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F5D" w:rsidRDefault="00F15F5D" w:rsidP="00F15F5D">
      <w:pPr>
        <w:jc w:val="center"/>
      </w:pPr>
    </w:p>
    <w:p w:rsidR="00F15F5D" w:rsidRDefault="00F15F5D" w:rsidP="00F15F5D">
      <w:pPr>
        <w:jc w:val="center"/>
      </w:pPr>
    </w:p>
    <w:p w:rsidR="00F15F5D" w:rsidRDefault="00F15F5D" w:rsidP="00F15F5D">
      <w:pPr>
        <w:jc w:val="center"/>
      </w:pPr>
    </w:p>
    <w:p w:rsidR="00F15F5D" w:rsidRDefault="00F15F5D" w:rsidP="00F15F5D">
      <w:pPr>
        <w:jc w:val="center"/>
      </w:pPr>
    </w:p>
    <w:p w:rsidR="00F15F5D" w:rsidRDefault="00F15F5D" w:rsidP="00F15F5D">
      <w:pPr>
        <w:jc w:val="center"/>
      </w:pPr>
    </w:p>
    <w:p w:rsidR="00F15F5D" w:rsidRDefault="00F15F5D" w:rsidP="00F15F5D">
      <w:pPr>
        <w:jc w:val="center"/>
      </w:pPr>
    </w:p>
    <w:p w:rsidR="00F15F5D" w:rsidRDefault="00F15F5D" w:rsidP="00F15F5D">
      <w:pPr>
        <w:jc w:val="center"/>
      </w:pPr>
      <w:r>
        <w:rPr>
          <w:noProof/>
          <w:lang w:eastAsia="pl-PL"/>
        </w:rPr>
        <w:drawing>
          <wp:inline distT="0" distB="0" distL="0" distR="0" wp14:anchorId="7A5C78B6" wp14:editId="488FCB96">
            <wp:extent cx="2864447" cy="1810797"/>
            <wp:effectExtent l="0" t="0" r="0" b="0"/>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G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0092" cy="1808044"/>
                    </a:xfrm>
                    <a:prstGeom prst="rect">
                      <a:avLst/>
                    </a:prstGeom>
                  </pic:spPr>
                </pic:pic>
              </a:graphicData>
            </a:graphic>
          </wp:inline>
        </w:drawing>
      </w:r>
    </w:p>
    <w:p w:rsidR="00F15F5D" w:rsidRDefault="00F15F5D" w:rsidP="00F15F5D">
      <w:pPr>
        <w:jc w:val="center"/>
      </w:pPr>
    </w:p>
    <w:p w:rsidR="00F15F5D" w:rsidRDefault="00F15F5D" w:rsidP="00F15F5D">
      <w:pPr>
        <w:jc w:val="center"/>
      </w:pPr>
    </w:p>
    <w:p w:rsidR="00F15F5D" w:rsidRDefault="00F15F5D" w:rsidP="00F15F5D">
      <w:pPr>
        <w:jc w:val="center"/>
        <w:rPr>
          <w:b/>
          <w:sz w:val="66"/>
          <w:szCs w:val="66"/>
        </w:rPr>
      </w:pPr>
    </w:p>
    <w:p w:rsidR="00F15F5D" w:rsidRPr="00E32247" w:rsidRDefault="00F15F5D" w:rsidP="00F15F5D">
      <w:pPr>
        <w:jc w:val="center"/>
        <w:rPr>
          <w:b/>
          <w:sz w:val="66"/>
          <w:szCs w:val="66"/>
        </w:rPr>
      </w:pPr>
      <w:r w:rsidRPr="00E32247">
        <w:rPr>
          <w:b/>
          <w:sz w:val="66"/>
          <w:szCs w:val="66"/>
        </w:rPr>
        <w:t xml:space="preserve">Strategia Rozwoju Lokalnego </w:t>
      </w:r>
    </w:p>
    <w:p w:rsidR="00F15F5D" w:rsidRPr="00E32247" w:rsidRDefault="00F15F5D" w:rsidP="00F15F5D">
      <w:pPr>
        <w:jc w:val="center"/>
        <w:rPr>
          <w:b/>
          <w:sz w:val="66"/>
          <w:szCs w:val="66"/>
        </w:rPr>
      </w:pPr>
      <w:r w:rsidRPr="00E32247">
        <w:rPr>
          <w:b/>
          <w:sz w:val="66"/>
          <w:szCs w:val="66"/>
        </w:rPr>
        <w:t>Kierowanego przez Społeczność</w:t>
      </w:r>
    </w:p>
    <w:p w:rsidR="00F15F5D" w:rsidRPr="00E32247" w:rsidRDefault="00F15F5D" w:rsidP="00F15F5D">
      <w:pPr>
        <w:jc w:val="center"/>
        <w:rPr>
          <w:sz w:val="36"/>
        </w:rPr>
      </w:pPr>
      <w:r w:rsidRPr="00E32247">
        <w:rPr>
          <w:sz w:val="36"/>
        </w:rPr>
        <w:t>Stowarzyszenia Lokalna Grupa Działania</w:t>
      </w:r>
    </w:p>
    <w:p w:rsidR="00F15F5D" w:rsidRDefault="00F15F5D" w:rsidP="00F15F5D">
      <w:pPr>
        <w:jc w:val="center"/>
        <w:rPr>
          <w:sz w:val="36"/>
        </w:rPr>
      </w:pPr>
      <w:r w:rsidRPr="00E32247">
        <w:rPr>
          <w:sz w:val="36"/>
        </w:rPr>
        <w:t>Kraina Wzgórz Trzebnickich</w:t>
      </w:r>
    </w:p>
    <w:p w:rsidR="00F15F5D" w:rsidRDefault="00F15F5D" w:rsidP="00F15F5D">
      <w:pPr>
        <w:jc w:val="center"/>
        <w:rPr>
          <w:sz w:val="36"/>
        </w:rPr>
      </w:pPr>
    </w:p>
    <w:p w:rsidR="00F15F5D" w:rsidRPr="00E32247" w:rsidRDefault="00F15F5D" w:rsidP="00F15F5D">
      <w:pPr>
        <w:jc w:val="center"/>
        <w:rPr>
          <w:sz w:val="36"/>
        </w:rPr>
      </w:pPr>
    </w:p>
    <w:p w:rsidR="00580633" w:rsidRPr="00F11432" w:rsidRDefault="00580633" w:rsidP="00580633">
      <w:pPr>
        <w:jc w:val="center"/>
        <w:rPr>
          <w:sz w:val="40"/>
        </w:rPr>
      </w:pPr>
      <w:r w:rsidRPr="00D22F03">
        <w:rPr>
          <w:b/>
          <w:sz w:val="28"/>
        </w:rPr>
        <w:t>w ramach Program Rozwoju Obszarów Wiejskich na lata 2014-2020</w:t>
      </w:r>
      <w:r>
        <w:rPr>
          <w:sz w:val="28"/>
        </w:rPr>
        <w:t>,</w:t>
      </w:r>
    </w:p>
    <w:p w:rsidR="00580633" w:rsidRPr="000D585D" w:rsidRDefault="00580633" w:rsidP="00580633">
      <w:pPr>
        <w:jc w:val="center"/>
        <w:rPr>
          <w:sz w:val="28"/>
        </w:rPr>
      </w:pPr>
      <w:r w:rsidRPr="000D585D">
        <w:rPr>
          <w:sz w:val="28"/>
        </w:rPr>
        <w:t>zaplanowana w perspektywie do 2023 roku</w:t>
      </w:r>
      <w:r>
        <w:rPr>
          <w:sz w:val="28"/>
        </w:rPr>
        <w:t>.</w:t>
      </w:r>
    </w:p>
    <w:p w:rsidR="001E20F1" w:rsidRDefault="001E20F1"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Default="00580633" w:rsidP="00361E00">
      <w:pPr>
        <w:widowControl/>
        <w:suppressAutoHyphens w:val="0"/>
        <w:spacing w:line="276" w:lineRule="auto"/>
        <w:rPr>
          <w:bCs/>
          <w:sz w:val="22"/>
          <w:szCs w:val="22"/>
        </w:rPr>
      </w:pPr>
    </w:p>
    <w:p w:rsidR="00580633" w:rsidRPr="00361E00" w:rsidRDefault="00580633" w:rsidP="00361E00">
      <w:pPr>
        <w:widowControl/>
        <w:suppressAutoHyphens w:val="0"/>
        <w:spacing w:line="276" w:lineRule="auto"/>
        <w:rPr>
          <w:bCs/>
          <w:sz w:val="22"/>
          <w:szCs w:val="22"/>
        </w:rPr>
        <w:sectPr w:rsidR="00580633" w:rsidRPr="00361E00" w:rsidSect="001E20F1">
          <w:footerReference w:type="default" r:id="rId10"/>
          <w:type w:val="continuous"/>
          <w:pgSz w:w="11906" w:h="16838"/>
          <w:pgMar w:top="1440" w:right="1080" w:bottom="1440" w:left="1080" w:header="708" w:footer="708" w:gutter="0"/>
          <w:cols w:space="708"/>
          <w:titlePg/>
          <w:docGrid w:linePitch="360"/>
        </w:sectPr>
      </w:pPr>
    </w:p>
    <w:p w:rsidR="005C0534" w:rsidRDefault="005C0534" w:rsidP="00361E00">
      <w:pPr>
        <w:spacing w:line="276" w:lineRule="auto"/>
        <w:rPr>
          <w:bCs/>
          <w:sz w:val="22"/>
          <w:szCs w:val="22"/>
        </w:rPr>
      </w:pPr>
      <w:bookmarkStart w:id="0" w:name="_GoBack"/>
      <w:bookmarkEnd w:id="0"/>
    </w:p>
    <w:p w:rsidR="00A908A7" w:rsidRDefault="00A908A7" w:rsidP="00361E00">
      <w:pPr>
        <w:spacing w:line="276" w:lineRule="auto"/>
        <w:rPr>
          <w:bCs/>
          <w:sz w:val="22"/>
          <w:szCs w:val="22"/>
        </w:rPr>
      </w:pPr>
    </w:p>
    <w:p w:rsidR="00A908A7" w:rsidRPr="00361E00" w:rsidRDefault="00A908A7" w:rsidP="00361E00">
      <w:pPr>
        <w:spacing w:line="276" w:lineRule="auto"/>
        <w:rPr>
          <w:bCs/>
          <w:sz w:val="22"/>
          <w:szCs w:val="22"/>
        </w:rPr>
      </w:pPr>
    </w:p>
    <w:sdt>
      <w:sdtPr>
        <w:rPr>
          <w:sz w:val="22"/>
          <w:szCs w:val="22"/>
        </w:rPr>
        <w:id w:val="2646132"/>
        <w:docPartObj>
          <w:docPartGallery w:val="Table of Contents"/>
          <w:docPartUnique/>
        </w:docPartObj>
      </w:sdtPr>
      <w:sdtEndPr/>
      <w:sdtContent>
        <w:p w:rsidR="005C0534" w:rsidRPr="00677A7B" w:rsidRDefault="005C0534" w:rsidP="00361E00">
          <w:pPr>
            <w:spacing w:line="276" w:lineRule="auto"/>
            <w:rPr>
              <w:bCs/>
              <w:sz w:val="22"/>
              <w:szCs w:val="22"/>
            </w:rPr>
          </w:pPr>
          <w:r w:rsidRPr="00677A7B">
            <w:rPr>
              <w:b/>
              <w:sz w:val="22"/>
              <w:szCs w:val="22"/>
            </w:rPr>
            <w:t>Spis treści</w:t>
          </w:r>
        </w:p>
        <w:p w:rsidR="005C0534" w:rsidRPr="00677A7B" w:rsidRDefault="003A0695" w:rsidP="00361E00">
          <w:pPr>
            <w:pStyle w:val="Spistreci1"/>
            <w:tabs>
              <w:tab w:val="right" w:leader="dot" w:pos="9736"/>
            </w:tabs>
            <w:spacing w:line="276" w:lineRule="auto"/>
            <w:rPr>
              <w:rFonts w:eastAsiaTheme="minorEastAsia"/>
              <w:noProof/>
              <w:sz w:val="22"/>
              <w:szCs w:val="22"/>
              <w:lang w:eastAsia="pl-PL"/>
            </w:rPr>
          </w:pPr>
          <w:r w:rsidRPr="00677A7B">
            <w:rPr>
              <w:sz w:val="22"/>
              <w:szCs w:val="22"/>
            </w:rPr>
            <w:fldChar w:fldCharType="begin"/>
          </w:r>
          <w:r w:rsidR="005C0534" w:rsidRPr="00677A7B">
            <w:rPr>
              <w:sz w:val="22"/>
              <w:szCs w:val="22"/>
            </w:rPr>
            <w:instrText xml:space="preserve"> TOC \o "1-3" \h \z \u </w:instrText>
          </w:r>
          <w:r w:rsidRPr="00677A7B">
            <w:rPr>
              <w:sz w:val="22"/>
              <w:szCs w:val="22"/>
            </w:rPr>
            <w:fldChar w:fldCharType="separate"/>
          </w:r>
          <w:hyperlink w:anchor="_Toc438112103" w:history="1">
            <w:r w:rsidR="005C0534" w:rsidRPr="00677A7B">
              <w:rPr>
                <w:rStyle w:val="Hipercze"/>
                <w:noProof/>
                <w:sz w:val="22"/>
                <w:szCs w:val="22"/>
              </w:rPr>
              <w:t>Rozdział I Charakterystyka LGD</w:t>
            </w:r>
            <w:r w:rsidR="005C0534" w:rsidRPr="00677A7B">
              <w:rPr>
                <w:noProof/>
                <w:webHidden/>
                <w:sz w:val="22"/>
                <w:szCs w:val="22"/>
              </w:rPr>
              <w:tab/>
            </w:r>
            <w:r w:rsidR="007515E2" w:rsidRPr="00677A7B">
              <w:rPr>
                <w:noProof/>
                <w:webHidden/>
                <w:sz w:val="22"/>
                <w:szCs w:val="22"/>
              </w:rPr>
              <w:t>4</w:t>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04" w:history="1">
            <w:r w:rsidR="005C0534" w:rsidRPr="00677A7B">
              <w:rPr>
                <w:rStyle w:val="Hipercze"/>
                <w:noProof/>
                <w:sz w:val="22"/>
                <w:szCs w:val="22"/>
              </w:rPr>
              <w:t>1. Forma prawna i nazwa stowarzyszenia</w:t>
            </w:r>
            <w:r w:rsidR="005C0534" w:rsidRPr="00677A7B">
              <w:rPr>
                <w:noProof/>
                <w:webHidden/>
                <w:sz w:val="22"/>
                <w:szCs w:val="22"/>
              </w:rPr>
              <w:tab/>
            </w:r>
            <w:r w:rsidR="007515E2" w:rsidRPr="00677A7B">
              <w:rPr>
                <w:noProof/>
                <w:webHidden/>
                <w:sz w:val="22"/>
                <w:szCs w:val="22"/>
              </w:rPr>
              <w:t>4</w:t>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05" w:history="1">
            <w:r w:rsidR="005C0534" w:rsidRPr="00677A7B">
              <w:rPr>
                <w:rStyle w:val="Hipercze"/>
                <w:rFonts w:eastAsia="Times New Roman"/>
                <w:noProof/>
                <w:sz w:val="22"/>
                <w:szCs w:val="22"/>
                <w:lang w:eastAsia="pl-PL"/>
              </w:rPr>
              <w:t xml:space="preserve">2.  </w:t>
            </w:r>
            <w:r w:rsidR="005C0534" w:rsidRPr="00677A7B">
              <w:rPr>
                <w:rStyle w:val="Hipercze"/>
                <w:noProof/>
                <w:sz w:val="22"/>
                <w:szCs w:val="22"/>
              </w:rPr>
              <w:t>Obszar</w:t>
            </w:r>
            <w:r w:rsidR="005C0534" w:rsidRPr="00677A7B">
              <w:rPr>
                <w:noProof/>
                <w:webHidden/>
                <w:sz w:val="22"/>
                <w:szCs w:val="22"/>
              </w:rPr>
              <w:tab/>
            </w:r>
            <w:r w:rsidR="007515E2" w:rsidRPr="00677A7B">
              <w:rPr>
                <w:noProof/>
                <w:webHidden/>
                <w:sz w:val="22"/>
                <w:szCs w:val="22"/>
              </w:rPr>
              <w:t>4</w:t>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06" w:history="1">
            <w:r w:rsidR="005C0534" w:rsidRPr="00677A7B">
              <w:rPr>
                <w:rStyle w:val="Hipercze"/>
                <w:noProof/>
                <w:sz w:val="22"/>
                <w:szCs w:val="22"/>
              </w:rPr>
              <w:t>3.  Potencjał LGD</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_Toc438112106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5</w:t>
            </w:r>
            <w:r w:rsidR="003A0695" w:rsidRPr="00677A7B">
              <w:rPr>
                <w:noProof/>
                <w:webHidden/>
                <w:sz w:val="22"/>
                <w:szCs w:val="22"/>
              </w:rPr>
              <w:fldChar w:fldCharType="end"/>
            </w:r>
          </w:hyperlink>
        </w:p>
        <w:p w:rsidR="005C0534" w:rsidRPr="00677A7B" w:rsidRDefault="00EE2F4E" w:rsidP="00361E00">
          <w:pPr>
            <w:pStyle w:val="Spistreci3"/>
            <w:tabs>
              <w:tab w:val="right" w:leader="dot" w:pos="9736"/>
            </w:tabs>
            <w:spacing w:line="276" w:lineRule="auto"/>
            <w:rPr>
              <w:rFonts w:eastAsiaTheme="minorEastAsia"/>
              <w:noProof/>
              <w:sz w:val="22"/>
              <w:szCs w:val="22"/>
              <w:lang w:eastAsia="pl-PL"/>
            </w:rPr>
          </w:pPr>
          <w:hyperlink w:anchor="_Toc438112107" w:history="1">
            <w:r w:rsidR="005C0534" w:rsidRPr="00677A7B">
              <w:rPr>
                <w:rStyle w:val="Hipercze"/>
                <w:noProof/>
                <w:sz w:val="22"/>
                <w:szCs w:val="22"/>
                <w:shd w:val="clear" w:color="auto" w:fill="FFFFFF" w:themeFill="background1"/>
              </w:rPr>
              <w:t>3.1 Opis sposobu powstania i doświadczenie LGD</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_Toc438112107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5</w:t>
            </w:r>
            <w:r w:rsidR="003A0695" w:rsidRPr="00677A7B">
              <w:rPr>
                <w:noProof/>
                <w:webHidden/>
                <w:sz w:val="22"/>
                <w:szCs w:val="22"/>
              </w:rPr>
              <w:fldChar w:fldCharType="end"/>
            </w:r>
          </w:hyperlink>
        </w:p>
        <w:p w:rsidR="005C0534" w:rsidRPr="00677A7B" w:rsidRDefault="00EE2F4E" w:rsidP="00361E00">
          <w:pPr>
            <w:pStyle w:val="Spistreci3"/>
            <w:tabs>
              <w:tab w:val="right" w:leader="dot" w:pos="9736"/>
            </w:tabs>
            <w:spacing w:line="276" w:lineRule="auto"/>
            <w:rPr>
              <w:rFonts w:eastAsiaTheme="minorEastAsia"/>
              <w:noProof/>
              <w:sz w:val="22"/>
              <w:szCs w:val="22"/>
              <w:lang w:eastAsia="pl-PL"/>
            </w:rPr>
          </w:pPr>
          <w:hyperlink w:anchor="_Toc438112108" w:history="1">
            <w:r w:rsidR="005C0534" w:rsidRPr="00677A7B">
              <w:rPr>
                <w:rStyle w:val="Hipercze"/>
                <w:noProof/>
                <w:sz w:val="22"/>
                <w:szCs w:val="22"/>
                <w:shd w:val="clear" w:color="auto" w:fill="FFFFFF" w:themeFill="background1"/>
                <w:lang w:eastAsia="pl-PL"/>
              </w:rPr>
              <w:t>3.2  Reprezentatywność LGD</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_Toc438112108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10</w:t>
            </w:r>
            <w:r w:rsidR="003A0695" w:rsidRPr="00677A7B">
              <w:rPr>
                <w:noProof/>
                <w:webHidden/>
                <w:sz w:val="22"/>
                <w:szCs w:val="22"/>
              </w:rPr>
              <w:fldChar w:fldCharType="end"/>
            </w:r>
          </w:hyperlink>
        </w:p>
        <w:p w:rsidR="005C0534" w:rsidRPr="00677A7B" w:rsidRDefault="00EE2F4E" w:rsidP="00361E00">
          <w:pPr>
            <w:pStyle w:val="Spistreci3"/>
            <w:tabs>
              <w:tab w:val="right" w:leader="dot" w:pos="9736"/>
            </w:tabs>
            <w:spacing w:line="276" w:lineRule="auto"/>
            <w:rPr>
              <w:rFonts w:eastAsiaTheme="minorEastAsia"/>
              <w:noProof/>
              <w:sz w:val="22"/>
              <w:szCs w:val="22"/>
              <w:lang w:eastAsia="pl-PL"/>
            </w:rPr>
          </w:pPr>
          <w:hyperlink w:anchor="_Toc438112109" w:history="1">
            <w:r w:rsidR="005C0534" w:rsidRPr="00677A7B">
              <w:rPr>
                <w:rStyle w:val="Hipercze"/>
                <w:noProof/>
                <w:sz w:val="22"/>
                <w:szCs w:val="22"/>
                <w:shd w:val="clear" w:color="auto" w:fill="FFFFFF" w:themeFill="background1"/>
              </w:rPr>
              <w:t>3.3 Poziom decyzyjny – rada</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_Toc438112109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11</w:t>
            </w:r>
            <w:r w:rsidR="003A0695" w:rsidRPr="00677A7B">
              <w:rPr>
                <w:noProof/>
                <w:webHidden/>
                <w:sz w:val="22"/>
                <w:szCs w:val="22"/>
              </w:rPr>
              <w:fldChar w:fldCharType="end"/>
            </w:r>
          </w:hyperlink>
        </w:p>
        <w:p w:rsidR="005C0534" w:rsidRPr="00677A7B" w:rsidRDefault="00EE2F4E" w:rsidP="00361E00">
          <w:pPr>
            <w:pStyle w:val="Spistreci3"/>
            <w:tabs>
              <w:tab w:val="right" w:leader="dot" w:pos="9736"/>
            </w:tabs>
            <w:spacing w:line="276" w:lineRule="auto"/>
            <w:rPr>
              <w:rFonts w:eastAsiaTheme="minorEastAsia"/>
              <w:noProof/>
              <w:sz w:val="22"/>
              <w:szCs w:val="22"/>
              <w:lang w:eastAsia="pl-PL"/>
            </w:rPr>
          </w:pPr>
          <w:hyperlink w:anchor="_Toc438112110" w:history="1">
            <w:r w:rsidR="005C0534" w:rsidRPr="00677A7B">
              <w:rPr>
                <w:rStyle w:val="Hipercze"/>
                <w:noProof/>
                <w:sz w:val="22"/>
                <w:szCs w:val="22"/>
                <w:shd w:val="clear" w:color="auto" w:fill="FFFFFF" w:themeFill="background1"/>
                <w:lang w:eastAsia="pl-PL"/>
              </w:rPr>
              <w:t>3.4 Zasady funkcjonowania LGD</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_Toc438112110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14</w:t>
            </w:r>
            <w:r w:rsidR="003A0695" w:rsidRPr="00677A7B">
              <w:rPr>
                <w:noProof/>
                <w:webHidden/>
                <w:sz w:val="22"/>
                <w:szCs w:val="22"/>
              </w:rPr>
              <w:fldChar w:fldCharType="end"/>
            </w:r>
          </w:hyperlink>
        </w:p>
        <w:p w:rsidR="005C0534" w:rsidRPr="00677A7B" w:rsidRDefault="00EE2F4E" w:rsidP="00361E00">
          <w:pPr>
            <w:pStyle w:val="Spistreci3"/>
            <w:tabs>
              <w:tab w:val="right" w:leader="dot" w:pos="9736"/>
            </w:tabs>
            <w:spacing w:line="276" w:lineRule="auto"/>
            <w:rPr>
              <w:rFonts w:eastAsiaTheme="minorEastAsia"/>
              <w:noProof/>
              <w:sz w:val="22"/>
              <w:szCs w:val="22"/>
              <w:lang w:eastAsia="pl-PL"/>
            </w:rPr>
          </w:pPr>
          <w:hyperlink w:anchor="_Toc438112111" w:history="1">
            <w:r w:rsidR="005C0534" w:rsidRPr="00677A7B">
              <w:rPr>
                <w:rStyle w:val="Hipercze"/>
                <w:noProof/>
                <w:sz w:val="22"/>
                <w:szCs w:val="22"/>
                <w:shd w:val="clear" w:color="auto" w:fill="FFFFFF" w:themeFill="background1"/>
              </w:rPr>
              <w:t>3.5 Potencjał ludzki LGD a regulaminy organu decyzyjnego</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_Toc438112111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14</w:t>
            </w:r>
            <w:r w:rsidR="003A0695" w:rsidRPr="00677A7B">
              <w:rPr>
                <w:noProof/>
                <w:webHidden/>
                <w:sz w:val="22"/>
                <w:szCs w:val="22"/>
              </w:rPr>
              <w:fldChar w:fldCharType="end"/>
            </w:r>
          </w:hyperlink>
        </w:p>
        <w:p w:rsidR="005C0534" w:rsidRPr="00677A7B" w:rsidRDefault="00EE2F4E" w:rsidP="00361E00">
          <w:pPr>
            <w:pStyle w:val="Spistreci1"/>
            <w:tabs>
              <w:tab w:val="right" w:leader="dot" w:pos="9736"/>
            </w:tabs>
            <w:spacing w:line="276" w:lineRule="auto"/>
            <w:rPr>
              <w:rFonts w:eastAsiaTheme="minorEastAsia"/>
              <w:noProof/>
              <w:sz w:val="22"/>
              <w:szCs w:val="22"/>
              <w:lang w:eastAsia="pl-PL"/>
            </w:rPr>
          </w:pPr>
          <w:hyperlink w:anchor="_Toc438112112" w:history="1">
            <w:r w:rsidR="005C0534" w:rsidRPr="00677A7B">
              <w:rPr>
                <w:rStyle w:val="Hipercze"/>
                <w:noProof/>
                <w:sz w:val="22"/>
                <w:szCs w:val="22"/>
              </w:rPr>
              <w:t>Rozdział II Partycypacyjny charakter LSR</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_Toc438112112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15</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13" w:history="1">
            <w:r w:rsidR="005C0534" w:rsidRPr="00677A7B">
              <w:rPr>
                <w:rStyle w:val="Hipercze"/>
                <w:noProof/>
                <w:sz w:val="22"/>
                <w:szCs w:val="22"/>
              </w:rPr>
              <w:t>1. Dane z konsultacji społecznych</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_Toc438112113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15</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14" w:history="1">
            <w:r w:rsidR="005C0534" w:rsidRPr="00677A7B">
              <w:rPr>
                <w:rStyle w:val="Hipercze"/>
                <w:noProof/>
                <w:sz w:val="22"/>
                <w:szCs w:val="22"/>
              </w:rPr>
              <w:t xml:space="preserve">2. Partycypacyjne metody konsultacji wykorzystane na każdym kluczowym etapie prac nad opracowaniem </w:t>
            </w:r>
            <w:r w:rsidR="00677A7B" w:rsidRPr="00677A7B">
              <w:rPr>
                <w:rStyle w:val="Hipercze"/>
                <w:noProof/>
                <w:sz w:val="22"/>
                <w:szCs w:val="22"/>
              </w:rPr>
              <w:t xml:space="preserve">            </w:t>
            </w:r>
            <w:r w:rsidR="005C0534" w:rsidRPr="00677A7B">
              <w:rPr>
                <w:rStyle w:val="Hipercze"/>
                <w:noProof/>
                <w:sz w:val="22"/>
                <w:szCs w:val="22"/>
              </w:rPr>
              <w:t>LSR oraz wyniki przeprowadzonej analizy wniosków z konsultacji</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_Toc438112114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16</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15" w:history="1">
            <w:r w:rsidR="005C0534" w:rsidRPr="00677A7B">
              <w:rPr>
                <w:rStyle w:val="Hipercze"/>
                <w:noProof/>
                <w:sz w:val="22"/>
                <w:szCs w:val="22"/>
              </w:rPr>
              <w:t>3. Informacje dotyczące przeprowadzonych konsultacji LSR ze społecznością lokalną.</w:t>
            </w:r>
            <w:r w:rsidR="005C0534" w:rsidRPr="00677A7B">
              <w:rPr>
                <w:noProof/>
                <w:webHidden/>
                <w:sz w:val="22"/>
                <w:szCs w:val="22"/>
              </w:rPr>
              <w:tab/>
            </w:r>
            <w:r w:rsidR="00677A7B" w:rsidRPr="00677A7B">
              <w:rPr>
                <w:noProof/>
                <w:webHidden/>
                <w:sz w:val="22"/>
                <w:szCs w:val="22"/>
              </w:rPr>
              <w:t>19</w:t>
            </w:r>
          </w:hyperlink>
        </w:p>
        <w:p w:rsidR="005C0534" w:rsidRPr="00677A7B" w:rsidRDefault="00EE2F4E" w:rsidP="00361E00">
          <w:pPr>
            <w:pStyle w:val="Spistreci1"/>
            <w:tabs>
              <w:tab w:val="right" w:leader="dot" w:pos="9736"/>
            </w:tabs>
            <w:spacing w:line="276" w:lineRule="auto"/>
            <w:rPr>
              <w:rFonts w:eastAsiaTheme="minorEastAsia"/>
              <w:noProof/>
              <w:sz w:val="22"/>
              <w:szCs w:val="22"/>
              <w:lang w:eastAsia="pl-PL"/>
            </w:rPr>
          </w:pPr>
          <w:hyperlink w:anchor="_Toc438112116" w:history="1">
            <w:r w:rsidR="005C0534" w:rsidRPr="00677A7B">
              <w:rPr>
                <w:rStyle w:val="Hipercze"/>
                <w:noProof/>
                <w:sz w:val="22"/>
                <w:szCs w:val="22"/>
                <w:lang w:eastAsia="pl-PL"/>
              </w:rPr>
              <w:t xml:space="preserve">Rozdział III Diagnoza - </w:t>
            </w:r>
            <w:r w:rsidR="005C0534" w:rsidRPr="00677A7B">
              <w:rPr>
                <w:rStyle w:val="Hipercze"/>
                <w:noProof/>
                <w:sz w:val="22"/>
                <w:szCs w:val="22"/>
              </w:rPr>
              <w:t>opis obszaru i ludności</w:t>
            </w:r>
            <w:r w:rsidR="005C0534" w:rsidRPr="00677A7B">
              <w:rPr>
                <w:noProof/>
                <w:webHidden/>
                <w:sz w:val="22"/>
                <w:szCs w:val="22"/>
              </w:rPr>
              <w:tab/>
            </w:r>
            <w:r w:rsidR="00677A7B" w:rsidRPr="00677A7B">
              <w:rPr>
                <w:noProof/>
                <w:webHidden/>
                <w:sz w:val="22"/>
                <w:szCs w:val="22"/>
              </w:rPr>
              <w:t>19</w:t>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17" w:history="1">
            <w:r w:rsidR="005C0534" w:rsidRPr="00677A7B">
              <w:rPr>
                <w:rStyle w:val="Hipercze"/>
                <w:noProof/>
                <w:sz w:val="22"/>
                <w:szCs w:val="22"/>
              </w:rPr>
              <w:t>1. Określenie grup szczególnie istotnych z punktu widzenia realizacji LSR</w:t>
            </w:r>
            <w:r w:rsidR="005C0534" w:rsidRPr="00677A7B">
              <w:rPr>
                <w:noProof/>
                <w:webHidden/>
                <w:sz w:val="22"/>
                <w:szCs w:val="22"/>
              </w:rPr>
              <w:tab/>
            </w:r>
            <w:r w:rsidR="00677A7B" w:rsidRPr="00677A7B">
              <w:rPr>
                <w:noProof/>
                <w:webHidden/>
                <w:sz w:val="22"/>
                <w:szCs w:val="22"/>
              </w:rPr>
              <w:t>19</w:t>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18" w:history="1">
            <w:r w:rsidR="005C0534" w:rsidRPr="00677A7B">
              <w:rPr>
                <w:rStyle w:val="Hipercze"/>
                <w:noProof/>
                <w:sz w:val="22"/>
                <w:szCs w:val="22"/>
              </w:rPr>
              <w:t>2. Charakterystyka gospodarki/przedsiębiorczości</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_Toc438112118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20</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19" w:history="1">
            <w:r w:rsidR="005C0534" w:rsidRPr="00677A7B">
              <w:rPr>
                <w:rStyle w:val="Hipercze"/>
                <w:noProof/>
                <w:sz w:val="22"/>
                <w:szCs w:val="22"/>
              </w:rPr>
              <w:t>3. Opis rynku pracy</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_Toc438112119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23</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20" w:history="1">
            <w:r w:rsidR="005C0534" w:rsidRPr="00677A7B">
              <w:rPr>
                <w:rStyle w:val="Hipercze"/>
                <w:noProof/>
                <w:sz w:val="22"/>
                <w:szCs w:val="22"/>
              </w:rPr>
              <w:t>4. Przedstawienie działalności sektora społecznego</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_Toc438112120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25</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21" w:history="1">
            <w:r w:rsidR="005C0534" w:rsidRPr="00677A7B">
              <w:rPr>
                <w:rStyle w:val="Hipercze"/>
                <w:noProof/>
                <w:sz w:val="22"/>
                <w:szCs w:val="22"/>
              </w:rPr>
              <w:t>5. Wskazanie problemów społecznych</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_Toc438112121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26</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22" w:history="1">
            <w:r w:rsidR="005C0534" w:rsidRPr="00677A7B">
              <w:rPr>
                <w:rStyle w:val="Hipercze"/>
                <w:noProof/>
                <w:sz w:val="22"/>
                <w:szCs w:val="22"/>
              </w:rPr>
              <w:t>6. Wykazanie wewnętrznej spójności obszaru LSR</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_Toc438112122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27</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24" w:history="1">
            <w:r w:rsidR="005C0534" w:rsidRPr="00677A7B">
              <w:rPr>
                <w:rStyle w:val="Hipercze"/>
                <w:noProof/>
                <w:sz w:val="22"/>
                <w:szCs w:val="22"/>
              </w:rPr>
              <w:t>7. Krótki opis dziedzictwa kulturowego/zabytków</w:t>
            </w:r>
            <w:r w:rsidR="005C0534" w:rsidRPr="00677A7B">
              <w:rPr>
                <w:noProof/>
                <w:webHidden/>
                <w:sz w:val="22"/>
                <w:szCs w:val="22"/>
              </w:rPr>
              <w:tab/>
            </w:r>
            <w:r w:rsidR="00677A7B" w:rsidRPr="00677A7B">
              <w:rPr>
                <w:noProof/>
                <w:webHidden/>
                <w:sz w:val="22"/>
                <w:szCs w:val="22"/>
              </w:rPr>
              <w:t>27</w:t>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27" w:history="1">
            <w:r w:rsidR="005C0534" w:rsidRPr="00677A7B">
              <w:rPr>
                <w:rStyle w:val="Hipercze"/>
                <w:noProof/>
                <w:sz w:val="22"/>
                <w:szCs w:val="22"/>
              </w:rPr>
              <w:t>8. Krótka charakterystyka obszarów atrakcyjnych turystycznie</w:t>
            </w:r>
            <w:r w:rsidR="005C0534" w:rsidRPr="00677A7B">
              <w:rPr>
                <w:noProof/>
                <w:webHidden/>
                <w:sz w:val="22"/>
                <w:szCs w:val="22"/>
              </w:rPr>
              <w:tab/>
            </w:r>
            <w:r w:rsidR="00677A7B" w:rsidRPr="00677A7B">
              <w:rPr>
                <w:noProof/>
                <w:webHidden/>
                <w:sz w:val="22"/>
                <w:szCs w:val="22"/>
              </w:rPr>
              <w:t>28</w:t>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28" w:history="1">
            <w:r w:rsidR="005C0534" w:rsidRPr="00677A7B">
              <w:rPr>
                <w:rStyle w:val="Hipercze"/>
                <w:noProof/>
                <w:sz w:val="22"/>
                <w:szCs w:val="22"/>
              </w:rPr>
              <w:t>9. Opis produktów lokalnych</w:t>
            </w:r>
            <w:r w:rsidR="005C0534" w:rsidRPr="00677A7B">
              <w:rPr>
                <w:noProof/>
                <w:webHidden/>
                <w:sz w:val="22"/>
                <w:szCs w:val="22"/>
              </w:rPr>
              <w:tab/>
            </w:r>
            <w:r w:rsidR="00677A7B" w:rsidRPr="00677A7B">
              <w:rPr>
                <w:noProof/>
                <w:webHidden/>
                <w:sz w:val="22"/>
                <w:szCs w:val="22"/>
              </w:rPr>
              <w:t>29</w:t>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29" w:history="1">
            <w:r w:rsidR="005C0534" w:rsidRPr="00677A7B">
              <w:rPr>
                <w:rStyle w:val="Hipercze"/>
                <w:noProof/>
                <w:sz w:val="22"/>
                <w:szCs w:val="22"/>
              </w:rPr>
              <w:t>10. Podsumowanie najważniejszych problemów, potrzeb, zasobów i potencjału obszaru.</w:t>
            </w:r>
            <w:r w:rsidR="005C0534" w:rsidRPr="00677A7B">
              <w:rPr>
                <w:noProof/>
                <w:webHidden/>
                <w:sz w:val="22"/>
                <w:szCs w:val="22"/>
              </w:rPr>
              <w:tab/>
            </w:r>
            <w:r w:rsidR="00677A7B" w:rsidRPr="00677A7B">
              <w:rPr>
                <w:noProof/>
                <w:webHidden/>
                <w:sz w:val="22"/>
                <w:szCs w:val="22"/>
              </w:rPr>
              <w:t>29</w:t>
            </w:r>
          </w:hyperlink>
        </w:p>
        <w:p w:rsidR="005C0534" w:rsidRPr="00677A7B" w:rsidRDefault="00EE2F4E" w:rsidP="00361E00">
          <w:pPr>
            <w:pStyle w:val="Spistreci1"/>
            <w:tabs>
              <w:tab w:val="right" w:leader="dot" w:pos="9736"/>
            </w:tabs>
            <w:spacing w:line="276" w:lineRule="auto"/>
            <w:rPr>
              <w:rFonts w:eastAsiaTheme="minorEastAsia"/>
              <w:noProof/>
              <w:sz w:val="22"/>
              <w:szCs w:val="22"/>
              <w:lang w:eastAsia="pl-PL"/>
            </w:rPr>
          </w:pPr>
          <w:hyperlink w:anchor="_Toc438112130" w:history="1">
            <w:r w:rsidR="005C0534" w:rsidRPr="00677A7B">
              <w:rPr>
                <w:rStyle w:val="Hipercze"/>
                <w:noProof/>
                <w:sz w:val="22"/>
                <w:szCs w:val="22"/>
              </w:rPr>
              <w:t>Rozdział IV Analiza SWOT</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_Toc438112130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30</w:t>
            </w:r>
            <w:r w:rsidR="003A0695" w:rsidRPr="00677A7B">
              <w:rPr>
                <w:noProof/>
                <w:webHidden/>
                <w:sz w:val="22"/>
                <w:szCs w:val="22"/>
              </w:rPr>
              <w:fldChar w:fldCharType="end"/>
            </w:r>
          </w:hyperlink>
        </w:p>
        <w:p w:rsidR="005C0534" w:rsidRPr="00677A7B" w:rsidRDefault="00EE2F4E" w:rsidP="00361E00">
          <w:pPr>
            <w:pStyle w:val="Spistreci1"/>
            <w:tabs>
              <w:tab w:val="right" w:leader="dot" w:pos="9736"/>
            </w:tabs>
            <w:spacing w:line="276" w:lineRule="auto"/>
            <w:rPr>
              <w:rFonts w:eastAsiaTheme="minorEastAsia"/>
              <w:noProof/>
              <w:sz w:val="22"/>
              <w:szCs w:val="22"/>
              <w:lang w:eastAsia="pl-PL"/>
            </w:rPr>
          </w:pPr>
          <w:hyperlink w:anchor="_Toc438112131" w:history="1">
            <w:r w:rsidR="005C0534" w:rsidRPr="00677A7B">
              <w:rPr>
                <w:rStyle w:val="Hipercze"/>
                <w:noProof/>
                <w:sz w:val="22"/>
                <w:szCs w:val="22"/>
              </w:rPr>
              <w:t>Rozdział V Cele i wskaźniki</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_Toc438112131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35</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32" w:history="1">
            <w:r w:rsidR="005C0534" w:rsidRPr="00677A7B">
              <w:rPr>
                <w:rStyle w:val="Hipercze"/>
                <w:noProof/>
                <w:sz w:val="22"/>
                <w:szCs w:val="22"/>
              </w:rPr>
              <w:t>1. Specyfikacja i opis celów ogólnych</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_Toc438112132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35</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33" w:history="1">
            <w:r w:rsidR="005C0534" w:rsidRPr="00677A7B">
              <w:rPr>
                <w:rStyle w:val="Hipercze"/>
                <w:noProof/>
                <w:sz w:val="22"/>
                <w:szCs w:val="22"/>
              </w:rPr>
              <w:t>2. Wykazanie zgodności celów z celami programów</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_Toc438112133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44</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34" w:history="1">
            <w:r w:rsidR="005C0534" w:rsidRPr="00677A7B">
              <w:rPr>
                <w:rStyle w:val="Hipercze"/>
                <w:noProof/>
                <w:sz w:val="22"/>
                <w:szCs w:val="22"/>
              </w:rPr>
              <w:t>3. Przedstawienie przedsięwzięć realizowanych w ramach RLKS</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_Toc438112134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45</w:t>
            </w:r>
            <w:r w:rsidR="003A0695" w:rsidRPr="00677A7B">
              <w:rPr>
                <w:noProof/>
                <w:webHidden/>
                <w:sz w:val="22"/>
                <w:szCs w:val="22"/>
              </w:rPr>
              <w:fldChar w:fldCharType="end"/>
            </w:r>
          </w:hyperlink>
        </w:p>
        <w:p w:rsidR="005C0534" w:rsidRPr="00677A7B" w:rsidRDefault="00EE2F4E" w:rsidP="00361E00">
          <w:pPr>
            <w:pStyle w:val="Spistreci1"/>
            <w:tabs>
              <w:tab w:val="right" w:leader="dot" w:pos="9736"/>
            </w:tabs>
            <w:spacing w:line="276" w:lineRule="auto"/>
            <w:rPr>
              <w:rFonts w:eastAsiaTheme="minorEastAsia"/>
              <w:noProof/>
              <w:sz w:val="22"/>
              <w:szCs w:val="22"/>
              <w:lang w:eastAsia="pl-PL"/>
            </w:rPr>
          </w:pPr>
          <w:hyperlink w:anchor="_Toc438112135" w:history="1">
            <w:r w:rsidR="005C0534" w:rsidRPr="00677A7B">
              <w:rPr>
                <w:rStyle w:val="Hipercze"/>
                <w:noProof/>
                <w:sz w:val="22"/>
                <w:szCs w:val="22"/>
              </w:rPr>
              <w:t>Rozdział VI LSR: Sposób wyboru i oceny operacji oraz sposób ustanawiania kryteriów wyboru</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_Toc438112135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52</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36" w:history="1">
            <w:r w:rsidR="005C0534" w:rsidRPr="00677A7B">
              <w:rPr>
                <w:rStyle w:val="Hipercze"/>
                <w:noProof/>
                <w:sz w:val="22"/>
                <w:szCs w:val="22"/>
              </w:rPr>
              <w:t>1. Ogólna charakterystyka przyjętych rozwiązań formalno – instytucjonalnych</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_Toc438112136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52</w:t>
            </w:r>
            <w:r w:rsidR="003A0695" w:rsidRPr="00677A7B">
              <w:rPr>
                <w:noProof/>
                <w:webHidden/>
                <w:sz w:val="22"/>
                <w:szCs w:val="22"/>
              </w:rPr>
              <w:fldChar w:fldCharType="end"/>
            </w:r>
          </w:hyperlink>
        </w:p>
        <w:p w:rsidR="005C0534" w:rsidRPr="00677A7B" w:rsidRDefault="00EE2F4E" w:rsidP="00361E00">
          <w:pPr>
            <w:pStyle w:val="Spistreci2"/>
            <w:tabs>
              <w:tab w:val="right" w:leader="dot" w:pos="9736"/>
            </w:tabs>
            <w:spacing w:line="276" w:lineRule="auto"/>
            <w:rPr>
              <w:noProof/>
              <w:sz w:val="22"/>
              <w:szCs w:val="22"/>
            </w:rPr>
          </w:pPr>
          <w:hyperlink w:anchor="_Toc438112137" w:history="1">
            <w:r w:rsidR="005C0534" w:rsidRPr="00677A7B">
              <w:rPr>
                <w:rStyle w:val="Hipercze"/>
                <w:noProof/>
                <w:sz w:val="22"/>
                <w:szCs w:val="22"/>
              </w:rPr>
              <w:t>2. Sposób ustanawiania i zmiany kryteriów wyboru</w:t>
            </w:r>
            <w:r w:rsidR="005C0534" w:rsidRPr="00677A7B">
              <w:rPr>
                <w:noProof/>
                <w:webHidden/>
                <w:sz w:val="22"/>
                <w:szCs w:val="22"/>
              </w:rPr>
              <w:tab/>
            </w:r>
            <w:r w:rsidR="003A0695" w:rsidRPr="00677A7B">
              <w:rPr>
                <w:noProof/>
                <w:webHidden/>
                <w:sz w:val="22"/>
                <w:szCs w:val="22"/>
              </w:rPr>
              <w:fldChar w:fldCharType="begin"/>
            </w:r>
            <w:r w:rsidR="005C0534" w:rsidRPr="00677A7B">
              <w:rPr>
                <w:noProof/>
                <w:webHidden/>
                <w:sz w:val="22"/>
                <w:szCs w:val="22"/>
              </w:rPr>
              <w:instrText xml:space="preserve"> PAGEREF _Toc438112137 \h </w:instrText>
            </w:r>
            <w:r w:rsidR="003A0695" w:rsidRPr="00677A7B">
              <w:rPr>
                <w:noProof/>
                <w:webHidden/>
                <w:sz w:val="22"/>
                <w:szCs w:val="22"/>
              </w:rPr>
            </w:r>
            <w:r w:rsidR="003A0695" w:rsidRPr="00677A7B">
              <w:rPr>
                <w:noProof/>
                <w:webHidden/>
                <w:sz w:val="22"/>
                <w:szCs w:val="22"/>
              </w:rPr>
              <w:fldChar w:fldCharType="separate"/>
            </w:r>
            <w:r w:rsidR="00E93871">
              <w:rPr>
                <w:noProof/>
                <w:webHidden/>
                <w:sz w:val="22"/>
                <w:szCs w:val="22"/>
              </w:rPr>
              <w:t>52</w:t>
            </w:r>
            <w:r w:rsidR="003A0695" w:rsidRPr="00677A7B">
              <w:rPr>
                <w:noProof/>
                <w:webHidden/>
                <w:sz w:val="22"/>
                <w:szCs w:val="22"/>
              </w:rPr>
              <w:fldChar w:fldCharType="end"/>
            </w:r>
          </w:hyperlink>
        </w:p>
        <w:p w:rsidR="00677A7B" w:rsidRPr="00677A7B" w:rsidRDefault="00677A7B" w:rsidP="00677A7B">
          <w:pPr>
            <w:pStyle w:val="Nagwek2"/>
            <w:spacing w:line="23" w:lineRule="atLeast"/>
            <w:ind w:left="567" w:hanging="717"/>
            <w:jc w:val="left"/>
            <w:rPr>
              <w:noProof/>
              <w:color w:val="000000" w:themeColor="text1"/>
              <w:sz w:val="22"/>
              <w:szCs w:val="22"/>
            </w:rPr>
          </w:pPr>
          <w:r w:rsidRPr="00677A7B">
            <w:rPr>
              <w:noProof/>
              <w:sz w:val="22"/>
              <w:szCs w:val="22"/>
            </w:rPr>
            <w:t xml:space="preserve">       3.  Wskazanie, w jaki sposób w kryteriach wyboru operacji została uwzględniona innowacyjność</w:t>
          </w:r>
          <w:r w:rsidRPr="00677A7B">
            <w:rPr>
              <w:noProof/>
              <w:color w:val="000000" w:themeColor="text1"/>
              <w:sz w:val="22"/>
              <w:szCs w:val="22"/>
            </w:rPr>
            <w:t xml:space="preserve"> oraz                 przedstawienie jej definicji oraz zasad jej oceny..................................................</w:t>
          </w:r>
          <w:r>
            <w:rPr>
              <w:noProof/>
              <w:color w:val="000000" w:themeColor="text1"/>
              <w:sz w:val="22"/>
              <w:szCs w:val="22"/>
            </w:rPr>
            <w:t>...............................</w:t>
          </w:r>
          <w:r w:rsidRPr="00677A7B">
            <w:rPr>
              <w:noProof/>
              <w:color w:val="000000" w:themeColor="text1"/>
              <w:sz w:val="22"/>
              <w:szCs w:val="22"/>
            </w:rPr>
            <w:t>....53</w:t>
          </w:r>
        </w:p>
        <w:p w:rsidR="00677A7B" w:rsidRPr="00677A7B" w:rsidRDefault="00677A7B" w:rsidP="00677A7B">
          <w:pPr>
            <w:widowControl/>
            <w:suppressAutoHyphens w:val="0"/>
            <w:spacing w:line="276" w:lineRule="auto"/>
            <w:rPr>
              <w:noProof/>
              <w:color w:val="000000" w:themeColor="text1"/>
              <w:sz w:val="22"/>
              <w:szCs w:val="22"/>
              <w:lang w:eastAsia="pl-PL"/>
            </w:rPr>
          </w:pPr>
          <w:r w:rsidRPr="00677A7B">
            <w:rPr>
              <w:noProof/>
              <w:sz w:val="22"/>
              <w:szCs w:val="22"/>
            </w:rPr>
            <w:t xml:space="preserve">    4. Informacja o realizacji projektów grantowych i operacji własnych</w:t>
          </w:r>
          <w:r w:rsidRPr="00677A7B">
            <w:rPr>
              <w:noProof/>
              <w:color w:val="000000" w:themeColor="text1"/>
              <w:sz w:val="22"/>
              <w:szCs w:val="22"/>
              <w:lang w:eastAsia="pl-PL"/>
            </w:rPr>
            <w:t>.........................................</w:t>
          </w:r>
          <w:r>
            <w:rPr>
              <w:noProof/>
              <w:color w:val="000000" w:themeColor="text1"/>
              <w:sz w:val="22"/>
              <w:szCs w:val="22"/>
              <w:lang w:eastAsia="pl-PL"/>
            </w:rPr>
            <w:t>..............</w:t>
          </w:r>
          <w:r w:rsidRPr="00677A7B">
            <w:rPr>
              <w:noProof/>
              <w:color w:val="000000" w:themeColor="text1"/>
              <w:sz w:val="22"/>
              <w:szCs w:val="22"/>
              <w:lang w:eastAsia="pl-PL"/>
            </w:rPr>
            <w:t>....53</w:t>
          </w:r>
        </w:p>
        <w:p w:rsidR="00677A7B" w:rsidRPr="00677A7B" w:rsidRDefault="00677A7B" w:rsidP="00677A7B">
          <w:pPr>
            <w:pStyle w:val="Nagwek2"/>
            <w:jc w:val="both"/>
            <w:rPr>
              <w:noProof/>
              <w:sz w:val="22"/>
              <w:szCs w:val="22"/>
            </w:rPr>
          </w:pPr>
          <w:r w:rsidRPr="00677A7B">
            <w:rPr>
              <w:noProof/>
              <w:sz w:val="22"/>
              <w:szCs w:val="22"/>
            </w:rPr>
            <w:t xml:space="preserve">    5.  Wysokość wsparcia przyznawanego na rozpoczynanie działalności gospodarczej.</w:t>
          </w:r>
          <w:r>
            <w:rPr>
              <w:noProof/>
              <w:sz w:val="22"/>
              <w:szCs w:val="22"/>
            </w:rPr>
            <w:t>...........................</w:t>
          </w:r>
          <w:r w:rsidRPr="00677A7B">
            <w:rPr>
              <w:noProof/>
              <w:sz w:val="22"/>
              <w:szCs w:val="22"/>
            </w:rPr>
            <w:t>......54</w:t>
          </w:r>
        </w:p>
        <w:p w:rsidR="00677A7B" w:rsidRPr="00677A7B" w:rsidRDefault="00677A7B" w:rsidP="00677A7B">
          <w:pPr>
            <w:rPr>
              <w:noProof/>
              <w:sz w:val="22"/>
              <w:szCs w:val="22"/>
            </w:rPr>
          </w:pPr>
          <w:r w:rsidRPr="00677A7B">
            <w:rPr>
              <w:noProof/>
              <w:sz w:val="22"/>
              <w:szCs w:val="22"/>
            </w:rPr>
            <w:t xml:space="preserve">    6.  Podstawowe zasady ustalania wysokości wsparcia na realizację operacji w ramach LSR..............</w:t>
          </w:r>
          <w:r>
            <w:rPr>
              <w:noProof/>
              <w:sz w:val="22"/>
              <w:szCs w:val="22"/>
            </w:rPr>
            <w:t>.......</w:t>
          </w:r>
          <w:r w:rsidRPr="00677A7B">
            <w:rPr>
              <w:noProof/>
              <w:sz w:val="22"/>
              <w:szCs w:val="22"/>
            </w:rPr>
            <w:t>..54</w:t>
          </w:r>
        </w:p>
        <w:p w:rsidR="00580633" w:rsidRPr="00677A7B" w:rsidRDefault="00580633" w:rsidP="00580633">
          <w:pPr>
            <w:rPr>
              <w:noProof/>
              <w:sz w:val="22"/>
              <w:szCs w:val="22"/>
            </w:rPr>
          </w:pPr>
          <w:r w:rsidRPr="00677A7B">
            <w:rPr>
              <w:noProof/>
              <w:sz w:val="22"/>
              <w:szCs w:val="22"/>
            </w:rPr>
            <w:t>Rozdział VII Plan działania................................................................................................................................</w:t>
          </w:r>
          <w:r w:rsidR="00677A7B">
            <w:rPr>
              <w:noProof/>
              <w:sz w:val="22"/>
              <w:szCs w:val="22"/>
            </w:rPr>
            <w:t>55</w:t>
          </w:r>
        </w:p>
        <w:p w:rsidR="00580633" w:rsidRPr="00677A7B" w:rsidRDefault="00580633" w:rsidP="00580633">
          <w:pPr>
            <w:rPr>
              <w:noProof/>
              <w:sz w:val="22"/>
              <w:szCs w:val="22"/>
            </w:rPr>
          </w:pPr>
          <w:r w:rsidRPr="00677A7B">
            <w:rPr>
              <w:noProof/>
              <w:sz w:val="22"/>
              <w:szCs w:val="22"/>
            </w:rPr>
            <w:t>Rozdział VIII Budżet LSR..................................................................................................................................</w:t>
          </w:r>
          <w:r w:rsidR="00677A7B">
            <w:rPr>
              <w:noProof/>
              <w:sz w:val="22"/>
              <w:szCs w:val="22"/>
            </w:rPr>
            <w:t>56</w:t>
          </w:r>
        </w:p>
        <w:p w:rsidR="00580633" w:rsidRPr="00677A7B" w:rsidRDefault="00580633" w:rsidP="00580633">
          <w:pPr>
            <w:rPr>
              <w:noProof/>
              <w:sz w:val="22"/>
              <w:szCs w:val="22"/>
            </w:rPr>
          </w:pPr>
          <w:r w:rsidRPr="00677A7B">
            <w:rPr>
              <w:noProof/>
              <w:sz w:val="22"/>
              <w:szCs w:val="22"/>
            </w:rPr>
            <w:t>Rozdział IX Plan komunikacji............................................................................................................................</w:t>
          </w:r>
          <w:r w:rsidR="00677A7B">
            <w:rPr>
              <w:noProof/>
              <w:sz w:val="22"/>
              <w:szCs w:val="22"/>
            </w:rPr>
            <w:t>57</w:t>
          </w:r>
        </w:p>
        <w:p w:rsidR="005C0534" w:rsidRPr="00677A7B" w:rsidRDefault="00EE2F4E" w:rsidP="00361E00">
          <w:pPr>
            <w:pStyle w:val="Spistreci1"/>
            <w:tabs>
              <w:tab w:val="right" w:leader="dot" w:pos="9736"/>
            </w:tabs>
            <w:spacing w:line="276" w:lineRule="auto"/>
            <w:rPr>
              <w:rFonts w:eastAsiaTheme="minorEastAsia"/>
              <w:noProof/>
              <w:sz w:val="22"/>
              <w:szCs w:val="22"/>
              <w:lang w:eastAsia="pl-PL"/>
            </w:rPr>
          </w:pPr>
          <w:hyperlink w:anchor="_Toc438112138" w:history="1">
            <w:r w:rsidR="005C0534" w:rsidRPr="00677A7B">
              <w:rPr>
                <w:rStyle w:val="Hipercze"/>
                <w:noProof/>
                <w:sz w:val="22"/>
                <w:szCs w:val="22"/>
              </w:rPr>
              <w:t>Rozdział X Zintegrowanie</w:t>
            </w:r>
            <w:r w:rsidR="005C0534" w:rsidRPr="00677A7B">
              <w:rPr>
                <w:noProof/>
                <w:webHidden/>
                <w:sz w:val="22"/>
                <w:szCs w:val="22"/>
              </w:rPr>
              <w:tab/>
            </w:r>
            <w:r w:rsidR="00677A7B">
              <w:rPr>
                <w:noProof/>
                <w:webHidden/>
                <w:sz w:val="22"/>
                <w:szCs w:val="22"/>
              </w:rPr>
              <w:t>57</w:t>
            </w:r>
          </w:hyperlink>
        </w:p>
        <w:p w:rsidR="005C0534" w:rsidRPr="00677A7B" w:rsidRDefault="00EE2F4E" w:rsidP="00361E00">
          <w:pPr>
            <w:pStyle w:val="Spistreci2"/>
            <w:tabs>
              <w:tab w:val="right" w:leader="dot" w:pos="9736"/>
            </w:tabs>
            <w:spacing w:line="276" w:lineRule="auto"/>
            <w:rPr>
              <w:rFonts w:eastAsiaTheme="minorEastAsia"/>
              <w:noProof/>
              <w:sz w:val="22"/>
              <w:szCs w:val="22"/>
              <w:lang w:eastAsia="pl-PL"/>
            </w:rPr>
          </w:pPr>
          <w:hyperlink w:anchor="_Toc438112139" w:history="1">
            <w:r w:rsidR="005C0534" w:rsidRPr="00677A7B">
              <w:rPr>
                <w:rStyle w:val="Hipercze"/>
                <w:noProof/>
                <w:sz w:val="22"/>
                <w:szCs w:val="22"/>
              </w:rPr>
              <w:t>1. Opis zgodności i komplementarności z innymi</w:t>
            </w:r>
            <w:r w:rsidR="005C0534" w:rsidRPr="00677A7B">
              <w:rPr>
                <w:noProof/>
                <w:webHidden/>
                <w:sz w:val="22"/>
                <w:szCs w:val="22"/>
              </w:rPr>
              <w:tab/>
            </w:r>
            <w:r w:rsidR="00677A7B">
              <w:rPr>
                <w:noProof/>
                <w:webHidden/>
                <w:sz w:val="22"/>
                <w:szCs w:val="22"/>
              </w:rPr>
              <w:t>57</w:t>
            </w:r>
          </w:hyperlink>
        </w:p>
        <w:p w:rsidR="005C0534" w:rsidRPr="00677A7B" w:rsidRDefault="00EE2F4E" w:rsidP="00361E00">
          <w:pPr>
            <w:pStyle w:val="Spistreci2"/>
            <w:tabs>
              <w:tab w:val="right" w:leader="dot" w:pos="9736"/>
            </w:tabs>
            <w:spacing w:line="276" w:lineRule="auto"/>
            <w:rPr>
              <w:noProof/>
              <w:sz w:val="22"/>
              <w:szCs w:val="22"/>
            </w:rPr>
          </w:pPr>
          <w:hyperlink w:anchor="_Toc438112140" w:history="1">
            <w:r w:rsidR="005C0534" w:rsidRPr="00677A7B">
              <w:rPr>
                <w:rStyle w:val="Hipercze"/>
                <w:noProof/>
                <w:sz w:val="22"/>
                <w:szCs w:val="22"/>
              </w:rPr>
              <w:t>2. Opis sposobu integrowania różnych sektorów</w:t>
            </w:r>
            <w:r w:rsidR="005C0534" w:rsidRPr="00677A7B">
              <w:rPr>
                <w:noProof/>
                <w:webHidden/>
                <w:sz w:val="22"/>
                <w:szCs w:val="22"/>
              </w:rPr>
              <w:tab/>
            </w:r>
            <w:r w:rsidR="00677A7B">
              <w:rPr>
                <w:noProof/>
                <w:webHidden/>
                <w:sz w:val="22"/>
                <w:szCs w:val="22"/>
              </w:rPr>
              <w:t>61</w:t>
            </w:r>
          </w:hyperlink>
        </w:p>
        <w:p w:rsidR="00580633" w:rsidRPr="00677A7B" w:rsidRDefault="00580633" w:rsidP="00580633">
          <w:pPr>
            <w:rPr>
              <w:noProof/>
              <w:sz w:val="22"/>
              <w:szCs w:val="22"/>
            </w:rPr>
          </w:pPr>
          <w:r w:rsidRPr="00677A7B">
            <w:rPr>
              <w:noProof/>
              <w:sz w:val="22"/>
              <w:szCs w:val="22"/>
            </w:rPr>
            <w:t>Rozdział XI Monitoring i ewaluacja...................................................................................................................</w:t>
          </w:r>
          <w:r w:rsidR="00677A7B">
            <w:rPr>
              <w:noProof/>
              <w:sz w:val="22"/>
              <w:szCs w:val="22"/>
            </w:rPr>
            <w:t>61</w:t>
          </w:r>
        </w:p>
        <w:p w:rsidR="00580633" w:rsidRPr="00677A7B" w:rsidRDefault="00580633" w:rsidP="00580633">
          <w:pPr>
            <w:rPr>
              <w:noProof/>
              <w:sz w:val="22"/>
              <w:szCs w:val="22"/>
            </w:rPr>
          </w:pPr>
          <w:r w:rsidRPr="00677A7B">
            <w:rPr>
              <w:noProof/>
              <w:sz w:val="22"/>
              <w:szCs w:val="22"/>
            </w:rPr>
            <w:t>Rozdział XII Strategiczna ocena oddziaływania na środowisko........................................................................</w:t>
          </w:r>
          <w:r w:rsidR="00677A7B">
            <w:rPr>
              <w:noProof/>
              <w:sz w:val="22"/>
              <w:szCs w:val="22"/>
            </w:rPr>
            <w:t>61</w:t>
          </w:r>
        </w:p>
        <w:p w:rsidR="005C0534" w:rsidRPr="00361E00" w:rsidRDefault="003A0695" w:rsidP="00361E00">
          <w:pPr>
            <w:spacing w:line="276" w:lineRule="auto"/>
            <w:rPr>
              <w:sz w:val="22"/>
              <w:szCs w:val="22"/>
            </w:rPr>
          </w:pPr>
          <w:r w:rsidRPr="00677A7B">
            <w:rPr>
              <w:sz w:val="22"/>
              <w:szCs w:val="22"/>
            </w:rPr>
            <w:fldChar w:fldCharType="end"/>
          </w:r>
        </w:p>
      </w:sdtContent>
    </w:sdt>
    <w:p w:rsidR="003C770B" w:rsidRPr="00361E00" w:rsidRDefault="003C770B" w:rsidP="00361E00">
      <w:pPr>
        <w:widowControl/>
        <w:suppressAutoHyphens w:val="0"/>
        <w:spacing w:line="276" w:lineRule="auto"/>
        <w:rPr>
          <w:bCs/>
          <w:sz w:val="22"/>
          <w:szCs w:val="22"/>
        </w:rPr>
      </w:pPr>
      <w:r w:rsidRPr="00361E00">
        <w:rPr>
          <w:bCs/>
          <w:sz w:val="22"/>
          <w:szCs w:val="22"/>
        </w:rPr>
        <w:br w:type="page"/>
      </w:r>
    </w:p>
    <w:p w:rsidR="00D77CF9" w:rsidRPr="00D77CF9" w:rsidRDefault="00D77CF9" w:rsidP="00D77CF9">
      <w:pPr>
        <w:widowControl/>
        <w:suppressAutoHyphens w:val="0"/>
        <w:autoSpaceDE w:val="0"/>
        <w:autoSpaceDN w:val="0"/>
        <w:adjustRightInd w:val="0"/>
        <w:jc w:val="both"/>
        <w:rPr>
          <w:rFonts w:eastAsiaTheme="minorHAnsi"/>
          <w:b/>
          <w:bCs/>
          <w:sz w:val="22"/>
          <w:szCs w:val="22"/>
          <w:lang w:eastAsia="en-US"/>
        </w:rPr>
      </w:pPr>
      <w:bookmarkStart w:id="1" w:name="_Toc438112103"/>
      <w:r w:rsidRPr="00D77CF9">
        <w:rPr>
          <w:rFonts w:eastAsiaTheme="minorHAnsi"/>
          <w:b/>
          <w:bCs/>
          <w:sz w:val="22"/>
          <w:szCs w:val="22"/>
          <w:lang w:eastAsia="en-US"/>
        </w:rPr>
        <w:lastRenderedPageBreak/>
        <w:t>Szanowni Państwo!</w:t>
      </w:r>
    </w:p>
    <w:p w:rsidR="00200B72" w:rsidRPr="00D77CF9" w:rsidRDefault="00D77CF9" w:rsidP="00200B72">
      <w:pPr>
        <w:widowControl/>
        <w:suppressAutoHyphens w:val="0"/>
        <w:autoSpaceDE w:val="0"/>
        <w:autoSpaceDN w:val="0"/>
        <w:adjustRightInd w:val="0"/>
        <w:jc w:val="both"/>
        <w:rPr>
          <w:rFonts w:eastAsiaTheme="minorHAnsi"/>
          <w:sz w:val="22"/>
          <w:szCs w:val="22"/>
          <w:lang w:eastAsia="en-US"/>
        </w:rPr>
      </w:pPr>
      <w:r w:rsidRPr="00D77CF9">
        <w:rPr>
          <w:rFonts w:eastAsiaTheme="minorHAnsi"/>
          <w:sz w:val="22"/>
          <w:szCs w:val="22"/>
          <w:lang w:eastAsia="en-US"/>
        </w:rPr>
        <w:t xml:space="preserve">Z </w:t>
      </w:r>
      <w:r w:rsidR="00C5191B">
        <w:rPr>
          <w:rFonts w:eastAsiaTheme="minorHAnsi"/>
          <w:sz w:val="22"/>
          <w:szCs w:val="22"/>
          <w:lang w:eastAsia="en-US"/>
        </w:rPr>
        <w:t>jeszcze większą</w:t>
      </w:r>
      <w:r w:rsidRPr="00D77CF9">
        <w:rPr>
          <w:rFonts w:eastAsiaTheme="minorHAnsi"/>
          <w:sz w:val="22"/>
          <w:szCs w:val="22"/>
          <w:lang w:eastAsia="en-US"/>
        </w:rPr>
        <w:t xml:space="preserve"> nadzieją </w:t>
      </w:r>
      <w:r w:rsidR="00CD05B0">
        <w:rPr>
          <w:rFonts w:eastAsiaTheme="minorHAnsi"/>
          <w:sz w:val="22"/>
          <w:szCs w:val="22"/>
          <w:lang w:eastAsia="en-US"/>
        </w:rPr>
        <w:t>pragniemy</w:t>
      </w:r>
      <w:r w:rsidR="00200B72">
        <w:rPr>
          <w:rFonts w:eastAsiaTheme="minorHAnsi"/>
          <w:sz w:val="22"/>
          <w:szCs w:val="22"/>
          <w:lang w:eastAsia="en-US"/>
        </w:rPr>
        <w:t xml:space="preserve"> kontynuować</w:t>
      </w:r>
      <w:r w:rsidRPr="00D77CF9">
        <w:rPr>
          <w:rFonts w:eastAsiaTheme="minorHAnsi"/>
          <w:sz w:val="22"/>
          <w:szCs w:val="22"/>
          <w:lang w:eastAsia="en-US"/>
        </w:rPr>
        <w:t xml:space="preserve"> pracę nad integracją n</w:t>
      </w:r>
      <w:r w:rsidR="00200B72">
        <w:rPr>
          <w:rFonts w:eastAsiaTheme="minorHAnsi"/>
          <w:sz w:val="22"/>
          <w:szCs w:val="22"/>
          <w:lang w:eastAsia="en-US"/>
        </w:rPr>
        <w:t xml:space="preserve">aszego, położonego wśród Wzgórz </w:t>
      </w:r>
      <w:r w:rsidRPr="00D77CF9">
        <w:rPr>
          <w:rFonts w:eastAsiaTheme="minorHAnsi"/>
          <w:sz w:val="22"/>
          <w:szCs w:val="22"/>
          <w:lang w:eastAsia="en-US"/>
        </w:rPr>
        <w:t>T</w:t>
      </w:r>
      <w:r w:rsidR="00200B72">
        <w:rPr>
          <w:rFonts w:eastAsiaTheme="minorHAnsi"/>
          <w:sz w:val="22"/>
          <w:szCs w:val="22"/>
          <w:lang w:eastAsia="en-US"/>
        </w:rPr>
        <w:t>rzebnickich, fragmentu Dolnego Ś</w:t>
      </w:r>
      <w:r w:rsidRPr="00D77CF9">
        <w:rPr>
          <w:rFonts w:eastAsiaTheme="minorHAnsi"/>
          <w:sz w:val="22"/>
          <w:szCs w:val="22"/>
          <w:lang w:eastAsia="en-US"/>
        </w:rPr>
        <w:t>ląska. Zaangażow</w:t>
      </w:r>
      <w:r w:rsidR="00200B72">
        <w:rPr>
          <w:rFonts w:eastAsiaTheme="minorHAnsi"/>
          <w:sz w:val="22"/>
          <w:szCs w:val="22"/>
          <w:lang w:eastAsia="en-US"/>
        </w:rPr>
        <w:t xml:space="preserve">anie wielu naszych mieszkańców, </w:t>
      </w:r>
      <w:r w:rsidRPr="00D77CF9">
        <w:rPr>
          <w:rFonts w:eastAsiaTheme="minorHAnsi"/>
          <w:sz w:val="22"/>
          <w:szCs w:val="22"/>
          <w:lang w:eastAsia="en-US"/>
        </w:rPr>
        <w:t>przedsiębiorców, radnych, sołtysów</w:t>
      </w:r>
      <w:r w:rsidR="00200B72">
        <w:rPr>
          <w:rFonts w:eastAsiaTheme="minorHAnsi"/>
          <w:sz w:val="22"/>
          <w:szCs w:val="22"/>
          <w:lang w:eastAsia="en-US"/>
        </w:rPr>
        <w:t>, włodarzy</w:t>
      </w:r>
      <w:r w:rsidRPr="00D77CF9">
        <w:rPr>
          <w:rFonts w:eastAsiaTheme="minorHAnsi"/>
          <w:sz w:val="22"/>
          <w:szCs w:val="22"/>
          <w:lang w:eastAsia="en-US"/>
        </w:rPr>
        <w:t xml:space="preserve"> zaowocowało po</w:t>
      </w:r>
      <w:r w:rsidR="00200B72">
        <w:rPr>
          <w:rFonts w:eastAsiaTheme="minorHAnsi"/>
          <w:sz w:val="22"/>
          <w:szCs w:val="22"/>
          <w:lang w:eastAsia="en-US"/>
        </w:rPr>
        <w:t xml:space="preserve">wstaniem nowej Strategii Rozwoju Lokalnego Kierowanej przez Społeczność </w:t>
      </w:r>
      <w:r w:rsidR="00200B72" w:rsidRPr="00D77CF9">
        <w:rPr>
          <w:rFonts w:eastAsiaTheme="minorHAnsi"/>
          <w:sz w:val="22"/>
          <w:szCs w:val="22"/>
          <w:lang w:eastAsia="en-US"/>
        </w:rPr>
        <w:t>dla obszaru obejmującego</w:t>
      </w:r>
      <w:r w:rsidR="00CD05B0">
        <w:rPr>
          <w:rFonts w:eastAsiaTheme="minorHAnsi"/>
          <w:sz w:val="22"/>
          <w:szCs w:val="22"/>
          <w:lang w:eastAsia="en-US"/>
        </w:rPr>
        <w:t xml:space="preserve"> </w:t>
      </w:r>
      <w:r w:rsidR="00200B72" w:rsidRPr="00D77CF9">
        <w:rPr>
          <w:rFonts w:eastAsiaTheme="minorHAnsi"/>
          <w:sz w:val="22"/>
          <w:szCs w:val="22"/>
          <w:lang w:eastAsia="en-US"/>
        </w:rPr>
        <w:t xml:space="preserve">Gminy Trzebnica, Oborniki Śląskie, </w:t>
      </w:r>
      <w:r w:rsidR="00CD05B0">
        <w:rPr>
          <w:rFonts w:eastAsiaTheme="minorHAnsi"/>
          <w:sz w:val="22"/>
          <w:szCs w:val="22"/>
          <w:lang w:eastAsia="en-US"/>
        </w:rPr>
        <w:t>Prusice, Wisznia Mała i Zawonia,</w:t>
      </w:r>
      <w:r w:rsidRPr="00D77CF9">
        <w:rPr>
          <w:rFonts w:eastAsiaTheme="minorHAnsi"/>
          <w:sz w:val="22"/>
          <w:szCs w:val="22"/>
          <w:lang w:eastAsia="en-US"/>
        </w:rPr>
        <w:t xml:space="preserve"> </w:t>
      </w:r>
      <w:r w:rsidR="00200B72">
        <w:rPr>
          <w:rFonts w:eastAsiaTheme="minorHAnsi"/>
          <w:sz w:val="22"/>
          <w:szCs w:val="22"/>
          <w:lang w:eastAsia="en-US"/>
        </w:rPr>
        <w:t>dzięki</w:t>
      </w:r>
      <w:r w:rsidRPr="00D77CF9">
        <w:rPr>
          <w:rFonts w:eastAsiaTheme="minorHAnsi"/>
          <w:sz w:val="22"/>
          <w:szCs w:val="22"/>
          <w:lang w:eastAsia="en-US"/>
        </w:rPr>
        <w:t xml:space="preserve"> której możemy </w:t>
      </w:r>
      <w:r w:rsidR="00200B72">
        <w:rPr>
          <w:rFonts w:eastAsiaTheme="minorHAnsi"/>
          <w:sz w:val="22"/>
          <w:szCs w:val="22"/>
          <w:lang w:eastAsia="en-US"/>
        </w:rPr>
        <w:t xml:space="preserve">w dalszym ciągu ze sobą </w:t>
      </w:r>
      <w:r w:rsidRPr="00D77CF9">
        <w:rPr>
          <w:rFonts w:eastAsiaTheme="minorHAnsi"/>
          <w:sz w:val="22"/>
          <w:szCs w:val="22"/>
          <w:lang w:eastAsia="en-US"/>
        </w:rPr>
        <w:t>współpracować</w:t>
      </w:r>
      <w:r w:rsidR="00200B72">
        <w:rPr>
          <w:rFonts w:eastAsiaTheme="minorHAnsi"/>
          <w:sz w:val="22"/>
          <w:szCs w:val="22"/>
          <w:lang w:eastAsia="en-US"/>
        </w:rPr>
        <w:t>,</w:t>
      </w:r>
      <w:r w:rsidRPr="00D77CF9">
        <w:rPr>
          <w:rFonts w:eastAsiaTheme="minorHAnsi"/>
          <w:sz w:val="22"/>
          <w:szCs w:val="22"/>
          <w:lang w:eastAsia="en-US"/>
        </w:rPr>
        <w:t xml:space="preserve"> dla dobra nas wszystkich. </w:t>
      </w:r>
    </w:p>
    <w:p w:rsidR="00D77CF9" w:rsidRDefault="00D77CF9" w:rsidP="00D77CF9">
      <w:pPr>
        <w:widowControl/>
        <w:suppressAutoHyphens w:val="0"/>
        <w:autoSpaceDE w:val="0"/>
        <w:autoSpaceDN w:val="0"/>
        <w:adjustRightInd w:val="0"/>
        <w:jc w:val="both"/>
        <w:rPr>
          <w:rFonts w:eastAsiaTheme="minorHAnsi"/>
          <w:sz w:val="22"/>
          <w:szCs w:val="22"/>
          <w:lang w:eastAsia="en-US"/>
        </w:rPr>
      </w:pPr>
      <w:r w:rsidRPr="00D77CF9">
        <w:rPr>
          <w:rFonts w:eastAsiaTheme="minorHAnsi"/>
          <w:sz w:val="22"/>
          <w:szCs w:val="22"/>
          <w:lang w:eastAsia="en-US"/>
        </w:rPr>
        <w:t>Mamy nadzieję, że zainicjowane przez nasze Gminy partnerstwo</w:t>
      </w:r>
      <w:r w:rsidR="00CD05B0">
        <w:rPr>
          <w:rFonts w:eastAsiaTheme="minorHAnsi"/>
          <w:sz w:val="22"/>
          <w:szCs w:val="22"/>
          <w:lang w:eastAsia="en-US"/>
        </w:rPr>
        <w:t>,</w:t>
      </w:r>
      <w:r w:rsidRPr="00D77CF9">
        <w:rPr>
          <w:rFonts w:eastAsiaTheme="minorHAnsi"/>
          <w:sz w:val="22"/>
          <w:szCs w:val="22"/>
          <w:lang w:eastAsia="en-US"/>
        </w:rPr>
        <w:t xml:space="preserve"> w dużej mierze przyczyni</w:t>
      </w:r>
      <w:r w:rsidR="00CD05B0">
        <w:rPr>
          <w:rFonts w:eastAsiaTheme="minorHAnsi"/>
          <w:sz w:val="22"/>
          <w:szCs w:val="22"/>
          <w:lang w:eastAsia="en-US"/>
        </w:rPr>
        <w:t xml:space="preserve"> </w:t>
      </w:r>
      <w:r w:rsidRPr="00D77CF9">
        <w:rPr>
          <w:rFonts w:eastAsiaTheme="minorHAnsi"/>
          <w:sz w:val="22"/>
          <w:szCs w:val="22"/>
          <w:lang w:eastAsia="en-US"/>
        </w:rPr>
        <w:t>się do rozwoju naszego regionu. W tym celu konieczne jest zaangażowanie się nas</w:t>
      </w:r>
      <w:r w:rsidR="00CD05B0">
        <w:rPr>
          <w:rFonts w:eastAsiaTheme="minorHAnsi"/>
          <w:sz w:val="22"/>
          <w:szCs w:val="22"/>
          <w:lang w:eastAsia="en-US"/>
        </w:rPr>
        <w:t xml:space="preserve">, </w:t>
      </w:r>
      <w:r w:rsidRPr="00D77CF9">
        <w:rPr>
          <w:rFonts w:eastAsiaTheme="minorHAnsi"/>
          <w:sz w:val="22"/>
          <w:szCs w:val="22"/>
          <w:lang w:eastAsia="en-US"/>
        </w:rPr>
        <w:t>mieszkańców, każdy może coś zrobić dla siebie i swojej „małej ojczyzny”. Liczymy na</w:t>
      </w:r>
      <w:r w:rsidR="00CD05B0">
        <w:rPr>
          <w:rFonts w:eastAsiaTheme="minorHAnsi"/>
          <w:sz w:val="22"/>
          <w:szCs w:val="22"/>
          <w:lang w:eastAsia="en-US"/>
        </w:rPr>
        <w:t xml:space="preserve"> </w:t>
      </w:r>
      <w:r w:rsidRPr="00D77CF9">
        <w:rPr>
          <w:rFonts w:eastAsiaTheme="minorHAnsi"/>
          <w:sz w:val="22"/>
          <w:szCs w:val="22"/>
          <w:lang w:eastAsia="en-US"/>
        </w:rPr>
        <w:t>poparcie zawartych w tym dokumencie działań, poprzez Wasze osobiste zaangażowanie.</w:t>
      </w:r>
    </w:p>
    <w:p w:rsidR="00C5191B" w:rsidRDefault="00C5191B" w:rsidP="00D77CF9">
      <w:pPr>
        <w:widowControl/>
        <w:suppressAutoHyphens w:val="0"/>
        <w:autoSpaceDE w:val="0"/>
        <w:autoSpaceDN w:val="0"/>
        <w:adjustRightInd w:val="0"/>
        <w:jc w:val="both"/>
        <w:rPr>
          <w:rFonts w:eastAsiaTheme="minorHAnsi"/>
          <w:sz w:val="22"/>
          <w:szCs w:val="22"/>
          <w:lang w:eastAsia="en-US"/>
        </w:rPr>
      </w:pPr>
    </w:p>
    <w:p w:rsidR="00CD05B0" w:rsidRPr="00D77CF9" w:rsidRDefault="00CD05B0" w:rsidP="00D77CF9">
      <w:pPr>
        <w:widowControl/>
        <w:suppressAutoHyphens w:val="0"/>
        <w:autoSpaceDE w:val="0"/>
        <w:autoSpaceDN w:val="0"/>
        <w:adjustRightInd w:val="0"/>
        <w:jc w:val="both"/>
        <w:rPr>
          <w:rFonts w:eastAsiaTheme="minorHAnsi"/>
          <w:sz w:val="22"/>
          <w:szCs w:val="22"/>
          <w:lang w:eastAsia="en-US"/>
        </w:rPr>
      </w:pPr>
    </w:p>
    <w:p w:rsidR="00D77CF9" w:rsidRPr="00D77CF9" w:rsidRDefault="00D77CF9"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r w:rsidRPr="00D77CF9">
        <w:rPr>
          <w:rFonts w:eastAsiaTheme="minorHAnsi"/>
          <w:b/>
          <w:bCs/>
          <w:i/>
          <w:iCs/>
          <w:sz w:val="22"/>
          <w:szCs w:val="22"/>
          <w:lang w:eastAsia="en-US"/>
        </w:rPr>
        <w:t>Prezes Stowarzyszenia LGD Kraina Wzgórz</w:t>
      </w:r>
    </w:p>
    <w:p w:rsidR="00D77CF9" w:rsidRPr="00D77CF9" w:rsidRDefault="00D77CF9"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r w:rsidRPr="00D77CF9">
        <w:rPr>
          <w:rFonts w:eastAsiaTheme="minorHAnsi"/>
          <w:b/>
          <w:bCs/>
          <w:i/>
          <w:iCs/>
          <w:sz w:val="22"/>
          <w:szCs w:val="22"/>
          <w:lang w:eastAsia="en-US"/>
        </w:rPr>
        <w:t>Trzebnickich</w:t>
      </w:r>
    </w:p>
    <w:p w:rsidR="00D77CF9" w:rsidRPr="00D77CF9" w:rsidRDefault="00D77CF9"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r w:rsidRPr="00D77CF9">
        <w:rPr>
          <w:rFonts w:eastAsiaTheme="minorHAnsi"/>
          <w:b/>
          <w:bCs/>
          <w:i/>
          <w:iCs/>
          <w:sz w:val="22"/>
          <w:szCs w:val="22"/>
          <w:lang w:eastAsia="en-US"/>
        </w:rPr>
        <w:t>Starosta Powiatu Trzebnickiego</w:t>
      </w:r>
    </w:p>
    <w:p w:rsidR="00D77CF9" w:rsidRPr="00D77CF9" w:rsidRDefault="00D77CF9"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r w:rsidRPr="00D77CF9">
        <w:rPr>
          <w:rFonts w:eastAsiaTheme="minorHAnsi"/>
          <w:b/>
          <w:bCs/>
          <w:i/>
          <w:iCs/>
          <w:sz w:val="22"/>
          <w:szCs w:val="22"/>
          <w:lang w:eastAsia="en-US"/>
        </w:rPr>
        <w:t>Burmistrz Miasta i Gminy Oborniki Śląskie</w:t>
      </w:r>
    </w:p>
    <w:p w:rsidR="00D77CF9" w:rsidRPr="00D77CF9" w:rsidRDefault="00D77CF9"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r w:rsidRPr="00D77CF9">
        <w:rPr>
          <w:rFonts w:eastAsiaTheme="minorHAnsi"/>
          <w:b/>
          <w:bCs/>
          <w:i/>
          <w:iCs/>
          <w:sz w:val="22"/>
          <w:szCs w:val="22"/>
          <w:lang w:eastAsia="en-US"/>
        </w:rPr>
        <w:t>Burmistrz Miasta i Gminy Prusice</w:t>
      </w:r>
    </w:p>
    <w:p w:rsidR="00D77CF9" w:rsidRPr="00D77CF9" w:rsidRDefault="00D77CF9"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r w:rsidRPr="00D77CF9">
        <w:rPr>
          <w:rFonts w:eastAsiaTheme="minorHAnsi"/>
          <w:b/>
          <w:bCs/>
          <w:i/>
          <w:iCs/>
          <w:sz w:val="22"/>
          <w:szCs w:val="22"/>
          <w:lang w:eastAsia="en-US"/>
        </w:rPr>
        <w:t>Burmistrz Miasta i Gminy Trzebnica</w:t>
      </w:r>
    </w:p>
    <w:p w:rsidR="00D77CF9" w:rsidRPr="00D77CF9" w:rsidRDefault="00D77CF9"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r w:rsidRPr="00D77CF9">
        <w:rPr>
          <w:rFonts w:eastAsiaTheme="minorHAnsi"/>
          <w:b/>
          <w:bCs/>
          <w:i/>
          <w:iCs/>
          <w:sz w:val="22"/>
          <w:szCs w:val="22"/>
          <w:lang w:eastAsia="en-US"/>
        </w:rPr>
        <w:t>Wójt Gminy Wisznia Mała</w:t>
      </w:r>
    </w:p>
    <w:p w:rsidR="00D77CF9" w:rsidRDefault="00D77CF9"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r w:rsidRPr="00D77CF9">
        <w:rPr>
          <w:rFonts w:eastAsiaTheme="minorHAnsi"/>
          <w:b/>
          <w:bCs/>
          <w:i/>
          <w:iCs/>
          <w:sz w:val="22"/>
          <w:szCs w:val="22"/>
          <w:lang w:eastAsia="en-US"/>
        </w:rPr>
        <w:t>Wójt Gminy Zawonia</w:t>
      </w: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3F797A">
      <w:pPr>
        <w:widowControl/>
        <w:tabs>
          <w:tab w:val="left" w:pos="4820"/>
          <w:tab w:val="left" w:pos="5670"/>
          <w:tab w:val="left" w:pos="6521"/>
        </w:tabs>
        <w:suppressAutoHyphens w:val="0"/>
        <w:autoSpaceDE w:val="0"/>
        <w:autoSpaceDN w:val="0"/>
        <w:adjustRightInd w:val="0"/>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3F797A">
      <w:pPr>
        <w:widowControl/>
        <w:tabs>
          <w:tab w:val="left" w:pos="4820"/>
          <w:tab w:val="left" w:pos="5670"/>
          <w:tab w:val="left" w:pos="6521"/>
        </w:tabs>
        <w:suppressAutoHyphens w:val="0"/>
        <w:autoSpaceDE w:val="0"/>
        <w:autoSpaceDN w:val="0"/>
        <w:adjustRightInd w:val="0"/>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D05B0" w:rsidRDefault="00CD05B0" w:rsidP="00C5191B">
      <w:pPr>
        <w:widowControl/>
        <w:tabs>
          <w:tab w:val="left" w:pos="4820"/>
          <w:tab w:val="left" w:pos="5670"/>
          <w:tab w:val="left" w:pos="6521"/>
        </w:tabs>
        <w:suppressAutoHyphens w:val="0"/>
        <w:autoSpaceDE w:val="0"/>
        <w:autoSpaceDN w:val="0"/>
        <w:adjustRightInd w:val="0"/>
        <w:ind w:left="5529"/>
        <w:jc w:val="both"/>
        <w:rPr>
          <w:rFonts w:eastAsiaTheme="minorHAnsi"/>
          <w:b/>
          <w:bCs/>
          <w:i/>
          <w:iCs/>
          <w:sz w:val="22"/>
          <w:szCs w:val="22"/>
          <w:lang w:eastAsia="en-US"/>
        </w:rPr>
      </w:pPr>
    </w:p>
    <w:p w:rsidR="00C5191B" w:rsidRPr="00C5191B" w:rsidRDefault="00C5191B" w:rsidP="00C5191B">
      <w:pPr>
        <w:widowControl/>
        <w:tabs>
          <w:tab w:val="left" w:pos="4820"/>
          <w:tab w:val="left" w:pos="5670"/>
          <w:tab w:val="left" w:pos="6521"/>
        </w:tabs>
        <w:suppressAutoHyphens w:val="0"/>
        <w:autoSpaceDE w:val="0"/>
        <w:autoSpaceDN w:val="0"/>
        <w:adjustRightInd w:val="0"/>
        <w:ind w:left="5529"/>
        <w:jc w:val="both"/>
        <w:rPr>
          <w:rFonts w:eastAsiaTheme="minorHAnsi"/>
          <w:b/>
          <w:bCs/>
          <w:iCs/>
          <w:sz w:val="22"/>
          <w:szCs w:val="22"/>
          <w:lang w:eastAsia="en-US"/>
        </w:rPr>
      </w:pPr>
    </w:p>
    <w:p w:rsidR="00D77CF9" w:rsidRPr="00C5191B" w:rsidRDefault="00D77CF9" w:rsidP="00D77CF9">
      <w:pPr>
        <w:widowControl/>
        <w:suppressAutoHyphens w:val="0"/>
        <w:autoSpaceDE w:val="0"/>
        <w:autoSpaceDN w:val="0"/>
        <w:adjustRightInd w:val="0"/>
        <w:jc w:val="both"/>
        <w:rPr>
          <w:rFonts w:eastAsiaTheme="minorHAnsi"/>
          <w:bCs/>
          <w:iCs/>
          <w:sz w:val="22"/>
          <w:szCs w:val="22"/>
          <w:lang w:eastAsia="en-US"/>
        </w:rPr>
      </w:pPr>
      <w:r w:rsidRPr="00C5191B">
        <w:rPr>
          <w:rFonts w:eastAsiaTheme="minorHAnsi"/>
          <w:bCs/>
          <w:iCs/>
          <w:sz w:val="22"/>
          <w:szCs w:val="22"/>
          <w:lang w:eastAsia="en-US"/>
        </w:rPr>
        <w:t>Dokument powstał dzięki wspólnemu wysiłkowi i za</w:t>
      </w:r>
      <w:r w:rsidR="00C5191B" w:rsidRPr="00C5191B">
        <w:rPr>
          <w:rFonts w:eastAsiaTheme="minorHAnsi"/>
          <w:bCs/>
          <w:iCs/>
          <w:sz w:val="22"/>
          <w:szCs w:val="22"/>
          <w:lang w:eastAsia="en-US"/>
        </w:rPr>
        <w:t xml:space="preserve">angażowaniu reprezentantów </w:t>
      </w:r>
      <w:r w:rsidRPr="00C5191B">
        <w:rPr>
          <w:rFonts w:eastAsiaTheme="minorHAnsi"/>
          <w:bCs/>
          <w:iCs/>
          <w:sz w:val="22"/>
          <w:szCs w:val="22"/>
          <w:lang w:eastAsia="en-US"/>
        </w:rPr>
        <w:t>trzech sektorów (publicznego, społecznego i go</w:t>
      </w:r>
      <w:r w:rsidR="00C5191B" w:rsidRPr="00C5191B">
        <w:rPr>
          <w:rFonts w:eastAsiaTheme="minorHAnsi"/>
          <w:bCs/>
          <w:iCs/>
          <w:sz w:val="22"/>
          <w:szCs w:val="22"/>
          <w:lang w:eastAsia="en-US"/>
        </w:rPr>
        <w:t xml:space="preserve">spodarczego) w/w gmin z powiatu </w:t>
      </w:r>
      <w:r w:rsidRPr="00C5191B">
        <w:rPr>
          <w:rFonts w:eastAsiaTheme="minorHAnsi"/>
          <w:bCs/>
          <w:iCs/>
          <w:sz w:val="22"/>
          <w:szCs w:val="22"/>
          <w:lang w:eastAsia="en-US"/>
        </w:rPr>
        <w:t>trzebnickiego.</w:t>
      </w:r>
    </w:p>
    <w:p w:rsidR="00C5191B" w:rsidRPr="00C5191B" w:rsidRDefault="00C5191B" w:rsidP="00D77CF9">
      <w:pPr>
        <w:widowControl/>
        <w:suppressAutoHyphens w:val="0"/>
        <w:autoSpaceDE w:val="0"/>
        <w:autoSpaceDN w:val="0"/>
        <w:adjustRightInd w:val="0"/>
        <w:jc w:val="both"/>
        <w:rPr>
          <w:rFonts w:eastAsiaTheme="minorHAnsi"/>
          <w:bCs/>
          <w:sz w:val="22"/>
          <w:szCs w:val="22"/>
          <w:lang w:eastAsia="en-US"/>
        </w:rPr>
      </w:pPr>
    </w:p>
    <w:p w:rsidR="00C5191B" w:rsidRDefault="00C5191B" w:rsidP="00D77CF9">
      <w:pPr>
        <w:widowControl/>
        <w:suppressAutoHyphens w:val="0"/>
        <w:autoSpaceDE w:val="0"/>
        <w:autoSpaceDN w:val="0"/>
        <w:adjustRightInd w:val="0"/>
        <w:jc w:val="both"/>
        <w:rPr>
          <w:rFonts w:eastAsiaTheme="minorHAnsi"/>
          <w:b/>
          <w:bCs/>
          <w:sz w:val="22"/>
          <w:szCs w:val="22"/>
          <w:lang w:eastAsia="en-US"/>
        </w:rPr>
      </w:pPr>
    </w:p>
    <w:p w:rsidR="00C5191B" w:rsidRDefault="00C5191B" w:rsidP="00D77CF9">
      <w:pPr>
        <w:widowControl/>
        <w:suppressAutoHyphens w:val="0"/>
        <w:autoSpaceDE w:val="0"/>
        <w:autoSpaceDN w:val="0"/>
        <w:adjustRightInd w:val="0"/>
        <w:jc w:val="both"/>
        <w:rPr>
          <w:rFonts w:eastAsiaTheme="minorHAnsi"/>
          <w:b/>
          <w:bCs/>
          <w:sz w:val="22"/>
          <w:szCs w:val="22"/>
          <w:lang w:eastAsia="en-US"/>
        </w:rPr>
      </w:pPr>
    </w:p>
    <w:p w:rsidR="00D77CF9" w:rsidRPr="00D77CF9" w:rsidRDefault="00D77CF9" w:rsidP="00D77CF9">
      <w:pPr>
        <w:widowControl/>
        <w:suppressAutoHyphens w:val="0"/>
        <w:autoSpaceDE w:val="0"/>
        <w:autoSpaceDN w:val="0"/>
        <w:adjustRightInd w:val="0"/>
        <w:jc w:val="both"/>
        <w:rPr>
          <w:rFonts w:eastAsiaTheme="minorHAnsi"/>
          <w:b/>
          <w:bCs/>
          <w:sz w:val="22"/>
          <w:szCs w:val="22"/>
          <w:lang w:eastAsia="en-US"/>
        </w:rPr>
      </w:pPr>
      <w:r w:rsidRPr="00D77CF9">
        <w:rPr>
          <w:rFonts w:eastAsiaTheme="minorHAnsi"/>
          <w:b/>
          <w:bCs/>
          <w:sz w:val="22"/>
          <w:szCs w:val="22"/>
          <w:lang w:eastAsia="en-US"/>
        </w:rPr>
        <w:t>Konsultacja:</w:t>
      </w:r>
    </w:p>
    <w:p w:rsidR="00D77CF9" w:rsidRPr="00D77CF9" w:rsidRDefault="00D77CF9" w:rsidP="00D77CF9">
      <w:pPr>
        <w:widowControl/>
        <w:suppressAutoHyphens w:val="0"/>
        <w:autoSpaceDE w:val="0"/>
        <w:autoSpaceDN w:val="0"/>
        <w:adjustRightInd w:val="0"/>
        <w:jc w:val="both"/>
        <w:rPr>
          <w:rFonts w:eastAsiaTheme="minorHAnsi"/>
          <w:sz w:val="22"/>
          <w:szCs w:val="22"/>
          <w:lang w:eastAsia="en-US"/>
        </w:rPr>
      </w:pPr>
      <w:r w:rsidRPr="00D77CF9">
        <w:rPr>
          <w:rFonts w:eastAsiaTheme="minorHAnsi"/>
          <w:sz w:val="22"/>
          <w:szCs w:val="22"/>
          <w:lang w:eastAsia="en-US"/>
        </w:rPr>
        <w:t>Paweł Antoniewicz</w:t>
      </w:r>
    </w:p>
    <w:p w:rsidR="00C5191B" w:rsidRDefault="00C5191B" w:rsidP="00D77CF9">
      <w:pPr>
        <w:widowControl/>
        <w:suppressAutoHyphens w:val="0"/>
        <w:autoSpaceDE w:val="0"/>
        <w:autoSpaceDN w:val="0"/>
        <w:adjustRightInd w:val="0"/>
        <w:jc w:val="both"/>
        <w:rPr>
          <w:rFonts w:eastAsiaTheme="minorHAnsi"/>
          <w:sz w:val="22"/>
          <w:szCs w:val="22"/>
          <w:lang w:eastAsia="en-US"/>
        </w:rPr>
      </w:pPr>
      <w:r>
        <w:rPr>
          <w:rFonts w:eastAsiaTheme="minorHAnsi"/>
          <w:sz w:val="22"/>
          <w:szCs w:val="22"/>
          <w:lang w:eastAsia="en-US"/>
        </w:rPr>
        <w:t>Ewa Baran</w:t>
      </w:r>
    </w:p>
    <w:p w:rsidR="00C5191B" w:rsidRDefault="00C5191B" w:rsidP="00D77CF9">
      <w:pPr>
        <w:widowControl/>
        <w:suppressAutoHyphens w:val="0"/>
        <w:autoSpaceDE w:val="0"/>
        <w:autoSpaceDN w:val="0"/>
        <w:adjustRightInd w:val="0"/>
        <w:jc w:val="both"/>
        <w:rPr>
          <w:rFonts w:eastAsiaTheme="minorHAnsi"/>
          <w:b/>
          <w:bCs/>
          <w:sz w:val="22"/>
          <w:szCs w:val="22"/>
          <w:lang w:eastAsia="en-US"/>
        </w:rPr>
      </w:pPr>
      <w:r>
        <w:rPr>
          <w:rFonts w:eastAsiaTheme="minorHAnsi"/>
          <w:sz w:val="22"/>
          <w:szCs w:val="22"/>
          <w:lang w:eastAsia="en-US"/>
        </w:rPr>
        <w:t>Fundacja</w:t>
      </w:r>
      <w:r w:rsidR="00D707C4">
        <w:rPr>
          <w:rFonts w:eastAsiaTheme="minorHAnsi"/>
          <w:sz w:val="22"/>
          <w:szCs w:val="22"/>
          <w:lang w:eastAsia="en-US"/>
        </w:rPr>
        <w:t xml:space="preserve"> Badawcza LABORIA</w:t>
      </w:r>
    </w:p>
    <w:p w:rsidR="00C5191B" w:rsidRDefault="00C5191B" w:rsidP="00D77CF9">
      <w:pPr>
        <w:widowControl/>
        <w:suppressAutoHyphens w:val="0"/>
        <w:autoSpaceDE w:val="0"/>
        <w:autoSpaceDN w:val="0"/>
        <w:adjustRightInd w:val="0"/>
        <w:jc w:val="both"/>
        <w:rPr>
          <w:rFonts w:eastAsiaTheme="minorHAnsi"/>
          <w:b/>
          <w:bCs/>
          <w:sz w:val="22"/>
          <w:szCs w:val="22"/>
          <w:lang w:eastAsia="en-US"/>
        </w:rPr>
      </w:pPr>
    </w:p>
    <w:p w:rsidR="00C5191B" w:rsidRDefault="00C5191B" w:rsidP="00D77CF9">
      <w:pPr>
        <w:widowControl/>
        <w:suppressAutoHyphens w:val="0"/>
        <w:autoSpaceDE w:val="0"/>
        <w:autoSpaceDN w:val="0"/>
        <w:adjustRightInd w:val="0"/>
        <w:jc w:val="both"/>
        <w:rPr>
          <w:rFonts w:eastAsiaTheme="minorHAnsi"/>
          <w:b/>
          <w:bCs/>
          <w:sz w:val="22"/>
          <w:szCs w:val="22"/>
          <w:lang w:eastAsia="en-US"/>
        </w:rPr>
      </w:pPr>
    </w:p>
    <w:p w:rsidR="00D77CF9" w:rsidRPr="00D77CF9" w:rsidRDefault="00C5191B" w:rsidP="00D77CF9">
      <w:pPr>
        <w:widowControl/>
        <w:suppressAutoHyphens w:val="0"/>
        <w:autoSpaceDE w:val="0"/>
        <w:autoSpaceDN w:val="0"/>
        <w:adjustRightInd w:val="0"/>
        <w:jc w:val="both"/>
        <w:rPr>
          <w:rFonts w:eastAsiaTheme="minorHAnsi"/>
          <w:b/>
          <w:bCs/>
          <w:sz w:val="22"/>
          <w:szCs w:val="22"/>
          <w:lang w:eastAsia="en-US"/>
        </w:rPr>
      </w:pPr>
      <w:r>
        <w:rPr>
          <w:rFonts w:eastAsiaTheme="minorHAnsi"/>
          <w:b/>
          <w:bCs/>
          <w:sz w:val="22"/>
          <w:szCs w:val="22"/>
          <w:lang w:eastAsia="en-US"/>
        </w:rPr>
        <w:t>Zbiór i opracowanie danych, redakcja oraz</w:t>
      </w:r>
      <w:r w:rsidR="00D77CF9" w:rsidRPr="00D77CF9">
        <w:rPr>
          <w:rFonts w:eastAsiaTheme="minorHAnsi"/>
          <w:b/>
          <w:bCs/>
          <w:sz w:val="22"/>
          <w:szCs w:val="22"/>
          <w:lang w:eastAsia="en-US"/>
        </w:rPr>
        <w:t xml:space="preserve"> przygotowanie wersji ostatecznej dokumentu:</w:t>
      </w:r>
    </w:p>
    <w:p w:rsidR="00D77CF9" w:rsidRPr="00D77CF9" w:rsidRDefault="00C5191B" w:rsidP="00D77CF9">
      <w:pPr>
        <w:widowControl/>
        <w:suppressAutoHyphens w:val="0"/>
        <w:autoSpaceDE w:val="0"/>
        <w:autoSpaceDN w:val="0"/>
        <w:adjustRightInd w:val="0"/>
        <w:jc w:val="both"/>
        <w:rPr>
          <w:rFonts w:eastAsiaTheme="minorHAnsi"/>
          <w:sz w:val="22"/>
          <w:szCs w:val="22"/>
          <w:lang w:eastAsia="en-US"/>
        </w:rPr>
      </w:pPr>
      <w:r>
        <w:rPr>
          <w:rFonts w:eastAsiaTheme="minorHAnsi"/>
          <w:sz w:val="22"/>
          <w:szCs w:val="22"/>
          <w:lang w:eastAsia="en-US"/>
        </w:rPr>
        <w:t>Biuro Stowarzyszenia Lokalna Grupa Działania Kraina Wzgórz Trzebnickich</w:t>
      </w:r>
    </w:p>
    <w:p w:rsidR="00D77CF9" w:rsidRDefault="00D77CF9" w:rsidP="007515E2"/>
    <w:p w:rsidR="007515E2" w:rsidRDefault="003F797A" w:rsidP="003F797A">
      <w:pPr>
        <w:jc w:val="center"/>
      </w:pPr>
      <w:r>
        <w:rPr>
          <w:noProof/>
          <w:lang w:eastAsia="pl-PL"/>
        </w:rPr>
        <w:drawing>
          <wp:inline distT="0" distB="0" distL="0" distR="0">
            <wp:extent cx="6350126" cy="1628056"/>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 samo 2014-2020 wsparcie przygotowawcz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54728" cy="1629236"/>
                    </a:xfrm>
                    <a:prstGeom prst="rect">
                      <a:avLst/>
                    </a:prstGeom>
                  </pic:spPr>
                </pic:pic>
              </a:graphicData>
            </a:graphic>
          </wp:inline>
        </w:drawing>
      </w:r>
    </w:p>
    <w:p w:rsidR="007515E2" w:rsidRPr="007515E2" w:rsidRDefault="007515E2" w:rsidP="007515E2"/>
    <w:p w:rsidR="00541D97" w:rsidRPr="00B0065F" w:rsidRDefault="00541D97" w:rsidP="00361E00">
      <w:pPr>
        <w:pStyle w:val="Nagwek1"/>
        <w:spacing w:line="276" w:lineRule="auto"/>
        <w:jc w:val="left"/>
        <w:rPr>
          <w:color w:val="000000" w:themeColor="text1"/>
          <w:sz w:val="22"/>
          <w:szCs w:val="22"/>
        </w:rPr>
      </w:pPr>
      <w:r w:rsidRPr="00B0065F">
        <w:rPr>
          <w:color w:val="000000" w:themeColor="text1"/>
          <w:sz w:val="22"/>
          <w:szCs w:val="22"/>
        </w:rPr>
        <w:t>Rozdział I Charakterystyka LGD</w:t>
      </w:r>
      <w:bookmarkEnd w:id="1"/>
    </w:p>
    <w:p w:rsidR="00541D97" w:rsidRPr="00B0065F" w:rsidRDefault="00541D97" w:rsidP="00361E00">
      <w:pPr>
        <w:spacing w:line="276" w:lineRule="auto"/>
        <w:rPr>
          <w:b/>
          <w:bCs/>
          <w:sz w:val="22"/>
          <w:szCs w:val="22"/>
        </w:rPr>
      </w:pPr>
    </w:p>
    <w:p w:rsidR="00541D97" w:rsidRPr="00B0065F" w:rsidRDefault="00541D97" w:rsidP="00361E00">
      <w:pPr>
        <w:pStyle w:val="Nagwek2"/>
        <w:spacing w:line="276" w:lineRule="auto"/>
        <w:jc w:val="left"/>
        <w:rPr>
          <w:b/>
          <w:sz w:val="22"/>
          <w:szCs w:val="22"/>
        </w:rPr>
      </w:pPr>
      <w:bookmarkStart w:id="2" w:name="_Toc438112104"/>
      <w:r w:rsidRPr="00B0065F">
        <w:rPr>
          <w:b/>
          <w:sz w:val="22"/>
          <w:szCs w:val="22"/>
        </w:rPr>
        <w:t>1. Forma prawna i nazwa stowarzyszenia</w:t>
      </w:r>
      <w:bookmarkEnd w:id="2"/>
    </w:p>
    <w:p w:rsidR="003E0E2D" w:rsidRPr="00B0065F" w:rsidRDefault="003E0E2D" w:rsidP="00EE6C6F">
      <w:pPr>
        <w:spacing w:line="276" w:lineRule="auto"/>
        <w:jc w:val="both"/>
        <w:rPr>
          <w:bCs/>
          <w:sz w:val="22"/>
          <w:szCs w:val="22"/>
        </w:rPr>
      </w:pPr>
      <w:r w:rsidRPr="00B0065F">
        <w:rPr>
          <w:bCs/>
          <w:sz w:val="22"/>
          <w:szCs w:val="22"/>
        </w:rPr>
        <w:t xml:space="preserve">Nazwa: Stowarzyszenie Lokalna Grupa Działania </w:t>
      </w:r>
      <w:r w:rsidR="0090507F" w:rsidRPr="00B0065F">
        <w:rPr>
          <w:bCs/>
          <w:sz w:val="22"/>
          <w:szCs w:val="22"/>
        </w:rPr>
        <w:t>Kraina Wzgórz Trzebnickich</w:t>
      </w:r>
    </w:p>
    <w:p w:rsidR="003E0E2D" w:rsidRPr="00B0065F" w:rsidRDefault="003E0E2D" w:rsidP="00361E00">
      <w:pPr>
        <w:pStyle w:val="Default"/>
        <w:spacing w:line="276" w:lineRule="auto"/>
        <w:jc w:val="both"/>
        <w:rPr>
          <w:rFonts w:ascii="Times New Roman" w:eastAsia="Times New Roman" w:hAnsi="Times New Roman" w:cs="Times New Roman"/>
          <w:sz w:val="22"/>
          <w:szCs w:val="22"/>
          <w:lang w:eastAsia="pl-PL"/>
        </w:rPr>
      </w:pPr>
      <w:r w:rsidRPr="00B0065F">
        <w:rPr>
          <w:rFonts w:ascii="Times New Roman" w:hAnsi="Times New Roman" w:cs="Times New Roman"/>
          <w:bCs/>
          <w:sz w:val="22"/>
          <w:szCs w:val="22"/>
        </w:rPr>
        <w:t xml:space="preserve">Status prawny: </w:t>
      </w:r>
      <w:r w:rsidRPr="00B0065F">
        <w:rPr>
          <w:rFonts w:ascii="Times New Roman" w:eastAsia="Times New Roman" w:hAnsi="Times New Roman" w:cs="Times New Roman"/>
          <w:sz w:val="22"/>
          <w:szCs w:val="22"/>
          <w:lang w:eastAsia="pl-PL"/>
        </w:rPr>
        <w:t xml:space="preserve">stowarzyszenie(powstało na podstawie art.15 ustawy z 7 marca 2007 r. o wspieraniu rozwoju obszarów wiejskich z udziałem środków Europejskiego Funduszu Rolnego na rzecz Rozwoju Obszarów Wiejskich (Dz. U. Nr 64, poz.427 oraz z 2008 r. Nr 98, poz.634). </w:t>
      </w:r>
    </w:p>
    <w:p w:rsidR="0090507F" w:rsidRPr="00B0065F" w:rsidRDefault="0090507F" w:rsidP="00361E00">
      <w:pPr>
        <w:autoSpaceDE w:val="0"/>
        <w:autoSpaceDN w:val="0"/>
        <w:adjustRightInd w:val="0"/>
        <w:spacing w:line="276" w:lineRule="auto"/>
        <w:jc w:val="both"/>
        <w:rPr>
          <w:sz w:val="22"/>
          <w:szCs w:val="22"/>
        </w:rPr>
      </w:pPr>
      <w:r w:rsidRPr="00B0065F">
        <w:rPr>
          <w:sz w:val="22"/>
          <w:szCs w:val="22"/>
        </w:rPr>
        <w:t>Stowarzyszanie zostało wpisane do Krajowego Rejestru Sądowego w dniu 05 stycznia 2009 roku pod numerem KRS 0000320987, numer REGON 020894803.</w:t>
      </w:r>
    </w:p>
    <w:p w:rsidR="00541D97" w:rsidRPr="00B0065F" w:rsidRDefault="00541D97" w:rsidP="00361E00">
      <w:pPr>
        <w:widowControl/>
        <w:suppressAutoHyphens w:val="0"/>
        <w:autoSpaceDE w:val="0"/>
        <w:autoSpaceDN w:val="0"/>
        <w:adjustRightInd w:val="0"/>
        <w:spacing w:line="276" w:lineRule="auto"/>
        <w:jc w:val="both"/>
        <w:rPr>
          <w:rFonts w:eastAsia="Times New Roman"/>
          <w:sz w:val="22"/>
          <w:szCs w:val="22"/>
          <w:lang w:eastAsia="pl-PL"/>
        </w:rPr>
      </w:pPr>
    </w:p>
    <w:p w:rsidR="00541D97" w:rsidRPr="00B0065F" w:rsidRDefault="00541D97" w:rsidP="00361E00">
      <w:pPr>
        <w:pStyle w:val="Nagwek2"/>
        <w:spacing w:line="276" w:lineRule="auto"/>
        <w:jc w:val="left"/>
        <w:rPr>
          <w:rFonts w:eastAsia="Times New Roman"/>
          <w:b/>
          <w:sz w:val="22"/>
          <w:szCs w:val="22"/>
          <w:lang w:eastAsia="pl-PL"/>
        </w:rPr>
      </w:pPr>
      <w:bookmarkStart w:id="3" w:name="_Toc438112105"/>
      <w:r w:rsidRPr="00B0065F">
        <w:rPr>
          <w:rFonts w:eastAsia="Times New Roman"/>
          <w:b/>
          <w:sz w:val="22"/>
          <w:szCs w:val="22"/>
          <w:lang w:eastAsia="pl-PL"/>
        </w:rPr>
        <w:t xml:space="preserve">2.  </w:t>
      </w:r>
      <w:r w:rsidRPr="00B0065F">
        <w:rPr>
          <w:b/>
          <w:sz w:val="22"/>
          <w:szCs w:val="22"/>
        </w:rPr>
        <w:t>Obszar</w:t>
      </w:r>
      <w:bookmarkEnd w:id="3"/>
    </w:p>
    <w:p w:rsidR="00361E00" w:rsidRPr="00B0065F" w:rsidRDefault="0090507F" w:rsidP="00361E00">
      <w:pPr>
        <w:spacing w:after="120" w:line="276" w:lineRule="auto"/>
        <w:jc w:val="both"/>
        <w:rPr>
          <w:sz w:val="22"/>
          <w:szCs w:val="22"/>
        </w:rPr>
      </w:pPr>
      <w:r w:rsidRPr="00B0065F">
        <w:rPr>
          <w:sz w:val="22"/>
          <w:szCs w:val="22"/>
        </w:rPr>
        <w:t xml:space="preserve">Obszar objęty LSR w ramach LGD Kraina Wzgórz Trzebnickich (zwana dalej LGD) obejmuje 5 gmin województwa dolnośląskiego wchodzących jednocześnie w skład powiatu trzebnickiego – Trzebnica, Prusice, Oborniki Śląskie, Wisznia Mała, Zawonia. Teren partnerstwa położony jest w północnej części województwa dolnośląskiego. Wszystkie gminy albo w całości, albo w dużej części leżą na Wzgórzach Trzebnickich, co wyróżnia ten obszar z otoczenia. Spośród pięciu gmin, trzy to gminy miejsko-wiejskie (bez miast powyżej 20 tysięcy mieszkańców), pozostałe dwie to gminy wiejskie. </w:t>
      </w:r>
      <w:r w:rsidR="003E0E2D" w:rsidRPr="00B0065F">
        <w:rPr>
          <w:sz w:val="22"/>
          <w:szCs w:val="22"/>
        </w:rPr>
        <w:t xml:space="preserve"> Wszystkie gminy należące do LGD sąsiadują ze sobą i należą do powiatu </w:t>
      </w:r>
      <w:r w:rsidRPr="00B0065F">
        <w:rPr>
          <w:sz w:val="22"/>
          <w:szCs w:val="22"/>
        </w:rPr>
        <w:t>trzebnickiego</w:t>
      </w:r>
      <w:r w:rsidR="003E0E2D" w:rsidRPr="00B0065F">
        <w:rPr>
          <w:sz w:val="22"/>
          <w:szCs w:val="22"/>
        </w:rPr>
        <w:t>, dlatego podstawowym elementem spójności terenu objętego LSR jest spójność administracyjna.</w:t>
      </w:r>
    </w:p>
    <w:p w:rsidR="00E64112" w:rsidRPr="00B0065F" w:rsidRDefault="00E64112" w:rsidP="00361E00">
      <w:pPr>
        <w:spacing w:line="276" w:lineRule="auto"/>
        <w:jc w:val="center"/>
        <w:rPr>
          <w:sz w:val="22"/>
          <w:szCs w:val="22"/>
        </w:rPr>
      </w:pPr>
      <w:r w:rsidRPr="00B0065F">
        <w:rPr>
          <w:noProof/>
          <w:sz w:val="22"/>
          <w:szCs w:val="22"/>
          <w:lang w:eastAsia="pl-PL"/>
        </w:rPr>
        <w:drawing>
          <wp:inline distT="0" distB="0" distL="0" distR="0" wp14:anchorId="776881D4" wp14:editId="7F49896A">
            <wp:extent cx="5684357" cy="4979686"/>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2478" cy="4978040"/>
                    </a:xfrm>
                    <a:prstGeom prst="rect">
                      <a:avLst/>
                    </a:prstGeom>
                    <a:noFill/>
                    <a:ln>
                      <a:noFill/>
                    </a:ln>
                  </pic:spPr>
                </pic:pic>
              </a:graphicData>
            </a:graphic>
          </wp:inline>
        </w:drawing>
      </w:r>
    </w:p>
    <w:p w:rsidR="0090507F" w:rsidRPr="00B0065F" w:rsidRDefault="0090507F" w:rsidP="00361E00">
      <w:pPr>
        <w:spacing w:line="276" w:lineRule="auto"/>
        <w:jc w:val="both"/>
        <w:rPr>
          <w:sz w:val="22"/>
          <w:szCs w:val="22"/>
        </w:rPr>
      </w:pPr>
    </w:p>
    <w:p w:rsidR="0090507F" w:rsidRPr="00B0065F" w:rsidRDefault="0090507F" w:rsidP="00361E00">
      <w:pPr>
        <w:spacing w:line="276" w:lineRule="auto"/>
        <w:jc w:val="both"/>
        <w:rPr>
          <w:sz w:val="22"/>
          <w:szCs w:val="22"/>
        </w:rPr>
      </w:pPr>
      <w:r w:rsidRPr="00B0065F">
        <w:rPr>
          <w:sz w:val="22"/>
          <w:szCs w:val="22"/>
        </w:rPr>
        <w:t>Powierzchnia obszaru wynosi 732 km</w:t>
      </w:r>
      <w:r w:rsidRPr="00B0065F">
        <w:rPr>
          <w:sz w:val="22"/>
          <w:szCs w:val="22"/>
          <w:vertAlign w:val="superscript"/>
        </w:rPr>
        <w:t>2</w:t>
      </w:r>
      <w:r w:rsidRPr="00B0065F">
        <w:rPr>
          <w:sz w:val="22"/>
          <w:szCs w:val="22"/>
        </w:rPr>
        <w:t xml:space="preserve">. </w:t>
      </w:r>
      <w:r w:rsidR="00FE0417">
        <w:rPr>
          <w:sz w:val="22"/>
          <w:szCs w:val="22"/>
        </w:rPr>
        <w:t>Obecnie t</w:t>
      </w:r>
      <w:r w:rsidRPr="00B0065F">
        <w:rPr>
          <w:sz w:val="22"/>
          <w:szCs w:val="22"/>
        </w:rPr>
        <w:t xml:space="preserve">eren ten zamieszkuje 66 374 mieszkańców (dane GUS 31 XII 2014), z czego 42 078 (63% mieszkańców obszaru) to mieszkańcy wsi. Obszar Partnerstwa leży w pobliżu dużej aglomeracji wrocławskiej, ale nie jest zbyt </w:t>
      </w:r>
      <w:r w:rsidR="00F65B6A" w:rsidRPr="00B0065F">
        <w:rPr>
          <w:sz w:val="22"/>
          <w:szCs w:val="22"/>
        </w:rPr>
        <w:t>zaludniony -</w:t>
      </w:r>
      <w:r w:rsidRPr="00B0065F">
        <w:rPr>
          <w:sz w:val="22"/>
          <w:szCs w:val="22"/>
        </w:rPr>
        <w:t xml:space="preserve"> na 1 km</w:t>
      </w:r>
      <w:r w:rsidRPr="00B0065F">
        <w:rPr>
          <w:sz w:val="22"/>
          <w:szCs w:val="22"/>
          <w:vertAlign w:val="superscript"/>
        </w:rPr>
        <w:t>2</w:t>
      </w:r>
      <w:r w:rsidRPr="00B0065F">
        <w:rPr>
          <w:sz w:val="22"/>
          <w:szCs w:val="22"/>
        </w:rPr>
        <w:t xml:space="preserve"> przypada 91 mieszkańców.</w:t>
      </w:r>
    </w:p>
    <w:p w:rsidR="003E0E2D" w:rsidRPr="00B0065F" w:rsidRDefault="003E0E2D" w:rsidP="00361E00">
      <w:pPr>
        <w:spacing w:line="276" w:lineRule="auto"/>
        <w:jc w:val="both"/>
        <w:rPr>
          <w:sz w:val="22"/>
          <w:szCs w:val="22"/>
        </w:rPr>
      </w:pPr>
      <w:r w:rsidRPr="00B0065F">
        <w:rPr>
          <w:sz w:val="22"/>
          <w:szCs w:val="22"/>
        </w:rPr>
        <w:t>Wykaz gmin z ich podstawowymi cechami z</w:t>
      </w:r>
      <w:r w:rsidR="00BA5B98" w:rsidRPr="00B0065F">
        <w:rPr>
          <w:sz w:val="22"/>
          <w:szCs w:val="22"/>
        </w:rPr>
        <w:t>awarty jest w poniższej tabeli.</w:t>
      </w:r>
    </w:p>
    <w:p w:rsidR="00BA5B98" w:rsidRPr="00B0065F" w:rsidRDefault="00BA5B98" w:rsidP="00361E00">
      <w:pPr>
        <w:spacing w:line="276" w:lineRule="auto"/>
        <w:jc w:val="both"/>
        <w:rPr>
          <w:sz w:val="22"/>
          <w:szCs w:val="22"/>
        </w:rPr>
      </w:pPr>
    </w:p>
    <w:p w:rsidR="00E64112" w:rsidRPr="00B0065F" w:rsidRDefault="00E64112" w:rsidP="00361E00">
      <w:pPr>
        <w:spacing w:line="276" w:lineRule="auto"/>
        <w:rPr>
          <w:sz w:val="22"/>
          <w:szCs w:val="22"/>
        </w:rPr>
      </w:pPr>
      <w:r w:rsidRPr="00B0065F">
        <w:rPr>
          <w:sz w:val="22"/>
          <w:szCs w:val="22"/>
        </w:rPr>
        <w:t>Tabela: wykaz gmin wchodzących w skład LGD (Dane wg GUS 31.12</w:t>
      </w:r>
      <w:r w:rsidRPr="00B0065F">
        <w:rPr>
          <w:color w:val="FF0000"/>
          <w:sz w:val="22"/>
          <w:szCs w:val="22"/>
        </w:rPr>
        <w:t>.</w:t>
      </w:r>
      <w:r w:rsidR="00580633" w:rsidRPr="00B0065F">
        <w:rPr>
          <w:sz w:val="22"/>
          <w:szCs w:val="22"/>
        </w:rPr>
        <w:t>2013</w:t>
      </w:r>
      <w:r w:rsidRPr="00B0065F">
        <w:rPr>
          <w:sz w:val="22"/>
          <w:szCs w:val="22"/>
        </w:rPr>
        <w:t xml:space="preserve"> r.)</w:t>
      </w: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1948"/>
        <w:gridCol w:w="1832"/>
        <w:gridCol w:w="2448"/>
        <w:gridCol w:w="2257"/>
      </w:tblGrid>
      <w:tr w:rsidR="00F65B6A" w:rsidRPr="00B0065F" w:rsidTr="005C1344">
        <w:trPr>
          <w:trHeight w:val="397"/>
          <w:jc w:val="center"/>
        </w:trPr>
        <w:tc>
          <w:tcPr>
            <w:tcW w:w="1049" w:type="pct"/>
            <w:shd w:val="clear" w:color="auto" w:fill="92D050"/>
            <w:vAlign w:val="center"/>
          </w:tcPr>
          <w:p w:rsidR="00E64112" w:rsidRPr="00B0065F" w:rsidRDefault="00E64112" w:rsidP="00361E00">
            <w:pPr>
              <w:autoSpaceDE w:val="0"/>
              <w:autoSpaceDN w:val="0"/>
              <w:adjustRightInd w:val="0"/>
              <w:spacing w:line="276" w:lineRule="auto"/>
              <w:jc w:val="center"/>
              <w:rPr>
                <w:b/>
                <w:sz w:val="22"/>
                <w:szCs w:val="22"/>
              </w:rPr>
            </w:pPr>
            <w:r w:rsidRPr="00B0065F">
              <w:rPr>
                <w:b/>
                <w:sz w:val="22"/>
                <w:szCs w:val="22"/>
              </w:rPr>
              <w:t>Nazwa</w:t>
            </w:r>
          </w:p>
        </w:tc>
        <w:tc>
          <w:tcPr>
            <w:tcW w:w="907" w:type="pct"/>
            <w:shd w:val="clear" w:color="auto" w:fill="92D050"/>
            <w:vAlign w:val="center"/>
          </w:tcPr>
          <w:p w:rsidR="00E64112" w:rsidRPr="00B0065F" w:rsidRDefault="00E64112" w:rsidP="00361E00">
            <w:pPr>
              <w:autoSpaceDE w:val="0"/>
              <w:autoSpaceDN w:val="0"/>
              <w:adjustRightInd w:val="0"/>
              <w:spacing w:line="276" w:lineRule="auto"/>
              <w:jc w:val="center"/>
              <w:rPr>
                <w:b/>
                <w:sz w:val="22"/>
                <w:szCs w:val="22"/>
              </w:rPr>
            </w:pPr>
            <w:r w:rsidRPr="00B0065F">
              <w:rPr>
                <w:b/>
                <w:sz w:val="22"/>
                <w:szCs w:val="22"/>
              </w:rPr>
              <w:t>Typ Gminy</w:t>
            </w:r>
          </w:p>
        </w:tc>
        <w:tc>
          <w:tcPr>
            <w:tcW w:w="853" w:type="pct"/>
            <w:shd w:val="clear" w:color="auto" w:fill="92D050"/>
            <w:vAlign w:val="center"/>
          </w:tcPr>
          <w:p w:rsidR="00E64112" w:rsidRPr="00B0065F" w:rsidRDefault="00E64112" w:rsidP="00361E00">
            <w:pPr>
              <w:autoSpaceDE w:val="0"/>
              <w:autoSpaceDN w:val="0"/>
              <w:adjustRightInd w:val="0"/>
              <w:spacing w:line="276" w:lineRule="auto"/>
              <w:jc w:val="center"/>
              <w:rPr>
                <w:b/>
                <w:sz w:val="22"/>
                <w:szCs w:val="22"/>
              </w:rPr>
            </w:pPr>
            <w:r w:rsidRPr="00B0065F">
              <w:rPr>
                <w:b/>
                <w:sz w:val="22"/>
                <w:szCs w:val="22"/>
              </w:rPr>
              <w:t>Liczba ludności</w:t>
            </w:r>
          </w:p>
        </w:tc>
        <w:tc>
          <w:tcPr>
            <w:tcW w:w="1140" w:type="pct"/>
            <w:shd w:val="clear" w:color="auto" w:fill="92D050"/>
            <w:vAlign w:val="center"/>
          </w:tcPr>
          <w:p w:rsidR="00E64112" w:rsidRPr="00B0065F" w:rsidRDefault="00E64112" w:rsidP="00361E00">
            <w:pPr>
              <w:autoSpaceDE w:val="0"/>
              <w:autoSpaceDN w:val="0"/>
              <w:adjustRightInd w:val="0"/>
              <w:spacing w:line="276" w:lineRule="auto"/>
              <w:jc w:val="center"/>
              <w:rPr>
                <w:b/>
                <w:sz w:val="22"/>
                <w:szCs w:val="22"/>
              </w:rPr>
            </w:pPr>
            <w:r w:rsidRPr="00B0065F">
              <w:rPr>
                <w:b/>
                <w:sz w:val="22"/>
                <w:szCs w:val="22"/>
              </w:rPr>
              <w:t>Powierzchnia</w:t>
            </w:r>
          </w:p>
          <w:p w:rsidR="00E64112" w:rsidRPr="00B0065F" w:rsidRDefault="00E64112" w:rsidP="00361E00">
            <w:pPr>
              <w:autoSpaceDE w:val="0"/>
              <w:autoSpaceDN w:val="0"/>
              <w:adjustRightInd w:val="0"/>
              <w:spacing w:line="276" w:lineRule="auto"/>
              <w:jc w:val="center"/>
              <w:rPr>
                <w:b/>
                <w:sz w:val="22"/>
                <w:szCs w:val="22"/>
              </w:rPr>
            </w:pPr>
            <w:r w:rsidRPr="00B0065F">
              <w:rPr>
                <w:b/>
                <w:sz w:val="22"/>
                <w:szCs w:val="22"/>
              </w:rPr>
              <w:t>[w km</w:t>
            </w:r>
            <w:r w:rsidRPr="00B0065F">
              <w:rPr>
                <w:b/>
                <w:sz w:val="22"/>
                <w:szCs w:val="22"/>
                <w:vertAlign w:val="superscript"/>
              </w:rPr>
              <w:t>2</w:t>
            </w:r>
            <w:r w:rsidRPr="00B0065F">
              <w:rPr>
                <w:b/>
                <w:sz w:val="22"/>
                <w:szCs w:val="22"/>
              </w:rPr>
              <w:t>]</w:t>
            </w:r>
          </w:p>
        </w:tc>
        <w:tc>
          <w:tcPr>
            <w:tcW w:w="1051" w:type="pct"/>
            <w:shd w:val="clear" w:color="auto" w:fill="92D050"/>
            <w:vAlign w:val="center"/>
          </w:tcPr>
          <w:p w:rsidR="00E64112" w:rsidRPr="00B0065F" w:rsidRDefault="00E64112" w:rsidP="00361E00">
            <w:pPr>
              <w:autoSpaceDE w:val="0"/>
              <w:autoSpaceDN w:val="0"/>
              <w:adjustRightInd w:val="0"/>
              <w:spacing w:line="276" w:lineRule="auto"/>
              <w:jc w:val="center"/>
              <w:rPr>
                <w:b/>
                <w:sz w:val="22"/>
                <w:szCs w:val="22"/>
              </w:rPr>
            </w:pPr>
            <w:r w:rsidRPr="00B0065F">
              <w:rPr>
                <w:b/>
                <w:sz w:val="22"/>
                <w:szCs w:val="22"/>
              </w:rPr>
              <w:t>Zaludnienie</w:t>
            </w:r>
          </w:p>
          <w:p w:rsidR="00E64112" w:rsidRPr="00B0065F" w:rsidRDefault="00E64112" w:rsidP="00361E00">
            <w:pPr>
              <w:autoSpaceDE w:val="0"/>
              <w:autoSpaceDN w:val="0"/>
              <w:adjustRightInd w:val="0"/>
              <w:spacing w:line="276" w:lineRule="auto"/>
              <w:jc w:val="center"/>
              <w:rPr>
                <w:b/>
                <w:sz w:val="22"/>
                <w:szCs w:val="22"/>
              </w:rPr>
            </w:pPr>
            <w:r w:rsidRPr="00B0065F">
              <w:rPr>
                <w:b/>
                <w:sz w:val="22"/>
                <w:szCs w:val="22"/>
              </w:rPr>
              <w:t>[mieszkańców/km</w:t>
            </w:r>
            <w:r w:rsidRPr="00B0065F">
              <w:rPr>
                <w:b/>
                <w:sz w:val="22"/>
                <w:szCs w:val="22"/>
                <w:vertAlign w:val="superscript"/>
              </w:rPr>
              <w:t>2</w:t>
            </w:r>
            <w:r w:rsidRPr="00B0065F">
              <w:rPr>
                <w:b/>
                <w:sz w:val="22"/>
                <w:szCs w:val="22"/>
              </w:rPr>
              <w:t>]</w:t>
            </w:r>
          </w:p>
        </w:tc>
      </w:tr>
      <w:tr w:rsidR="00580633" w:rsidRPr="00B0065F" w:rsidTr="005C1344">
        <w:trPr>
          <w:trHeight w:val="20"/>
          <w:jc w:val="center"/>
        </w:trPr>
        <w:tc>
          <w:tcPr>
            <w:tcW w:w="1049" w:type="pct"/>
            <w:shd w:val="clear" w:color="auto" w:fill="auto"/>
            <w:vAlign w:val="center"/>
          </w:tcPr>
          <w:p w:rsidR="00580633" w:rsidRPr="00B0065F" w:rsidRDefault="00580633" w:rsidP="00361E00">
            <w:pPr>
              <w:autoSpaceDE w:val="0"/>
              <w:autoSpaceDN w:val="0"/>
              <w:adjustRightInd w:val="0"/>
              <w:spacing w:line="276" w:lineRule="auto"/>
              <w:jc w:val="center"/>
              <w:rPr>
                <w:sz w:val="22"/>
                <w:szCs w:val="22"/>
              </w:rPr>
            </w:pPr>
            <w:r w:rsidRPr="00B0065F">
              <w:rPr>
                <w:sz w:val="22"/>
                <w:szCs w:val="22"/>
              </w:rPr>
              <w:t>Oborniki Śląskie</w:t>
            </w:r>
          </w:p>
        </w:tc>
        <w:tc>
          <w:tcPr>
            <w:tcW w:w="907" w:type="pct"/>
            <w:shd w:val="clear" w:color="auto" w:fill="auto"/>
            <w:vAlign w:val="center"/>
          </w:tcPr>
          <w:p w:rsidR="00580633" w:rsidRPr="00B0065F" w:rsidRDefault="00580633" w:rsidP="00361E00">
            <w:pPr>
              <w:autoSpaceDE w:val="0"/>
              <w:autoSpaceDN w:val="0"/>
              <w:adjustRightInd w:val="0"/>
              <w:spacing w:line="276" w:lineRule="auto"/>
              <w:jc w:val="center"/>
              <w:rPr>
                <w:sz w:val="22"/>
                <w:szCs w:val="22"/>
              </w:rPr>
            </w:pPr>
            <w:r w:rsidRPr="00B0065F">
              <w:rPr>
                <w:sz w:val="22"/>
                <w:szCs w:val="22"/>
              </w:rPr>
              <w:t>Miejsko-wiejska</w:t>
            </w:r>
          </w:p>
        </w:tc>
        <w:tc>
          <w:tcPr>
            <w:tcW w:w="853" w:type="pct"/>
            <w:shd w:val="clear" w:color="auto" w:fill="auto"/>
            <w:vAlign w:val="center"/>
          </w:tcPr>
          <w:p w:rsidR="00580633" w:rsidRPr="00B0065F" w:rsidRDefault="00580633" w:rsidP="00580633">
            <w:pPr>
              <w:autoSpaceDE w:val="0"/>
              <w:autoSpaceDN w:val="0"/>
              <w:adjustRightInd w:val="0"/>
              <w:spacing w:line="276" w:lineRule="auto"/>
              <w:jc w:val="center"/>
              <w:rPr>
                <w:sz w:val="22"/>
                <w:szCs w:val="22"/>
              </w:rPr>
            </w:pPr>
            <w:r w:rsidRPr="00B0065F">
              <w:rPr>
                <w:sz w:val="22"/>
                <w:szCs w:val="22"/>
              </w:rPr>
              <w:t>23586</w:t>
            </w:r>
          </w:p>
        </w:tc>
        <w:tc>
          <w:tcPr>
            <w:tcW w:w="1140" w:type="pct"/>
            <w:shd w:val="clear" w:color="auto" w:fill="auto"/>
          </w:tcPr>
          <w:p w:rsidR="00580633" w:rsidRPr="00B0065F" w:rsidRDefault="00580633" w:rsidP="00580633">
            <w:pPr>
              <w:autoSpaceDE w:val="0"/>
              <w:autoSpaceDN w:val="0"/>
              <w:adjustRightInd w:val="0"/>
              <w:jc w:val="center"/>
              <w:rPr>
                <w:sz w:val="22"/>
                <w:szCs w:val="22"/>
              </w:rPr>
            </w:pPr>
            <w:r w:rsidRPr="00B0065F">
              <w:rPr>
                <w:sz w:val="22"/>
                <w:szCs w:val="22"/>
              </w:rPr>
              <w:t>200</w:t>
            </w:r>
          </w:p>
        </w:tc>
        <w:tc>
          <w:tcPr>
            <w:tcW w:w="1051" w:type="pct"/>
            <w:shd w:val="clear" w:color="auto" w:fill="auto"/>
            <w:vAlign w:val="center"/>
          </w:tcPr>
          <w:p w:rsidR="00580633" w:rsidRPr="00B0065F" w:rsidRDefault="00580633" w:rsidP="00580633">
            <w:pPr>
              <w:autoSpaceDE w:val="0"/>
              <w:autoSpaceDN w:val="0"/>
              <w:adjustRightInd w:val="0"/>
              <w:spacing w:line="276" w:lineRule="auto"/>
              <w:jc w:val="center"/>
              <w:rPr>
                <w:sz w:val="22"/>
                <w:szCs w:val="22"/>
              </w:rPr>
            </w:pPr>
            <w:r w:rsidRPr="00B0065F">
              <w:rPr>
                <w:sz w:val="22"/>
                <w:szCs w:val="22"/>
              </w:rPr>
              <w:t>118</w:t>
            </w:r>
          </w:p>
        </w:tc>
      </w:tr>
      <w:tr w:rsidR="00580633" w:rsidRPr="00B0065F" w:rsidTr="005C1344">
        <w:trPr>
          <w:trHeight w:val="20"/>
          <w:jc w:val="center"/>
        </w:trPr>
        <w:tc>
          <w:tcPr>
            <w:tcW w:w="1049" w:type="pct"/>
            <w:shd w:val="clear" w:color="auto" w:fill="auto"/>
            <w:vAlign w:val="center"/>
          </w:tcPr>
          <w:p w:rsidR="00580633" w:rsidRPr="00B0065F" w:rsidRDefault="007C67F1" w:rsidP="00361E00">
            <w:pPr>
              <w:autoSpaceDE w:val="0"/>
              <w:autoSpaceDN w:val="0"/>
              <w:adjustRightInd w:val="0"/>
              <w:spacing w:line="276" w:lineRule="auto"/>
              <w:jc w:val="center"/>
              <w:rPr>
                <w:sz w:val="22"/>
                <w:szCs w:val="22"/>
              </w:rPr>
            </w:pPr>
            <w:r>
              <w:rPr>
                <w:sz w:val="22"/>
                <w:szCs w:val="22"/>
              </w:rPr>
              <w:t>Trzebnica</w:t>
            </w:r>
          </w:p>
        </w:tc>
        <w:tc>
          <w:tcPr>
            <w:tcW w:w="907" w:type="pct"/>
            <w:shd w:val="clear" w:color="auto" w:fill="auto"/>
            <w:vAlign w:val="center"/>
          </w:tcPr>
          <w:p w:rsidR="00580633" w:rsidRPr="00B0065F" w:rsidRDefault="00580633" w:rsidP="00361E00">
            <w:pPr>
              <w:autoSpaceDE w:val="0"/>
              <w:autoSpaceDN w:val="0"/>
              <w:adjustRightInd w:val="0"/>
              <w:spacing w:line="276" w:lineRule="auto"/>
              <w:jc w:val="center"/>
              <w:rPr>
                <w:sz w:val="22"/>
                <w:szCs w:val="22"/>
              </w:rPr>
            </w:pPr>
            <w:r w:rsidRPr="00B0065F">
              <w:rPr>
                <w:sz w:val="22"/>
                <w:szCs w:val="22"/>
              </w:rPr>
              <w:t>Miejsko-wiejska</w:t>
            </w:r>
          </w:p>
        </w:tc>
        <w:tc>
          <w:tcPr>
            <w:tcW w:w="853" w:type="pct"/>
            <w:shd w:val="clear" w:color="auto" w:fill="auto"/>
            <w:vAlign w:val="center"/>
          </w:tcPr>
          <w:p w:rsidR="00580633" w:rsidRPr="00B0065F" w:rsidRDefault="00580633" w:rsidP="00580633">
            <w:pPr>
              <w:autoSpaceDE w:val="0"/>
              <w:autoSpaceDN w:val="0"/>
              <w:adjustRightInd w:val="0"/>
              <w:spacing w:line="276" w:lineRule="auto"/>
              <w:jc w:val="center"/>
              <w:rPr>
                <w:sz w:val="22"/>
                <w:szCs w:val="22"/>
              </w:rPr>
            </w:pPr>
            <w:r w:rsidRPr="00B0065F">
              <w:rPr>
                <w:sz w:val="22"/>
                <w:szCs w:val="22"/>
              </w:rPr>
              <w:t>19724</w:t>
            </w:r>
          </w:p>
        </w:tc>
        <w:tc>
          <w:tcPr>
            <w:tcW w:w="1140" w:type="pct"/>
            <w:shd w:val="clear" w:color="auto" w:fill="auto"/>
          </w:tcPr>
          <w:p w:rsidR="00580633" w:rsidRPr="00B0065F" w:rsidRDefault="00580633" w:rsidP="00580633">
            <w:pPr>
              <w:autoSpaceDE w:val="0"/>
              <w:autoSpaceDN w:val="0"/>
              <w:adjustRightInd w:val="0"/>
              <w:jc w:val="center"/>
              <w:rPr>
                <w:sz w:val="22"/>
                <w:szCs w:val="22"/>
              </w:rPr>
            </w:pPr>
            <w:r w:rsidRPr="00B0065F">
              <w:rPr>
                <w:sz w:val="22"/>
                <w:szCs w:val="22"/>
              </w:rPr>
              <w:t>154</w:t>
            </w:r>
          </w:p>
        </w:tc>
        <w:tc>
          <w:tcPr>
            <w:tcW w:w="1051" w:type="pct"/>
            <w:shd w:val="clear" w:color="auto" w:fill="auto"/>
            <w:vAlign w:val="center"/>
          </w:tcPr>
          <w:p w:rsidR="00580633" w:rsidRPr="00B0065F" w:rsidRDefault="00580633" w:rsidP="00580633">
            <w:pPr>
              <w:autoSpaceDE w:val="0"/>
              <w:autoSpaceDN w:val="0"/>
              <w:adjustRightInd w:val="0"/>
              <w:spacing w:line="276" w:lineRule="auto"/>
              <w:jc w:val="center"/>
              <w:rPr>
                <w:sz w:val="22"/>
                <w:szCs w:val="22"/>
              </w:rPr>
            </w:pPr>
            <w:r w:rsidRPr="00B0065F">
              <w:rPr>
                <w:sz w:val="22"/>
                <w:szCs w:val="22"/>
              </w:rPr>
              <w:t>128</w:t>
            </w:r>
          </w:p>
        </w:tc>
      </w:tr>
      <w:tr w:rsidR="00580633" w:rsidRPr="00B0065F" w:rsidTr="005C1344">
        <w:trPr>
          <w:trHeight w:val="20"/>
          <w:jc w:val="center"/>
        </w:trPr>
        <w:tc>
          <w:tcPr>
            <w:tcW w:w="1049" w:type="pct"/>
            <w:shd w:val="clear" w:color="auto" w:fill="auto"/>
            <w:vAlign w:val="center"/>
          </w:tcPr>
          <w:p w:rsidR="00580633" w:rsidRPr="00B0065F" w:rsidRDefault="007C67F1" w:rsidP="00361E00">
            <w:pPr>
              <w:autoSpaceDE w:val="0"/>
              <w:autoSpaceDN w:val="0"/>
              <w:adjustRightInd w:val="0"/>
              <w:spacing w:line="276" w:lineRule="auto"/>
              <w:jc w:val="center"/>
              <w:rPr>
                <w:sz w:val="22"/>
                <w:szCs w:val="22"/>
              </w:rPr>
            </w:pPr>
            <w:r>
              <w:rPr>
                <w:sz w:val="22"/>
                <w:szCs w:val="22"/>
              </w:rPr>
              <w:t>Prusice</w:t>
            </w:r>
          </w:p>
        </w:tc>
        <w:tc>
          <w:tcPr>
            <w:tcW w:w="907" w:type="pct"/>
            <w:shd w:val="clear" w:color="auto" w:fill="auto"/>
            <w:vAlign w:val="center"/>
          </w:tcPr>
          <w:p w:rsidR="00580633" w:rsidRPr="00B0065F" w:rsidRDefault="00580633" w:rsidP="00361E00">
            <w:pPr>
              <w:autoSpaceDE w:val="0"/>
              <w:autoSpaceDN w:val="0"/>
              <w:adjustRightInd w:val="0"/>
              <w:spacing w:line="276" w:lineRule="auto"/>
              <w:jc w:val="center"/>
              <w:rPr>
                <w:sz w:val="22"/>
                <w:szCs w:val="22"/>
              </w:rPr>
            </w:pPr>
            <w:r w:rsidRPr="00B0065F">
              <w:rPr>
                <w:sz w:val="22"/>
                <w:szCs w:val="22"/>
              </w:rPr>
              <w:t>Miejsko-wiejska</w:t>
            </w:r>
          </w:p>
        </w:tc>
        <w:tc>
          <w:tcPr>
            <w:tcW w:w="853" w:type="pct"/>
            <w:shd w:val="clear" w:color="auto" w:fill="auto"/>
            <w:vAlign w:val="center"/>
          </w:tcPr>
          <w:p w:rsidR="00580633" w:rsidRPr="00B0065F" w:rsidRDefault="00580633" w:rsidP="00580633">
            <w:pPr>
              <w:autoSpaceDE w:val="0"/>
              <w:autoSpaceDN w:val="0"/>
              <w:adjustRightInd w:val="0"/>
              <w:spacing w:line="276" w:lineRule="auto"/>
              <w:jc w:val="center"/>
              <w:rPr>
                <w:sz w:val="22"/>
                <w:szCs w:val="22"/>
              </w:rPr>
            </w:pPr>
            <w:r w:rsidRPr="00B0065F">
              <w:rPr>
                <w:sz w:val="22"/>
                <w:szCs w:val="22"/>
              </w:rPr>
              <w:t>9345</w:t>
            </w:r>
          </w:p>
        </w:tc>
        <w:tc>
          <w:tcPr>
            <w:tcW w:w="1140" w:type="pct"/>
            <w:shd w:val="clear" w:color="auto" w:fill="auto"/>
          </w:tcPr>
          <w:p w:rsidR="00580633" w:rsidRPr="00B0065F" w:rsidRDefault="00580633" w:rsidP="00580633">
            <w:pPr>
              <w:autoSpaceDE w:val="0"/>
              <w:autoSpaceDN w:val="0"/>
              <w:adjustRightInd w:val="0"/>
              <w:jc w:val="center"/>
              <w:rPr>
                <w:sz w:val="22"/>
                <w:szCs w:val="22"/>
              </w:rPr>
            </w:pPr>
            <w:r w:rsidRPr="00B0065F">
              <w:rPr>
                <w:sz w:val="22"/>
                <w:szCs w:val="22"/>
              </w:rPr>
              <w:t>158</w:t>
            </w:r>
          </w:p>
        </w:tc>
        <w:tc>
          <w:tcPr>
            <w:tcW w:w="1051" w:type="pct"/>
            <w:shd w:val="clear" w:color="auto" w:fill="auto"/>
            <w:vAlign w:val="center"/>
          </w:tcPr>
          <w:p w:rsidR="00580633" w:rsidRPr="00B0065F" w:rsidRDefault="00580633" w:rsidP="00580633">
            <w:pPr>
              <w:autoSpaceDE w:val="0"/>
              <w:autoSpaceDN w:val="0"/>
              <w:adjustRightInd w:val="0"/>
              <w:spacing w:line="276" w:lineRule="auto"/>
              <w:jc w:val="center"/>
              <w:rPr>
                <w:sz w:val="22"/>
                <w:szCs w:val="22"/>
              </w:rPr>
            </w:pPr>
            <w:r w:rsidRPr="00B0065F">
              <w:rPr>
                <w:sz w:val="22"/>
                <w:szCs w:val="22"/>
              </w:rPr>
              <w:t>59</w:t>
            </w:r>
          </w:p>
        </w:tc>
      </w:tr>
      <w:tr w:rsidR="00580633" w:rsidRPr="00B0065F" w:rsidTr="005C1344">
        <w:trPr>
          <w:trHeight w:val="20"/>
          <w:jc w:val="center"/>
        </w:trPr>
        <w:tc>
          <w:tcPr>
            <w:tcW w:w="1049" w:type="pct"/>
            <w:shd w:val="clear" w:color="auto" w:fill="auto"/>
            <w:vAlign w:val="center"/>
          </w:tcPr>
          <w:p w:rsidR="00580633" w:rsidRPr="00B0065F" w:rsidRDefault="00580633" w:rsidP="00361E00">
            <w:pPr>
              <w:autoSpaceDE w:val="0"/>
              <w:autoSpaceDN w:val="0"/>
              <w:adjustRightInd w:val="0"/>
              <w:spacing w:line="276" w:lineRule="auto"/>
              <w:jc w:val="center"/>
              <w:rPr>
                <w:sz w:val="22"/>
                <w:szCs w:val="22"/>
              </w:rPr>
            </w:pPr>
            <w:r w:rsidRPr="00B0065F">
              <w:rPr>
                <w:sz w:val="22"/>
                <w:szCs w:val="22"/>
              </w:rPr>
              <w:t>Wisznia Mała</w:t>
            </w:r>
          </w:p>
        </w:tc>
        <w:tc>
          <w:tcPr>
            <w:tcW w:w="907" w:type="pct"/>
            <w:shd w:val="clear" w:color="auto" w:fill="auto"/>
            <w:vAlign w:val="center"/>
          </w:tcPr>
          <w:p w:rsidR="00580633" w:rsidRPr="00B0065F" w:rsidRDefault="00580633" w:rsidP="00361E00">
            <w:pPr>
              <w:autoSpaceDE w:val="0"/>
              <w:autoSpaceDN w:val="0"/>
              <w:adjustRightInd w:val="0"/>
              <w:spacing w:line="276" w:lineRule="auto"/>
              <w:jc w:val="center"/>
              <w:rPr>
                <w:sz w:val="22"/>
                <w:szCs w:val="22"/>
              </w:rPr>
            </w:pPr>
            <w:r w:rsidRPr="00B0065F">
              <w:rPr>
                <w:sz w:val="22"/>
                <w:szCs w:val="22"/>
              </w:rPr>
              <w:t>Wiejska</w:t>
            </w:r>
          </w:p>
        </w:tc>
        <w:tc>
          <w:tcPr>
            <w:tcW w:w="853" w:type="pct"/>
            <w:shd w:val="clear" w:color="auto" w:fill="auto"/>
            <w:vAlign w:val="center"/>
          </w:tcPr>
          <w:p w:rsidR="00580633" w:rsidRPr="00B0065F" w:rsidRDefault="00580633" w:rsidP="00580633">
            <w:pPr>
              <w:autoSpaceDE w:val="0"/>
              <w:autoSpaceDN w:val="0"/>
              <w:adjustRightInd w:val="0"/>
              <w:spacing w:line="276" w:lineRule="auto"/>
              <w:jc w:val="center"/>
              <w:rPr>
                <w:sz w:val="22"/>
                <w:szCs w:val="22"/>
              </w:rPr>
            </w:pPr>
            <w:r w:rsidRPr="00B0065F">
              <w:rPr>
                <w:sz w:val="22"/>
                <w:szCs w:val="22"/>
              </w:rPr>
              <w:t>9712</w:t>
            </w:r>
          </w:p>
        </w:tc>
        <w:tc>
          <w:tcPr>
            <w:tcW w:w="1140" w:type="pct"/>
            <w:shd w:val="clear" w:color="auto" w:fill="auto"/>
          </w:tcPr>
          <w:p w:rsidR="00580633" w:rsidRPr="00B0065F" w:rsidRDefault="00580633" w:rsidP="00580633">
            <w:pPr>
              <w:autoSpaceDE w:val="0"/>
              <w:autoSpaceDN w:val="0"/>
              <w:adjustRightInd w:val="0"/>
              <w:jc w:val="center"/>
              <w:rPr>
                <w:sz w:val="22"/>
                <w:szCs w:val="22"/>
              </w:rPr>
            </w:pPr>
            <w:r w:rsidRPr="00B0065F">
              <w:rPr>
                <w:sz w:val="22"/>
                <w:szCs w:val="22"/>
              </w:rPr>
              <w:t>103</w:t>
            </w:r>
          </w:p>
        </w:tc>
        <w:tc>
          <w:tcPr>
            <w:tcW w:w="1051" w:type="pct"/>
            <w:shd w:val="clear" w:color="auto" w:fill="auto"/>
            <w:vAlign w:val="center"/>
          </w:tcPr>
          <w:p w:rsidR="00580633" w:rsidRPr="00B0065F" w:rsidRDefault="00580633" w:rsidP="00580633">
            <w:pPr>
              <w:autoSpaceDE w:val="0"/>
              <w:autoSpaceDN w:val="0"/>
              <w:adjustRightInd w:val="0"/>
              <w:spacing w:line="276" w:lineRule="auto"/>
              <w:jc w:val="center"/>
              <w:rPr>
                <w:sz w:val="22"/>
                <w:szCs w:val="22"/>
              </w:rPr>
            </w:pPr>
            <w:r w:rsidRPr="00B0065F">
              <w:rPr>
                <w:sz w:val="22"/>
                <w:szCs w:val="22"/>
              </w:rPr>
              <w:t>94</w:t>
            </w:r>
          </w:p>
        </w:tc>
      </w:tr>
      <w:tr w:rsidR="00580633" w:rsidRPr="00B0065F" w:rsidTr="005C1344">
        <w:trPr>
          <w:trHeight w:val="20"/>
          <w:jc w:val="center"/>
        </w:trPr>
        <w:tc>
          <w:tcPr>
            <w:tcW w:w="1049" w:type="pct"/>
            <w:shd w:val="clear" w:color="auto" w:fill="auto"/>
            <w:vAlign w:val="center"/>
          </w:tcPr>
          <w:p w:rsidR="00580633" w:rsidRPr="00B0065F" w:rsidRDefault="00580633" w:rsidP="00361E00">
            <w:pPr>
              <w:autoSpaceDE w:val="0"/>
              <w:autoSpaceDN w:val="0"/>
              <w:adjustRightInd w:val="0"/>
              <w:spacing w:line="276" w:lineRule="auto"/>
              <w:jc w:val="center"/>
              <w:rPr>
                <w:sz w:val="22"/>
                <w:szCs w:val="22"/>
              </w:rPr>
            </w:pPr>
            <w:r w:rsidRPr="00B0065F">
              <w:rPr>
                <w:sz w:val="22"/>
                <w:szCs w:val="22"/>
              </w:rPr>
              <w:t>Zawonia</w:t>
            </w:r>
          </w:p>
        </w:tc>
        <w:tc>
          <w:tcPr>
            <w:tcW w:w="907" w:type="pct"/>
            <w:shd w:val="clear" w:color="auto" w:fill="auto"/>
            <w:vAlign w:val="center"/>
          </w:tcPr>
          <w:p w:rsidR="00580633" w:rsidRPr="00B0065F" w:rsidRDefault="00580633" w:rsidP="00361E00">
            <w:pPr>
              <w:autoSpaceDE w:val="0"/>
              <w:autoSpaceDN w:val="0"/>
              <w:adjustRightInd w:val="0"/>
              <w:spacing w:line="276" w:lineRule="auto"/>
              <w:jc w:val="center"/>
              <w:rPr>
                <w:sz w:val="22"/>
                <w:szCs w:val="22"/>
              </w:rPr>
            </w:pPr>
            <w:r w:rsidRPr="00B0065F">
              <w:rPr>
                <w:sz w:val="22"/>
                <w:szCs w:val="22"/>
              </w:rPr>
              <w:t>Wiejska</w:t>
            </w:r>
          </w:p>
        </w:tc>
        <w:tc>
          <w:tcPr>
            <w:tcW w:w="853" w:type="pct"/>
            <w:shd w:val="clear" w:color="auto" w:fill="auto"/>
            <w:vAlign w:val="center"/>
          </w:tcPr>
          <w:p w:rsidR="00580633" w:rsidRPr="00B0065F" w:rsidRDefault="00580633" w:rsidP="00580633">
            <w:pPr>
              <w:autoSpaceDE w:val="0"/>
              <w:autoSpaceDN w:val="0"/>
              <w:adjustRightInd w:val="0"/>
              <w:spacing w:line="276" w:lineRule="auto"/>
              <w:jc w:val="center"/>
              <w:rPr>
                <w:sz w:val="22"/>
                <w:szCs w:val="22"/>
              </w:rPr>
            </w:pPr>
            <w:r w:rsidRPr="00B0065F">
              <w:rPr>
                <w:sz w:val="22"/>
                <w:szCs w:val="22"/>
              </w:rPr>
              <w:t>5786</w:t>
            </w:r>
          </w:p>
        </w:tc>
        <w:tc>
          <w:tcPr>
            <w:tcW w:w="1140" w:type="pct"/>
            <w:shd w:val="clear" w:color="auto" w:fill="auto"/>
          </w:tcPr>
          <w:p w:rsidR="00580633" w:rsidRPr="00B0065F" w:rsidRDefault="00580633" w:rsidP="00580633">
            <w:pPr>
              <w:autoSpaceDE w:val="0"/>
              <w:autoSpaceDN w:val="0"/>
              <w:adjustRightInd w:val="0"/>
              <w:jc w:val="center"/>
              <w:rPr>
                <w:sz w:val="22"/>
                <w:szCs w:val="22"/>
              </w:rPr>
            </w:pPr>
            <w:r w:rsidRPr="00B0065F">
              <w:rPr>
                <w:sz w:val="22"/>
                <w:szCs w:val="22"/>
              </w:rPr>
              <w:t>117</w:t>
            </w:r>
          </w:p>
        </w:tc>
        <w:tc>
          <w:tcPr>
            <w:tcW w:w="1051" w:type="pct"/>
            <w:shd w:val="clear" w:color="auto" w:fill="auto"/>
            <w:vAlign w:val="center"/>
          </w:tcPr>
          <w:p w:rsidR="00580633" w:rsidRPr="00B0065F" w:rsidRDefault="00580633" w:rsidP="00580633">
            <w:pPr>
              <w:autoSpaceDE w:val="0"/>
              <w:autoSpaceDN w:val="0"/>
              <w:adjustRightInd w:val="0"/>
              <w:spacing w:line="276" w:lineRule="auto"/>
              <w:jc w:val="center"/>
              <w:rPr>
                <w:sz w:val="22"/>
                <w:szCs w:val="22"/>
              </w:rPr>
            </w:pPr>
            <w:r w:rsidRPr="00B0065F">
              <w:rPr>
                <w:sz w:val="22"/>
                <w:szCs w:val="22"/>
              </w:rPr>
              <w:t>49</w:t>
            </w:r>
          </w:p>
        </w:tc>
      </w:tr>
      <w:tr w:rsidR="00580633" w:rsidRPr="00B0065F" w:rsidTr="005C1344">
        <w:trPr>
          <w:trHeight w:val="340"/>
          <w:jc w:val="center"/>
        </w:trPr>
        <w:tc>
          <w:tcPr>
            <w:tcW w:w="1049" w:type="pct"/>
            <w:shd w:val="clear" w:color="auto" w:fill="auto"/>
            <w:vAlign w:val="center"/>
          </w:tcPr>
          <w:p w:rsidR="00580633" w:rsidRPr="00B0065F" w:rsidRDefault="00580633" w:rsidP="00361E00">
            <w:pPr>
              <w:autoSpaceDE w:val="0"/>
              <w:autoSpaceDN w:val="0"/>
              <w:adjustRightInd w:val="0"/>
              <w:spacing w:line="276" w:lineRule="auto"/>
              <w:jc w:val="center"/>
              <w:rPr>
                <w:b/>
                <w:sz w:val="22"/>
                <w:szCs w:val="22"/>
              </w:rPr>
            </w:pPr>
            <w:r w:rsidRPr="00B0065F">
              <w:rPr>
                <w:b/>
                <w:sz w:val="22"/>
                <w:szCs w:val="22"/>
              </w:rPr>
              <w:t>SUMA</w:t>
            </w:r>
          </w:p>
        </w:tc>
        <w:tc>
          <w:tcPr>
            <w:tcW w:w="907" w:type="pct"/>
            <w:shd w:val="clear" w:color="auto" w:fill="92D050"/>
            <w:vAlign w:val="center"/>
          </w:tcPr>
          <w:p w:rsidR="00580633" w:rsidRPr="00B0065F" w:rsidRDefault="00580633" w:rsidP="00361E00">
            <w:pPr>
              <w:autoSpaceDE w:val="0"/>
              <w:autoSpaceDN w:val="0"/>
              <w:adjustRightInd w:val="0"/>
              <w:spacing w:line="276" w:lineRule="auto"/>
              <w:jc w:val="center"/>
              <w:rPr>
                <w:sz w:val="22"/>
                <w:szCs w:val="22"/>
              </w:rPr>
            </w:pPr>
          </w:p>
        </w:tc>
        <w:tc>
          <w:tcPr>
            <w:tcW w:w="853" w:type="pct"/>
            <w:shd w:val="clear" w:color="auto" w:fill="auto"/>
            <w:vAlign w:val="center"/>
          </w:tcPr>
          <w:p w:rsidR="00580633" w:rsidRPr="00B0065F" w:rsidRDefault="00580633" w:rsidP="00580633">
            <w:pPr>
              <w:autoSpaceDE w:val="0"/>
              <w:autoSpaceDN w:val="0"/>
              <w:adjustRightInd w:val="0"/>
              <w:spacing w:line="276" w:lineRule="auto"/>
              <w:jc w:val="center"/>
              <w:rPr>
                <w:b/>
                <w:sz w:val="22"/>
                <w:szCs w:val="22"/>
              </w:rPr>
            </w:pPr>
            <w:r w:rsidRPr="00B0065F">
              <w:rPr>
                <w:b/>
                <w:sz w:val="22"/>
                <w:szCs w:val="22"/>
              </w:rPr>
              <w:t>68153</w:t>
            </w:r>
          </w:p>
        </w:tc>
        <w:tc>
          <w:tcPr>
            <w:tcW w:w="1140" w:type="pct"/>
            <w:shd w:val="clear" w:color="auto" w:fill="auto"/>
            <w:vAlign w:val="center"/>
          </w:tcPr>
          <w:p w:rsidR="00580633" w:rsidRPr="00B0065F" w:rsidRDefault="00580633" w:rsidP="00580633">
            <w:pPr>
              <w:autoSpaceDE w:val="0"/>
              <w:autoSpaceDN w:val="0"/>
              <w:adjustRightInd w:val="0"/>
              <w:spacing w:line="276" w:lineRule="auto"/>
              <w:jc w:val="center"/>
              <w:rPr>
                <w:b/>
                <w:sz w:val="22"/>
                <w:szCs w:val="22"/>
              </w:rPr>
            </w:pPr>
            <w:r w:rsidRPr="00B0065F">
              <w:rPr>
                <w:b/>
                <w:sz w:val="22"/>
                <w:szCs w:val="22"/>
              </w:rPr>
              <w:t>732</w:t>
            </w:r>
          </w:p>
        </w:tc>
        <w:tc>
          <w:tcPr>
            <w:tcW w:w="1051" w:type="pct"/>
            <w:shd w:val="clear" w:color="auto" w:fill="92D050"/>
            <w:vAlign w:val="center"/>
          </w:tcPr>
          <w:p w:rsidR="00580633" w:rsidRPr="00B0065F" w:rsidRDefault="00580633" w:rsidP="00580633">
            <w:pPr>
              <w:autoSpaceDE w:val="0"/>
              <w:autoSpaceDN w:val="0"/>
              <w:adjustRightInd w:val="0"/>
              <w:spacing w:line="276" w:lineRule="auto"/>
              <w:jc w:val="center"/>
              <w:rPr>
                <w:b/>
                <w:sz w:val="22"/>
                <w:szCs w:val="22"/>
              </w:rPr>
            </w:pPr>
          </w:p>
        </w:tc>
      </w:tr>
    </w:tbl>
    <w:p w:rsidR="00E64112" w:rsidRPr="00B0065F" w:rsidRDefault="00E64112" w:rsidP="00361E00">
      <w:pPr>
        <w:spacing w:line="276" w:lineRule="auto"/>
        <w:rPr>
          <w:sz w:val="22"/>
          <w:szCs w:val="22"/>
        </w:rPr>
      </w:pPr>
    </w:p>
    <w:p w:rsidR="00E64112" w:rsidRPr="00B0065F" w:rsidRDefault="00E64112" w:rsidP="00361E00">
      <w:pPr>
        <w:spacing w:line="276" w:lineRule="auto"/>
        <w:ind w:firstLine="709"/>
        <w:rPr>
          <w:sz w:val="22"/>
          <w:szCs w:val="22"/>
        </w:rPr>
      </w:pPr>
    </w:p>
    <w:p w:rsidR="000320BB" w:rsidRPr="00B0065F" w:rsidRDefault="00E64112" w:rsidP="00361E00">
      <w:pPr>
        <w:spacing w:line="276" w:lineRule="auto"/>
        <w:jc w:val="center"/>
        <w:rPr>
          <w:sz w:val="22"/>
          <w:szCs w:val="22"/>
        </w:rPr>
      </w:pPr>
      <w:r w:rsidRPr="00B0065F">
        <w:rPr>
          <w:noProof/>
          <w:sz w:val="22"/>
          <w:szCs w:val="22"/>
          <w:lang w:eastAsia="pl-PL"/>
        </w:rPr>
        <w:drawing>
          <wp:inline distT="0" distB="0" distL="0" distR="0" wp14:anchorId="43299AD3" wp14:editId="2E25591C">
            <wp:extent cx="4332871" cy="357035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38783" cy="3575228"/>
                    </a:xfrm>
                    <a:prstGeom prst="rect">
                      <a:avLst/>
                    </a:prstGeom>
                    <a:noFill/>
                    <a:ln>
                      <a:noFill/>
                    </a:ln>
                  </pic:spPr>
                </pic:pic>
              </a:graphicData>
            </a:graphic>
          </wp:inline>
        </w:drawing>
      </w:r>
    </w:p>
    <w:p w:rsidR="00E64112" w:rsidRPr="00B0065F" w:rsidRDefault="00E64112" w:rsidP="00361E00">
      <w:pPr>
        <w:autoSpaceDE w:val="0"/>
        <w:autoSpaceDN w:val="0"/>
        <w:adjustRightInd w:val="0"/>
        <w:spacing w:line="276" w:lineRule="auto"/>
        <w:jc w:val="both"/>
        <w:rPr>
          <w:sz w:val="22"/>
          <w:szCs w:val="22"/>
        </w:rPr>
      </w:pPr>
    </w:p>
    <w:p w:rsidR="00E64112" w:rsidRPr="00B0065F" w:rsidRDefault="00E64112" w:rsidP="00361E00">
      <w:pPr>
        <w:autoSpaceDE w:val="0"/>
        <w:autoSpaceDN w:val="0"/>
        <w:adjustRightInd w:val="0"/>
        <w:spacing w:line="276" w:lineRule="auto"/>
        <w:jc w:val="both"/>
        <w:rPr>
          <w:sz w:val="22"/>
          <w:szCs w:val="22"/>
        </w:rPr>
      </w:pPr>
      <w:r w:rsidRPr="00B0065F">
        <w:rPr>
          <w:sz w:val="22"/>
          <w:szCs w:val="22"/>
        </w:rPr>
        <w:t>Specyfika obszaru i jego wewnętrzna spójność wynika z:</w:t>
      </w:r>
    </w:p>
    <w:p w:rsidR="00E64112" w:rsidRPr="00B0065F" w:rsidRDefault="00E64112" w:rsidP="00361E00">
      <w:pPr>
        <w:pStyle w:val="Akapitzlist"/>
        <w:numPr>
          <w:ilvl w:val="0"/>
          <w:numId w:val="19"/>
        </w:numPr>
        <w:autoSpaceDE w:val="0"/>
        <w:autoSpaceDN w:val="0"/>
        <w:adjustRightInd w:val="0"/>
        <w:spacing w:after="0"/>
        <w:jc w:val="both"/>
        <w:rPr>
          <w:sz w:val="22"/>
          <w:szCs w:val="22"/>
        </w:rPr>
      </w:pPr>
      <w:r w:rsidRPr="00B0065F">
        <w:rPr>
          <w:sz w:val="22"/>
          <w:szCs w:val="22"/>
        </w:rPr>
        <w:t>położenia geograficznego – obszar obejmuje duże, jednorodne jednostki geograficzne, jakim są w tym przypadku Wzgórza Trzebnickie stanowiące oś całego obszaru i mały fragment doliny Odry, specyfiką obszaru jest też bliskie położenie od Wrocławia i przynależność do jednego powiatu,</w:t>
      </w:r>
    </w:p>
    <w:p w:rsidR="00E64112" w:rsidRPr="00B0065F" w:rsidRDefault="00E64112" w:rsidP="00361E00">
      <w:pPr>
        <w:pStyle w:val="Akapitzlist"/>
        <w:numPr>
          <w:ilvl w:val="0"/>
          <w:numId w:val="19"/>
        </w:numPr>
        <w:autoSpaceDE w:val="0"/>
        <w:autoSpaceDN w:val="0"/>
        <w:adjustRightInd w:val="0"/>
        <w:spacing w:after="0"/>
        <w:jc w:val="both"/>
        <w:rPr>
          <w:sz w:val="22"/>
          <w:szCs w:val="22"/>
        </w:rPr>
      </w:pPr>
      <w:r w:rsidRPr="00B0065F">
        <w:rPr>
          <w:sz w:val="22"/>
          <w:szCs w:val="22"/>
        </w:rPr>
        <w:t>uwarunkowań przyrodniczych, obszar ma podobny klimat sprzyjający rozwojowi wypoczynku opartego na tradycjach uzdrowiskowych,</w:t>
      </w:r>
    </w:p>
    <w:p w:rsidR="00E64112" w:rsidRPr="00B0065F" w:rsidRDefault="00E64112" w:rsidP="00361E00">
      <w:pPr>
        <w:pStyle w:val="Akapitzlist"/>
        <w:numPr>
          <w:ilvl w:val="0"/>
          <w:numId w:val="19"/>
        </w:numPr>
        <w:autoSpaceDE w:val="0"/>
        <w:autoSpaceDN w:val="0"/>
        <w:adjustRightInd w:val="0"/>
        <w:spacing w:after="0"/>
        <w:jc w:val="both"/>
        <w:rPr>
          <w:sz w:val="22"/>
          <w:szCs w:val="22"/>
        </w:rPr>
      </w:pPr>
      <w:r w:rsidRPr="00B0065F">
        <w:rPr>
          <w:sz w:val="22"/>
          <w:szCs w:val="22"/>
        </w:rPr>
        <w:t>uwarunkowania historyczne, związane ściśle z kultem św. Jadwigi i cystersami oraz tradycjami sadowniczymi i uzdrowiskowymi,</w:t>
      </w:r>
    </w:p>
    <w:p w:rsidR="00E64112" w:rsidRPr="00B0065F" w:rsidRDefault="00E64112" w:rsidP="00361E00">
      <w:pPr>
        <w:pStyle w:val="Akapitzlist"/>
        <w:numPr>
          <w:ilvl w:val="0"/>
          <w:numId w:val="19"/>
        </w:numPr>
        <w:autoSpaceDE w:val="0"/>
        <w:autoSpaceDN w:val="0"/>
        <w:adjustRightInd w:val="0"/>
        <w:spacing w:after="0"/>
        <w:jc w:val="both"/>
        <w:rPr>
          <w:sz w:val="22"/>
          <w:szCs w:val="22"/>
        </w:rPr>
      </w:pPr>
      <w:r w:rsidRPr="00B0065F">
        <w:rPr>
          <w:sz w:val="22"/>
          <w:szCs w:val="22"/>
        </w:rPr>
        <w:t>uwarunkowania społeczne to stosunkowo młoda społeczność, dobrze wykształcona.</w:t>
      </w:r>
    </w:p>
    <w:p w:rsidR="00527D7B" w:rsidRPr="00B0065F" w:rsidRDefault="00527D7B" w:rsidP="00527D7B">
      <w:pPr>
        <w:rPr>
          <w:sz w:val="22"/>
          <w:szCs w:val="22"/>
        </w:rPr>
      </w:pPr>
      <w:bookmarkStart w:id="4" w:name="_Toc438112106"/>
    </w:p>
    <w:p w:rsidR="00541D97" w:rsidRPr="00B0065F" w:rsidRDefault="00541D97" w:rsidP="00361E00">
      <w:pPr>
        <w:pStyle w:val="Nagwek2"/>
        <w:spacing w:line="276" w:lineRule="auto"/>
        <w:jc w:val="left"/>
        <w:rPr>
          <w:b/>
          <w:sz w:val="22"/>
          <w:szCs w:val="22"/>
        </w:rPr>
      </w:pPr>
      <w:r w:rsidRPr="00B0065F">
        <w:rPr>
          <w:b/>
          <w:sz w:val="22"/>
          <w:szCs w:val="22"/>
        </w:rPr>
        <w:t>3.  Potencjał LGD</w:t>
      </w:r>
      <w:bookmarkEnd w:id="4"/>
    </w:p>
    <w:p w:rsidR="00541D97" w:rsidRPr="00B0065F" w:rsidRDefault="00541D97" w:rsidP="00361E00">
      <w:pPr>
        <w:pStyle w:val="Nagwek3"/>
        <w:shd w:val="clear" w:color="auto" w:fill="FFFFFF" w:themeFill="background1"/>
        <w:spacing w:line="276" w:lineRule="auto"/>
        <w:jc w:val="left"/>
        <w:rPr>
          <w:sz w:val="22"/>
          <w:szCs w:val="22"/>
          <w:shd w:val="clear" w:color="auto" w:fill="FFFFFF" w:themeFill="background1"/>
        </w:rPr>
      </w:pPr>
      <w:bookmarkStart w:id="5" w:name="_Toc438112107"/>
      <w:r w:rsidRPr="00B0065F">
        <w:rPr>
          <w:sz w:val="22"/>
          <w:szCs w:val="22"/>
          <w:shd w:val="clear" w:color="auto" w:fill="FFFFFF" w:themeFill="background1"/>
        </w:rPr>
        <w:t xml:space="preserve">3.1 </w:t>
      </w:r>
      <w:r w:rsidR="000345E5" w:rsidRPr="00B0065F">
        <w:rPr>
          <w:sz w:val="22"/>
          <w:szCs w:val="22"/>
          <w:shd w:val="clear" w:color="auto" w:fill="FFFFFF" w:themeFill="background1"/>
        </w:rPr>
        <w:t>Opis sposobu powstania i doświadczenie LGD</w:t>
      </w:r>
      <w:bookmarkEnd w:id="5"/>
    </w:p>
    <w:p w:rsidR="0001777E" w:rsidRPr="00B0065F" w:rsidRDefault="000345E5" w:rsidP="00361E00">
      <w:pPr>
        <w:widowControl/>
        <w:suppressAutoHyphens w:val="0"/>
        <w:spacing w:line="276" w:lineRule="auto"/>
        <w:ind w:firstLine="709"/>
        <w:jc w:val="both"/>
        <w:rPr>
          <w:rFonts w:eastAsia="Times New Roman"/>
          <w:color w:val="000000"/>
          <w:sz w:val="22"/>
          <w:szCs w:val="22"/>
          <w:lang w:eastAsia="pl-PL"/>
        </w:rPr>
      </w:pPr>
      <w:r w:rsidRPr="00B0065F">
        <w:rPr>
          <w:rFonts w:eastAsia="Times New Roman"/>
          <w:color w:val="000000"/>
          <w:sz w:val="22"/>
          <w:szCs w:val="22"/>
          <w:lang w:eastAsia="pl-PL"/>
        </w:rPr>
        <w:t xml:space="preserve">Stowarzyszenie Lokalna Grupa Działania </w:t>
      </w:r>
      <w:r w:rsidR="00416E09" w:rsidRPr="00B0065F">
        <w:rPr>
          <w:rFonts w:eastAsia="Times New Roman"/>
          <w:color w:val="000000"/>
          <w:sz w:val="22"/>
          <w:szCs w:val="22"/>
          <w:lang w:eastAsia="pl-PL"/>
        </w:rPr>
        <w:t>Kraina Wzgórz Trzebnickich, jako</w:t>
      </w:r>
      <w:r w:rsidRPr="00B0065F">
        <w:rPr>
          <w:rFonts w:eastAsia="Times New Roman"/>
          <w:color w:val="000000"/>
          <w:sz w:val="22"/>
          <w:szCs w:val="22"/>
          <w:lang w:eastAsia="pl-PL"/>
        </w:rPr>
        <w:t xml:space="preserve"> organizacja społeczna została powołana przez </w:t>
      </w:r>
      <w:r w:rsidR="00416E09" w:rsidRPr="00B0065F">
        <w:rPr>
          <w:rFonts w:eastAsia="Times New Roman"/>
          <w:color w:val="000000"/>
          <w:sz w:val="22"/>
          <w:szCs w:val="22"/>
          <w:lang w:eastAsia="pl-PL"/>
        </w:rPr>
        <w:t>pięć z sześciu</w:t>
      </w:r>
      <w:r w:rsidRPr="00B0065F">
        <w:rPr>
          <w:rFonts w:eastAsia="Times New Roman"/>
          <w:color w:val="000000"/>
          <w:sz w:val="22"/>
          <w:szCs w:val="22"/>
          <w:lang w:eastAsia="pl-PL"/>
        </w:rPr>
        <w:t xml:space="preserve"> gmin powiatu </w:t>
      </w:r>
      <w:r w:rsidR="00416E09" w:rsidRPr="00B0065F">
        <w:rPr>
          <w:rFonts w:eastAsia="Times New Roman"/>
          <w:color w:val="000000"/>
          <w:sz w:val="22"/>
          <w:szCs w:val="22"/>
          <w:lang w:eastAsia="pl-PL"/>
        </w:rPr>
        <w:t>trzebnickiego</w:t>
      </w:r>
      <w:r w:rsidRPr="00B0065F">
        <w:rPr>
          <w:rFonts w:eastAsia="Times New Roman"/>
          <w:color w:val="000000"/>
          <w:sz w:val="22"/>
          <w:szCs w:val="22"/>
          <w:lang w:eastAsia="pl-PL"/>
        </w:rPr>
        <w:t xml:space="preserve">: </w:t>
      </w:r>
      <w:r w:rsidR="00416E09" w:rsidRPr="00B0065F">
        <w:rPr>
          <w:rFonts w:eastAsia="Times New Roman"/>
          <w:color w:val="000000"/>
          <w:sz w:val="22"/>
          <w:szCs w:val="22"/>
          <w:lang w:eastAsia="pl-PL"/>
        </w:rPr>
        <w:t>Trzebnica, Oborniki Śląskie, Prusice, Wisznia Mała i Zawonia oraz starostwo powiatowe w Trzebnicy</w:t>
      </w:r>
      <w:r w:rsidRPr="00B0065F">
        <w:rPr>
          <w:rFonts w:eastAsia="Times New Roman"/>
          <w:color w:val="000000"/>
          <w:sz w:val="22"/>
          <w:szCs w:val="22"/>
          <w:lang w:eastAsia="pl-PL"/>
        </w:rPr>
        <w:t>.</w:t>
      </w:r>
      <w:r w:rsidR="00A302AD" w:rsidRPr="00B0065F">
        <w:rPr>
          <w:rFonts w:eastAsia="Times New Roman"/>
          <w:color w:val="000000"/>
          <w:sz w:val="22"/>
          <w:szCs w:val="22"/>
          <w:lang w:eastAsia="pl-PL"/>
        </w:rPr>
        <w:t xml:space="preserve"> </w:t>
      </w:r>
      <w:r w:rsidRPr="00B0065F">
        <w:rPr>
          <w:rFonts w:eastAsia="Times New Roman"/>
          <w:color w:val="000000"/>
          <w:sz w:val="22"/>
          <w:szCs w:val="22"/>
          <w:lang w:eastAsia="pl-PL"/>
        </w:rPr>
        <w:t xml:space="preserve">Proces budowania partnerstwa oparty był na szeregu spotkań roboczych zainicjowanych </w:t>
      </w:r>
      <w:r w:rsidR="00416E09" w:rsidRPr="00B0065F">
        <w:rPr>
          <w:rFonts w:eastAsia="Times New Roman"/>
          <w:color w:val="000000"/>
          <w:sz w:val="22"/>
          <w:szCs w:val="22"/>
          <w:lang w:eastAsia="pl-PL"/>
        </w:rPr>
        <w:t>przez wiceburmistrz gminy Trzebnica</w:t>
      </w:r>
      <w:r w:rsidR="0029462D" w:rsidRPr="00B0065F">
        <w:rPr>
          <w:rFonts w:eastAsia="Times New Roman"/>
          <w:color w:val="000000"/>
          <w:sz w:val="22"/>
          <w:szCs w:val="22"/>
          <w:lang w:eastAsia="pl-PL"/>
        </w:rPr>
        <w:t xml:space="preserve"> - Jadwigę Janiszewską</w:t>
      </w:r>
      <w:r w:rsidR="00416E09" w:rsidRPr="00B0065F">
        <w:rPr>
          <w:rFonts w:eastAsia="Times New Roman"/>
          <w:color w:val="000000"/>
          <w:sz w:val="22"/>
          <w:szCs w:val="22"/>
          <w:lang w:eastAsia="pl-PL"/>
        </w:rPr>
        <w:t>, po udziale w konferencji pod patronatem Wicemarszałka Województwa Dolnośląskiego Tadeusza Draba pn. „Tworzenie i funkcjonowanie Lokalnych Grup Działania w ramach osi IV Leader PROW na lata 2007-2013</w:t>
      </w:r>
      <w:r w:rsidR="0029462D" w:rsidRPr="00B0065F">
        <w:rPr>
          <w:rFonts w:eastAsia="Times New Roman"/>
          <w:color w:val="000000"/>
          <w:sz w:val="22"/>
          <w:szCs w:val="22"/>
          <w:lang w:eastAsia="pl-PL"/>
        </w:rPr>
        <w:t>”</w:t>
      </w:r>
      <w:r w:rsidR="00416E09" w:rsidRPr="00B0065F">
        <w:rPr>
          <w:rFonts w:eastAsia="Times New Roman"/>
          <w:color w:val="000000"/>
          <w:sz w:val="22"/>
          <w:szCs w:val="22"/>
          <w:lang w:eastAsia="pl-PL"/>
        </w:rPr>
        <w:t xml:space="preserve"> w dniu 18 lutego 2008 roku</w:t>
      </w:r>
      <w:r w:rsidRPr="00B0065F">
        <w:rPr>
          <w:rFonts w:eastAsia="Times New Roman"/>
          <w:color w:val="000000"/>
          <w:sz w:val="22"/>
          <w:szCs w:val="22"/>
          <w:lang w:eastAsia="pl-PL"/>
        </w:rPr>
        <w:t xml:space="preserve">. Efektem tych działań było </w:t>
      </w:r>
      <w:r w:rsidRPr="00B0065F">
        <w:rPr>
          <w:rFonts w:eastAsia="Times New Roman"/>
          <w:color w:val="000000"/>
          <w:sz w:val="22"/>
          <w:szCs w:val="22"/>
          <w:lang w:eastAsia="pl-PL"/>
        </w:rPr>
        <w:lastRenderedPageBreak/>
        <w:t xml:space="preserve">spotkanie założycielskie w dniu </w:t>
      </w:r>
      <w:r w:rsidR="00416E09" w:rsidRPr="00B0065F">
        <w:rPr>
          <w:rFonts w:eastAsia="Times New Roman"/>
          <w:color w:val="000000"/>
          <w:sz w:val="22"/>
          <w:szCs w:val="22"/>
          <w:lang w:eastAsia="pl-PL"/>
        </w:rPr>
        <w:t>11 sierpnia 2008 r., w którym wzięło</w:t>
      </w:r>
      <w:r w:rsidRPr="00B0065F">
        <w:rPr>
          <w:rFonts w:eastAsia="Times New Roman"/>
          <w:color w:val="000000"/>
          <w:sz w:val="22"/>
          <w:szCs w:val="22"/>
          <w:lang w:eastAsia="pl-PL"/>
        </w:rPr>
        <w:t xml:space="preserve"> udział </w:t>
      </w:r>
      <w:r w:rsidR="00416E09" w:rsidRPr="00B0065F">
        <w:rPr>
          <w:rFonts w:eastAsia="Times New Roman"/>
          <w:color w:val="000000"/>
          <w:sz w:val="22"/>
          <w:szCs w:val="22"/>
          <w:lang w:eastAsia="pl-PL"/>
        </w:rPr>
        <w:t xml:space="preserve">69 członków założycieli - przedstawicieli wszystkich jednostek samorządu terytorialnego z terenu LGD, osób prawnych, przedsiębiorców i osób fizycznych. Powołano wtedy do życia Stowarzyszenie, które przyjęło nazwę Lokalna Grupa Działania Kraina Wzgórz Trzebnickich i wybrano jego władze. </w:t>
      </w:r>
      <w:r w:rsidR="00407991" w:rsidRPr="00B0065F">
        <w:rPr>
          <w:rFonts w:eastAsia="Times New Roman"/>
          <w:color w:val="000000"/>
          <w:sz w:val="22"/>
          <w:szCs w:val="22"/>
          <w:lang w:eastAsia="pl-PL"/>
        </w:rPr>
        <w:t xml:space="preserve">Proces rejestracji zakończył się w dniu </w:t>
      </w:r>
      <w:r w:rsidR="00416E09" w:rsidRPr="00B0065F">
        <w:rPr>
          <w:rFonts w:eastAsia="Times New Roman"/>
          <w:color w:val="000000"/>
          <w:sz w:val="22"/>
          <w:szCs w:val="22"/>
          <w:lang w:eastAsia="pl-PL"/>
        </w:rPr>
        <w:t>5 stycznia</w:t>
      </w:r>
      <w:r w:rsidR="00407991" w:rsidRPr="00B0065F">
        <w:rPr>
          <w:rFonts w:eastAsia="Times New Roman"/>
          <w:color w:val="000000"/>
          <w:sz w:val="22"/>
          <w:szCs w:val="22"/>
          <w:lang w:eastAsia="pl-PL"/>
        </w:rPr>
        <w:t>.2009</w:t>
      </w:r>
      <w:r w:rsidR="009620E4" w:rsidRPr="00B0065F">
        <w:rPr>
          <w:rFonts w:eastAsia="Times New Roman"/>
          <w:color w:val="000000"/>
          <w:sz w:val="22"/>
          <w:szCs w:val="22"/>
          <w:lang w:eastAsia="pl-PL"/>
        </w:rPr>
        <w:t xml:space="preserve"> </w:t>
      </w:r>
      <w:r w:rsidR="002547C1" w:rsidRPr="00B0065F">
        <w:rPr>
          <w:rFonts w:eastAsia="Times New Roman"/>
          <w:color w:val="000000"/>
          <w:sz w:val="22"/>
          <w:szCs w:val="22"/>
          <w:lang w:eastAsia="pl-PL"/>
        </w:rPr>
        <w:t>r.</w:t>
      </w:r>
      <w:r w:rsidR="001E20F1" w:rsidRPr="00B0065F">
        <w:rPr>
          <w:rFonts w:eastAsia="Times New Roman"/>
          <w:color w:val="000000"/>
          <w:sz w:val="22"/>
          <w:szCs w:val="22"/>
          <w:lang w:eastAsia="pl-PL"/>
        </w:rPr>
        <w:t xml:space="preserve"> </w:t>
      </w:r>
      <w:r w:rsidR="00407991" w:rsidRPr="00B0065F">
        <w:rPr>
          <w:rFonts w:eastAsia="Times New Roman"/>
          <w:color w:val="000000"/>
          <w:sz w:val="22"/>
          <w:szCs w:val="22"/>
          <w:lang w:eastAsia="pl-PL"/>
        </w:rPr>
        <w:t>w momencie uzyskania wpisu do Krajowego Rejestru Sądowego.</w:t>
      </w:r>
      <w:r w:rsidR="0029462D" w:rsidRPr="00B0065F">
        <w:rPr>
          <w:rFonts w:eastAsia="Times New Roman"/>
          <w:color w:val="000000"/>
          <w:sz w:val="22"/>
          <w:szCs w:val="22"/>
          <w:lang w:eastAsia="pl-PL"/>
        </w:rPr>
        <w:t xml:space="preserve"> Stowarzyszenie Lokalna Grupa Działania Kraina Wzgórz Trzebnickich powstało w celu realizacji osi 4 LEADER Programu Rozwoju Obszarów Wiejskich na lata 2007 – 2013. </w:t>
      </w:r>
      <w:r w:rsidR="00C6314C" w:rsidRPr="00B0065F">
        <w:rPr>
          <w:rFonts w:eastAsia="Times New Roman"/>
          <w:color w:val="000000"/>
          <w:sz w:val="22"/>
          <w:szCs w:val="22"/>
          <w:lang w:eastAsia="pl-PL"/>
        </w:rPr>
        <w:t>Efektem procesu budowania partnerstwa było stworz</w:t>
      </w:r>
      <w:r w:rsidR="0029462D" w:rsidRPr="00B0065F">
        <w:rPr>
          <w:rFonts w:eastAsia="Times New Roman"/>
          <w:color w:val="000000"/>
          <w:sz w:val="22"/>
          <w:szCs w:val="22"/>
          <w:lang w:eastAsia="pl-PL"/>
        </w:rPr>
        <w:t>enie Lokalnej Strategii Rozwoju, która była realizowana przez naszą LGD</w:t>
      </w:r>
      <w:r w:rsidR="0001777E" w:rsidRPr="00B0065F">
        <w:rPr>
          <w:rFonts w:eastAsia="Times New Roman"/>
          <w:color w:val="000000"/>
          <w:sz w:val="22"/>
          <w:szCs w:val="22"/>
          <w:lang w:eastAsia="pl-PL"/>
        </w:rPr>
        <w:t xml:space="preserve"> w okresie programowania 2007 – 2013. </w:t>
      </w:r>
    </w:p>
    <w:p w:rsidR="000D39FA" w:rsidRPr="00B0065F" w:rsidRDefault="00541D97" w:rsidP="00361E00">
      <w:pPr>
        <w:widowControl/>
        <w:suppressAutoHyphens w:val="0"/>
        <w:spacing w:line="276" w:lineRule="auto"/>
        <w:ind w:firstLine="708"/>
        <w:jc w:val="both"/>
        <w:rPr>
          <w:rFonts w:eastAsia="Times New Roman"/>
          <w:color w:val="FF0000"/>
          <w:sz w:val="22"/>
          <w:szCs w:val="22"/>
          <w:lang w:eastAsia="pl-PL"/>
        </w:rPr>
      </w:pPr>
      <w:r w:rsidRPr="00B0065F">
        <w:rPr>
          <w:rFonts w:eastAsia="Times New Roman"/>
          <w:color w:val="000000"/>
          <w:sz w:val="22"/>
          <w:szCs w:val="22"/>
          <w:lang w:eastAsia="pl-PL"/>
        </w:rPr>
        <w:t>W nowym okresie programowania</w:t>
      </w:r>
      <w:r w:rsidR="0029462D" w:rsidRPr="00B0065F">
        <w:rPr>
          <w:rFonts w:eastAsia="Times New Roman"/>
          <w:color w:val="000000"/>
          <w:sz w:val="22"/>
          <w:szCs w:val="22"/>
          <w:lang w:eastAsia="pl-PL"/>
        </w:rPr>
        <w:t xml:space="preserve"> na lata</w:t>
      </w:r>
      <w:r w:rsidRPr="00B0065F">
        <w:rPr>
          <w:rFonts w:eastAsia="Times New Roman"/>
          <w:color w:val="000000"/>
          <w:sz w:val="22"/>
          <w:szCs w:val="22"/>
          <w:lang w:eastAsia="pl-PL"/>
        </w:rPr>
        <w:t xml:space="preserve"> 2014</w:t>
      </w:r>
      <w:r w:rsidR="002547C1" w:rsidRPr="00B0065F">
        <w:rPr>
          <w:rFonts w:eastAsia="Times New Roman"/>
          <w:color w:val="000000"/>
          <w:sz w:val="22"/>
          <w:szCs w:val="22"/>
          <w:lang w:eastAsia="pl-PL"/>
        </w:rPr>
        <w:t xml:space="preserve"> – </w:t>
      </w:r>
      <w:r w:rsidRPr="00B0065F">
        <w:rPr>
          <w:rFonts w:eastAsia="Times New Roman"/>
          <w:color w:val="000000"/>
          <w:sz w:val="22"/>
          <w:szCs w:val="22"/>
          <w:lang w:eastAsia="pl-PL"/>
        </w:rPr>
        <w:t>2020</w:t>
      </w:r>
      <w:r w:rsidR="009620E4" w:rsidRPr="00B0065F">
        <w:rPr>
          <w:rFonts w:eastAsia="Times New Roman"/>
          <w:color w:val="000000"/>
          <w:sz w:val="22"/>
          <w:szCs w:val="22"/>
          <w:lang w:eastAsia="pl-PL"/>
        </w:rPr>
        <w:t xml:space="preserve"> </w:t>
      </w:r>
      <w:r w:rsidR="0001777E" w:rsidRPr="00B0065F">
        <w:rPr>
          <w:rFonts w:eastAsia="Times New Roman"/>
          <w:color w:val="000000"/>
          <w:sz w:val="22"/>
          <w:szCs w:val="22"/>
          <w:lang w:eastAsia="pl-PL"/>
        </w:rPr>
        <w:t>Stowarzyszenie</w:t>
      </w:r>
      <w:r w:rsidR="009620E4" w:rsidRPr="00B0065F">
        <w:rPr>
          <w:rFonts w:eastAsia="Times New Roman"/>
          <w:color w:val="000000"/>
          <w:sz w:val="22"/>
          <w:szCs w:val="22"/>
          <w:lang w:eastAsia="pl-PL"/>
        </w:rPr>
        <w:t xml:space="preserve"> </w:t>
      </w:r>
      <w:r w:rsidRPr="00B0065F">
        <w:rPr>
          <w:rFonts w:eastAsia="Times New Roman"/>
          <w:color w:val="000000"/>
          <w:sz w:val="22"/>
          <w:szCs w:val="22"/>
          <w:lang w:eastAsia="pl-PL"/>
        </w:rPr>
        <w:t xml:space="preserve">LGD </w:t>
      </w:r>
      <w:r w:rsidR="0029462D" w:rsidRPr="00B0065F">
        <w:rPr>
          <w:rFonts w:eastAsia="Times New Roman"/>
          <w:color w:val="000000"/>
          <w:sz w:val="22"/>
          <w:szCs w:val="22"/>
          <w:lang w:eastAsia="pl-PL"/>
        </w:rPr>
        <w:t>Kraina Wzgórz Trzebnickich</w:t>
      </w:r>
      <w:r w:rsidR="009620E4" w:rsidRPr="00B0065F">
        <w:rPr>
          <w:rFonts w:eastAsia="Times New Roman"/>
          <w:color w:val="000000"/>
          <w:sz w:val="22"/>
          <w:szCs w:val="22"/>
          <w:lang w:eastAsia="pl-PL"/>
        </w:rPr>
        <w:t xml:space="preserve"> </w:t>
      </w:r>
      <w:r w:rsidR="004D1A9D" w:rsidRPr="00B0065F">
        <w:rPr>
          <w:rFonts w:eastAsia="Times New Roman"/>
          <w:color w:val="000000"/>
          <w:sz w:val="22"/>
          <w:szCs w:val="22"/>
          <w:lang w:eastAsia="pl-PL"/>
        </w:rPr>
        <w:t>będzie kontynuować swoją</w:t>
      </w:r>
      <w:r w:rsidR="0001777E" w:rsidRPr="00B0065F">
        <w:rPr>
          <w:rFonts w:eastAsia="Times New Roman"/>
          <w:color w:val="000000"/>
          <w:sz w:val="22"/>
          <w:szCs w:val="22"/>
          <w:lang w:eastAsia="pl-PL"/>
        </w:rPr>
        <w:t xml:space="preserve"> działalność</w:t>
      </w:r>
      <w:r w:rsidR="0029462D" w:rsidRPr="00B0065F">
        <w:rPr>
          <w:rFonts w:eastAsia="Times New Roman"/>
          <w:color w:val="000000"/>
          <w:sz w:val="22"/>
          <w:szCs w:val="22"/>
          <w:lang w:eastAsia="pl-PL"/>
        </w:rPr>
        <w:t>.</w:t>
      </w:r>
      <w:r w:rsidR="00914D21" w:rsidRPr="00B0065F">
        <w:rPr>
          <w:rFonts w:eastAsia="Times New Roman"/>
          <w:color w:val="000000"/>
          <w:sz w:val="22"/>
          <w:szCs w:val="22"/>
          <w:lang w:eastAsia="pl-PL"/>
        </w:rPr>
        <w:t xml:space="preserve"> P</w:t>
      </w:r>
      <w:r w:rsidR="00504973" w:rsidRPr="00B0065F">
        <w:rPr>
          <w:rFonts w:eastAsia="Times New Roman"/>
          <w:color w:val="000000"/>
          <w:sz w:val="22"/>
          <w:szCs w:val="22"/>
          <w:lang w:eastAsia="pl-PL"/>
        </w:rPr>
        <w:t xml:space="preserve">raca biura organizowana i nadzorowana jest przez Zarząd na podstawie odrębnego Regulaminu Pracy Biura Stowarzyszenia LGD </w:t>
      </w:r>
      <w:r w:rsidR="000D39FA" w:rsidRPr="00B0065F">
        <w:rPr>
          <w:rFonts w:eastAsia="Times New Roman"/>
          <w:color w:val="000000"/>
          <w:sz w:val="22"/>
          <w:szCs w:val="22"/>
          <w:lang w:eastAsia="pl-PL"/>
        </w:rPr>
        <w:t>Kraina Wzgórz Trzebnickich</w:t>
      </w:r>
      <w:r w:rsidR="00A12F2A" w:rsidRPr="00B0065F">
        <w:rPr>
          <w:rFonts w:eastAsia="Times New Roman"/>
          <w:color w:val="000000"/>
          <w:sz w:val="22"/>
          <w:szCs w:val="22"/>
          <w:lang w:eastAsia="pl-PL"/>
        </w:rPr>
        <w:t>, który stanowi załącznik do wniosku o wybór LSR.</w:t>
      </w:r>
      <w:r w:rsidR="009620E4" w:rsidRPr="00B0065F">
        <w:rPr>
          <w:rFonts w:eastAsia="Times New Roman"/>
          <w:color w:val="000000"/>
          <w:sz w:val="22"/>
          <w:szCs w:val="22"/>
          <w:lang w:eastAsia="pl-PL"/>
        </w:rPr>
        <w:t xml:space="preserve"> </w:t>
      </w:r>
      <w:r w:rsidR="000D39FA" w:rsidRPr="00B0065F">
        <w:rPr>
          <w:rFonts w:eastAsia="Times New Roman"/>
          <w:color w:val="000000"/>
          <w:sz w:val="22"/>
          <w:szCs w:val="22"/>
          <w:lang w:eastAsia="pl-PL"/>
        </w:rPr>
        <w:t>Podstawowy skład biura stanowi</w:t>
      </w:r>
      <w:r w:rsidR="00914D21" w:rsidRPr="00B0065F">
        <w:rPr>
          <w:rFonts w:eastAsia="Times New Roman"/>
          <w:color w:val="000000"/>
          <w:sz w:val="22"/>
          <w:szCs w:val="22"/>
          <w:lang w:eastAsia="pl-PL"/>
        </w:rPr>
        <w:t>:</w:t>
      </w:r>
      <w:r w:rsidR="009620E4" w:rsidRPr="00B0065F">
        <w:rPr>
          <w:rFonts w:eastAsia="Times New Roman"/>
          <w:color w:val="000000"/>
          <w:sz w:val="22"/>
          <w:szCs w:val="22"/>
          <w:lang w:eastAsia="pl-PL"/>
        </w:rPr>
        <w:t xml:space="preserve"> </w:t>
      </w:r>
      <w:r w:rsidR="00914D21" w:rsidRPr="00B0065F">
        <w:rPr>
          <w:sz w:val="22"/>
          <w:szCs w:val="22"/>
        </w:rPr>
        <w:t>Koordynator ds. biura i informacji;</w:t>
      </w:r>
      <w:r w:rsidR="005C0534" w:rsidRPr="00B0065F">
        <w:rPr>
          <w:sz w:val="22"/>
          <w:szCs w:val="22"/>
        </w:rPr>
        <w:t xml:space="preserve"> </w:t>
      </w:r>
      <w:r w:rsidR="00914D21" w:rsidRPr="00B0065F">
        <w:rPr>
          <w:sz w:val="22"/>
          <w:szCs w:val="22"/>
        </w:rPr>
        <w:t>Specjalista ds. kadrowo -księgowych; Specjalista ds. rozliczeń i projektów;</w:t>
      </w:r>
      <w:r w:rsidR="009620E4" w:rsidRPr="00B0065F">
        <w:rPr>
          <w:sz w:val="22"/>
          <w:szCs w:val="22"/>
        </w:rPr>
        <w:t xml:space="preserve"> </w:t>
      </w:r>
      <w:r w:rsidR="00914D21" w:rsidRPr="00B0065F">
        <w:rPr>
          <w:sz w:val="22"/>
          <w:szCs w:val="22"/>
        </w:rPr>
        <w:t>Specjalista ds. administracji i promocji.</w:t>
      </w:r>
      <w:r w:rsidR="009620E4" w:rsidRPr="00B0065F">
        <w:rPr>
          <w:sz w:val="22"/>
          <w:szCs w:val="22"/>
        </w:rPr>
        <w:t xml:space="preserve"> </w:t>
      </w:r>
      <w:r w:rsidR="009D72C4" w:rsidRPr="00B0065F">
        <w:rPr>
          <w:rFonts w:eastAsia="Times New Roman"/>
          <w:color w:val="000000"/>
          <w:sz w:val="22"/>
          <w:szCs w:val="22"/>
          <w:lang w:eastAsia="pl-PL"/>
        </w:rPr>
        <w:t xml:space="preserve">Skład biura w przyszłości może zostać poszerzony o innych pracowników zgodnie z decyzją Zarządu. </w:t>
      </w:r>
      <w:r w:rsidR="00504973" w:rsidRPr="00B0065F">
        <w:rPr>
          <w:rFonts w:eastAsia="Times New Roman"/>
          <w:color w:val="000000"/>
          <w:sz w:val="22"/>
          <w:szCs w:val="22"/>
          <w:lang w:eastAsia="pl-PL"/>
        </w:rPr>
        <w:t>Wszyscy p</w:t>
      </w:r>
      <w:r w:rsidR="009D72C4" w:rsidRPr="00B0065F">
        <w:rPr>
          <w:rFonts w:eastAsia="Times New Roman"/>
          <w:color w:val="000000"/>
          <w:sz w:val="22"/>
          <w:szCs w:val="22"/>
          <w:lang w:eastAsia="pl-PL"/>
        </w:rPr>
        <w:t>racownicy biura mają</w:t>
      </w:r>
      <w:r w:rsidR="00504973" w:rsidRPr="00B0065F">
        <w:rPr>
          <w:rFonts w:eastAsia="Times New Roman"/>
          <w:color w:val="000000"/>
          <w:sz w:val="22"/>
          <w:szCs w:val="22"/>
          <w:lang w:eastAsia="pl-PL"/>
        </w:rPr>
        <w:t xml:space="preserve"> doświadczenie i wiedzę niezbędną do wdrażania i aktualizacji dokumentów strategicznych o zasięgu lokalnym</w:t>
      </w:r>
      <w:r w:rsidR="00624156" w:rsidRPr="00B0065F">
        <w:rPr>
          <w:rFonts w:eastAsia="Times New Roman"/>
          <w:color w:val="000000"/>
          <w:sz w:val="22"/>
          <w:szCs w:val="22"/>
          <w:lang w:eastAsia="pl-PL"/>
        </w:rPr>
        <w:t xml:space="preserve"> oraz doświadczenie niezbędne do zarządzania LGD</w:t>
      </w:r>
      <w:r w:rsidR="009C0CAB" w:rsidRPr="00B0065F">
        <w:rPr>
          <w:rFonts w:eastAsia="Times New Roman"/>
          <w:color w:val="000000"/>
          <w:sz w:val="22"/>
          <w:szCs w:val="22"/>
          <w:lang w:eastAsia="pl-PL"/>
        </w:rPr>
        <w:t>. Sz</w:t>
      </w:r>
      <w:r w:rsidR="000D39FA" w:rsidRPr="00B0065F">
        <w:rPr>
          <w:rFonts w:eastAsia="Times New Roman"/>
          <w:color w:val="000000"/>
          <w:sz w:val="22"/>
          <w:szCs w:val="22"/>
          <w:lang w:eastAsia="pl-PL"/>
        </w:rPr>
        <w:t xml:space="preserve">czegółowe informacje nt. wiedzy </w:t>
      </w:r>
      <w:r w:rsidR="009C0CAB" w:rsidRPr="00B0065F">
        <w:rPr>
          <w:rFonts w:eastAsia="Times New Roman"/>
          <w:color w:val="000000"/>
          <w:sz w:val="22"/>
          <w:szCs w:val="22"/>
          <w:lang w:eastAsia="pl-PL"/>
        </w:rPr>
        <w:t>i doświadczenia pracowników biura LGD znajdują się w załączniku do wniosku o wybór LS</w:t>
      </w:r>
      <w:r w:rsidR="000D39FA" w:rsidRPr="00B0065F">
        <w:rPr>
          <w:rFonts w:eastAsia="Times New Roman"/>
          <w:color w:val="000000"/>
          <w:sz w:val="22"/>
          <w:szCs w:val="22"/>
          <w:lang w:eastAsia="pl-PL"/>
        </w:rPr>
        <w:t>R</w:t>
      </w:r>
      <w:r w:rsidR="000D39FA" w:rsidRPr="00B0065F">
        <w:rPr>
          <w:rFonts w:eastAsia="Times New Roman"/>
          <w:sz w:val="22"/>
          <w:szCs w:val="22"/>
          <w:lang w:eastAsia="pl-PL"/>
        </w:rPr>
        <w:t>(</w:t>
      </w:r>
      <w:r w:rsidR="000D39FA" w:rsidRPr="00B0065F">
        <w:rPr>
          <w:sz w:val="22"/>
          <w:szCs w:val="22"/>
        </w:rPr>
        <w:t>„Procedura zatrudnienia, opis stanowisk, wymagań kwalifikacyjnych pracowników oraz wysokości wynagrodzeń i zasad finansowania podnoszenia kwalifikacji zawodowych pracowników Biura Stowarzyszenia LGD Kraina Wzgórz Trzebnickich.”).</w:t>
      </w:r>
    </w:p>
    <w:p w:rsidR="00624156" w:rsidRPr="00B0065F" w:rsidRDefault="00624156" w:rsidP="00361E00">
      <w:pPr>
        <w:widowControl/>
        <w:suppressAutoHyphens w:val="0"/>
        <w:autoSpaceDE w:val="0"/>
        <w:autoSpaceDN w:val="0"/>
        <w:adjustRightInd w:val="0"/>
        <w:spacing w:line="276" w:lineRule="auto"/>
        <w:rPr>
          <w:rFonts w:eastAsia="Times New Roman"/>
          <w:b/>
          <w:bCs/>
          <w:sz w:val="22"/>
          <w:szCs w:val="22"/>
          <w:lang w:eastAsia="pl-PL"/>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4312"/>
        <w:gridCol w:w="3801"/>
      </w:tblGrid>
      <w:tr w:rsidR="00D409B7" w:rsidRPr="00B0065F" w:rsidTr="005C1344">
        <w:trPr>
          <w:trHeight w:val="340"/>
          <w:jc w:val="center"/>
        </w:trPr>
        <w:tc>
          <w:tcPr>
            <w:tcW w:w="1222" w:type="pct"/>
            <w:shd w:val="clear" w:color="auto" w:fill="92D050"/>
            <w:vAlign w:val="center"/>
          </w:tcPr>
          <w:p w:rsidR="00624156" w:rsidRPr="00B0065F" w:rsidRDefault="00624156" w:rsidP="00361E00">
            <w:pPr>
              <w:jc w:val="center"/>
              <w:rPr>
                <w:rFonts w:eastAsia="Times New Roman"/>
                <w:b/>
                <w:sz w:val="22"/>
                <w:szCs w:val="22"/>
                <w:lang w:eastAsia="pl-PL"/>
              </w:rPr>
            </w:pPr>
            <w:r w:rsidRPr="00B0065F">
              <w:rPr>
                <w:rFonts w:eastAsia="Times New Roman"/>
                <w:b/>
                <w:sz w:val="22"/>
                <w:szCs w:val="22"/>
                <w:lang w:eastAsia="pl-PL"/>
              </w:rPr>
              <w:t>Stanowisko</w:t>
            </w:r>
          </w:p>
        </w:tc>
        <w:tc>
          <w:tcPr>
            <w:tcW w:w="2008" w:type="pct"/>
            <w:shd w:val="clear" w:color="auto" w:fill="92D050"/>
            <w:vAlign w:val="center"/>
          </w:tcPr>
          <w:p w:rsidR="00624156" w:rsidRPr="00B0065F" w:rsidRDefault="00624156" w:rsidP="00361E00">
            <w:pPr>
              <w:jc w:val="center"/>
              <w:rPr>
                <w:rFonts w:eastAsia="Times New Roman"/>
                <w:b/>
                <w:sz w:val="22"/>
                <w:szCs w:val="22"/>
                <w:lang w:eastAsia="pl-PL"/>
              </w:rPr>
            </w:pPr>
            <w:r w:rsidRPr="00B0065F">
              <w:rPr>
                <w:rFonts w:eastAsia="Times New Roman"/>
                <w:b/>
                <w:sz w:val="22"/>
                <w:szCs w:val="22"/>
                <w:lang w:eastAsia="pl-PL"/>
              </w:rPr>
              <w:t>Doświadczenie zawodowe</w:t>
            </w:r>
          </w:p>
        </w:tc>
        <w:tc>
          <w:tcPr>
            <w:tcW w:w="1770" w:type="pct"/>
            <w:shd w:val="clear" w:color="auto" w:fill="92D050"/>
            <w:vAlign w:val="center"/>
          </w:tcPr>
          <w:p w:rsidR="00624156" w:rsidRPr="00B0065F" w:rsidRDefault="00624156" w:rsidP="00361E00">
            <w:pPr>
              <w:jc w:val="center"/>
              <w:rPr>
                <w:rFonts w:eastAsia="Times New Roman"/>
                <w:b/>
                <w:sz w:val="22"/>
                <w:szCs w:val="22"/>
                <w:lang w:eastAsia="pl-PL"/>
              </w:rPr>
            </w:pPr>
            <w:r w:rsidRPr="00B0065F">
              <w:rPr>
                <w:rFonts w:eastAsia="Times New Roman"/>
                <w:b/>
                <w:sz w:val="22"/>
                <w:szCs w:val="22"/>
                <w:lang w:eastAsia="pl-PL"/>
              </w:rPr>
              <w:t>Kwalifikacje</w:t>
            </w:r>
          </w:p>
        </w:tc>
      </w:tr>
      <w:tr w:rsidR="00A72DB7" w:rsidRPr="00B0065F" w:rsidTr="005C1344">
        <w:trPr>
          <w:trHeight w:val="113"/>
          <w:jc w:val="center"/>
        </w:trPr>
        <w:tc>
          <w:tcPr>
            <w:tcW w:w="1222" w:type="pct"/>
            <w:shd w:val="clear" w:color="auto" w:fill="auto"/>
            <w:vAlign w:val="center"/>
          </w:tcPr>
          <w:p w:rsidR="00624156" w:rsidRPr="00B0065F" w:rsidRDefault="002A2413" w:rsidP="00361E00">
            <w:pPr>
              <w:jc w:val="center"/>
              <w:rPr>
                <w:rFonts w:eastAsia="Times New Roman"/>
                <w:color w:val="FF0000"/>
                <w:sz w:val="22"/>
                <w:szCs w:val="22"/>
                <w:lang w:eastAsia="pl-PL"/>
              </w:rPr>
            </w:pPr>
            <w:r w:rsidRPr="00B0065F">
              <w:rPr>
                <w:sz w:val="22"/>
                <w:szCs w:val="22"/>
              </w:rPr>
              <w:t>Koordynator ds. biura i informacji</w:t>
            </w:r>
          </w:p>
        </w:tc>
        <w:tc>
          <w:tcPr>
            <w:tcW w:w="2008" w:type="pct"/>
            <w:shd w:val="clear" w:color="auto" w:fill="auto"/>
            <w:vAlign w:val="center"/>
          </w:tcPr>
          <w:p w:rsidR="00624156" w:rsidRPr="00B0065F" w:rsidRDefault="002A2413" w:rsidP="00361E00">
            <w:pPr>
              <w:jc w:val="center"/>
              <w:rPr>
                <w:rFonts w:eastAsia="Times New Roman"/>
                <w:color w:val="FF0000"/>
                <w:sz w:val="22"/>
                <w:szCs w:val="22"/>
                <w:lang w:eastAsia="pl-PL"/>
              </w:rPr>
            </w:pPr>
            <w:r w:rsidRPr="00B0065F">
              <w:rPr>
                <w:sz w:val="22"/>
                <w:szCs w:val="22"/>
                <w:lang w:eastAsia="pl-PL"/>
              </w:rPr>
              <w:t>Doświadczenie w zakresie realizacji projektów na terenach wiejskich (wnioski o dofinansowanie, wnioski o płatność itd</w:t>
            </w:r>
            <w:r w:rsidR="00580633" w:rsidRPr="00B0065F">
              <w:rPr>
                <w:sz w:val="22"/>
                <w:szCs w:val="22"/>
                <w:lang w:eastAsia="pl-PL"/>
              </w:rPr>
              <w:t>.); Staż</w:t>
            </w:r>
            <w:r w:rsidRPr="00B0065F">
              <w:rPr>
                <w:sz w:val="22"/>
                <w:szCs w:val="22"/>
                <w:lang w:eastAsia="pl-PL"/>
              </w:rPr>
              <w:t xml:space="preserve"> pracy minimum 3 lata lub doświadczenie w LGD (staż, przygotowanie zawodowe, wolontariat); Doświadczenie w pracy w organizacjach pozarządowych;</w:t>
            </w:r>
          </w:p>
        </w:tc>
        <w:tc>
          <w:tcPr>
            <w:tcW w:w="1770" w:type="pct"/>
            <w:shd w:val="clear" w:color="auto" w:fill="auto"/>
            <w:vAlign w:val="center"/>
          </w:tcPr>
          <w:p w:rsidR="00624156" w:rsidRPr="00B0065F" w:rsidRDefault="002A2413" w:rsidP="00361E00">
            <w:pPr>
              <w:suppressAutoHyphens w:val="0"/>
              <w:jc w:val="center"/>
              <w:rPr>
                <w:sz w:val="22"/>
                <w:szCs w:val="22"/>
                <w:lang w:eastAsia="pl-PL"/>
              </w:rPr>
            </w:pPr>
            <w:r w:rsidRPr="00B0065F">
              <w:rPr>
                <w:sz w:val="22"/>
                <w:szCs w:val="22"/>
                <w:lang w:eastAsia="pl-PL"/>
              </w:rPr>
              <w:t>Wykształcenie wyższe; S</w:t>
            </w:r>
            <w:r w:rsidRPr="00B0065F">
              <w:rPr>
                <w:rFonts w:eastAsia="Times New Roman"/>
                <w:sz w:val="22"/>
                <w:szCs w:val="22"/>
                <w:lang w:eastAsia="pl-PL"/>
              </w:rPr>
              <w:t>zkolenia z zakresu rozliczania, monitoringu i ewaluacji projektów współfinansowanych ze środków UE</w:t>
            </w:r>
          </w:p>
        </w:tc>
      </w:tr>
      <w:tr w:rsidR="00A72DB7" w:rsidRPr="00B0065F" w:rsidTr="005C1344">
        <w:trPr>
          <w:trHeight w:val="113"/>
          <w:jc w:val="center"/>
        </w:trPr>
        <w:tc>
          <w:tcPr>
            <w:tcW w:w="1222" w:type="pct"/>
            <w:shd w:val="clear" w:color="auto" w:fill="auto"/>
            <w:vAlign w:val="center"/>
          </w:tcPr>
          <w:p w:rsidR="00624156" w:rsidRPr="00B0065F" w:rsidRDefault="002A2413" w:rsidP="00361E00">
            <w:pPr>
              <w:jc w:val="center"/>
              <w:rPr>
                <w:rFonts w:eastAsia="Times New Roman"/>
                <w:color w:val="FF0000"/>
                <w:sz w:val="22"/>
                <w:szCs w:val="22"/>
                <w:lang w:eastAsia="pl-PL"/>
              </w:rPr>
            </w:pPr>
            <w:r w:rsidRPr="00B0065F">
              <w:rPr>
                <w:sz w:val="22"/>
                <w:szCs w:val="22"/>
              </w:rPr>
              <w:t>Specjalista ds. kadrowo -księgowych</w:t>
            </w:r>
          </w:p>
        </w:tc>
        <w:tc>
          <w:tcPr>
            <w:tcW w:w="2008" w:type="pct"/>
            <w:shd w:val="clear" w:color="auto" w:fill="auto"/>
            <w:vAlign w:val="center"/>
          </w:tcPr>
          <w:p w:rsidR="00624156" w:rsidRPr="00B0065F" w:rsidRDefault="002A2413" w:rsidP="00361E00">
            <w:pPr>
              <w:suppressAutoHyphens w:val="0"/>
              <w:jc w:val="center"/>
              <w:rPr>
                <w:sz w:val="22"/>
                <w:szCs w:val="22"/>
                <w:lang w:eastAsia="pl-PL"/>
              </w:rPr>
            </w:pPr>
            <w:r w:rsidRPr="00B0065F">
              <w:rPr>
                <w:sz w:val="22"/>
                <w:szCs w:val="22"/>
                <w:lang w:eastAsia="pl-PL"/>
              </w:rPr>
              <w:t>Staż pracy minimum 3 lata lub doświadczenie w LGD (staż, przygotowanie zawodowe, wolontariat); Znajomość specyfiki finansowego wdrażania programów UE. Umiejętność śledzenia zmian w przepisach.</w:t>
            </w:r>
          </w:p>
        </w:tc>
        <w:tc>
          <w:tcPr>
            <w:tcW w:w="1770" w:type="pct"/>
            <w:shd w:val="clear" w:color="auto" w:fill="auto"/>
            <w:vAlign w:val="center"/>
          </w:tcPr>
          <w:p w:rsidR="00624156" w:rsidRPr="00B0065F" w:rsidRDefault="002A2413" w:rsidP="00361E00">
            <w:pPr>
              <w:suppressAutoHyphens w:val="0"/>
              <w:jc w:val="center"/>
              <w:rPr>
                <w:sz w:val="22"/>
                <w:szCs w:val="22"/>
                <w:lang w:eastAsia="pl-PL"/>
              </w:rPr>
            </w:pPr>
            <w:r w:rsidRPr="00B0065F">
              <w:rPr>
                <w:sz w:val="22"/>
                <w:szCs w:val="22"/>
                <w:lang w:eastAsia="pl-PL"/>
              </w:rPr>
              <w:t>Wykształcenie wyższe w zakresie finansów/rachunkowości; S</w:t>
            </w:r>
            <w:r w:rsidRPr="00B0065F">
              <w:rPr>
                <w:rFonts w:eastAsia="Times New Roman"/>
                <w:sz w:val="22"/>
                <w:szCs w:val="22"/>
                <w:lang w:eastAsia="pl-PL"/>
              </w:rPr>
              <w:t>zkolenia z zakresu rozliczania, monitoringu i ewaluacji projektów współfinansowanych ze środków UE</w:t>
            </w:r>
          </w:p>
        </w:tc>
      </w:tr>
      <w:tr w:rsidR="00A72DB7" w:rsidRPr="00B0065F" w:rsidTr="005C1344">
        <w:trPr>
          <w:trHeight w:val="113"/>
          <w:jc w:val="center"/>
        </w:trPr>
        <w:tc>
          <w:tcPr>
            <w:tcW w:w="1222" w:type="pct"/>
            <w:shd w:val="clear" w:color="auto" w:fill="auto"/>
            <w:vAlign w:val="center"/>
          </w:tcPr>
          <w:p w:rsidR="00624156" w:rsidRPr="00B0065F" w:rsidRDefault="002A2413" w:rsidP="00361E00">
            <w:pPr>
              <w:jc w:val="center"/>
              <w:rPr>
                <w:rFonts w:eastAsia="Times New Roman"/>
                <w:color w:val="FF0000"/>
                <w:sz w:val="22"/>
                <w:szCs w:val="22"/>
                <w:lang w:eastAsia="pl-PL"/>
              </w:rPr>
            </w:pPr>
            <w:r w:rsidRPr="00B0065F">
              <w:rPr>
                <w:sz w:val="22"/>
                <w:szCs w:val="22"/>
              </w:rPr>
              <w:t>Specjalista ds. rozliczeń i projektów</w:t>
            </w:r>
          </w:p>
        </w:tc>
        <w:tc>
          <w:tcPr>
            <w:tcW w:w="2008" w:type="pct"/>
            <w:shd w:val="clear" w:color="auto" w:fill="auto"/>
            <w:vAlign w:val="center"/>
          </w:tcPr>
          <w:p w:rsidR="00624156" w:rsidRPr="00B0065F" w:rsidRDefault="00D409B7" w:rsidP="00361E00">
            <w:pPr>
              <w:suppressAutoHyphens w:val="0"/>
              <w:jc w:val="center"/>
              <w:rPr>
                <w:sz w:val="22"/>
                <w:szCs w:val="22"/>
                <w:lang w:eastAsia="pl-PL"/>
              </w:rPr>
            </w:pPr>
            <w:r w:rsidRPr="00B0065F">
              <w:rPr>
                <w:sz w:val="22"/>
                <w:szCs w:val="22"/>
                <w:lang w:eastAsia="pl-PL"/>
              </w:rPr>
              <w:t>Staż pracy minimum 3 lata lub doświadczenie w LGD (staż, przygotowanie zawodowe, wolontariat); Doświadczenie w zakresie realizacji projektów na terenach wiejskich (wnioski o dofinansowanie, wnioski o płatność itd</w:t>
            </w:r>
            <w:r w:rsidR="00580633" w:rsidRPr="00B0065F">
              <w:rPr>
                <w:sz w:val="22"/>
                <w:szCs w:val="22"/>
                <w:lang w:eastAsia="pl-PL"/>
              </w:rPr>
              <w:t>.);</w:t>
            </w:r>
            <w:r w:rsidR="00580633" w:rsidRPr="00B0065F">
              <w:rPr>
                <w:sz w:val="22"/>
                <w:szCs w:val="22"/>
              </w:rPr>
              <w:t xml:space="preserve"> Doświadczenie</w:t>
            </w:r>
            <w:r w:rsidRPr="00B0065F">
              <w:rPr>
                <w:sz w:val="22"/>
                <w:szCs w:val="22"/>
              </w:rPr>
              <w:t xml:space="preserve"> w pracy w strukturach NGO (praca, staż, przygotowanie zawodowe, wolontariat).</w:t>
            </w:r>
          </w:p>
        </w:tc>
        <w:tc>
          <w:tcPr>
            <w:tcW w:w="1770" w:type="pct"/>
            <w:shd w:val="clear" w:color="auto" w:fill="auto"/>
            <w:vAlign w:val="center"/>
          </w:tcPr>
          <w:p w:rsidR="00624156" w:rsidRPr="00B0065F" w:rsidRDefault="00D409B7" w:rsidP="00361E00">
            <w:pPr>
              <w:suppressAutoHyphens w:val="0"/>
              <w:jc w:val="center"/>
              <w:rPr>
                <w:sz w:val="22"/>
                <w:szCs w:val="22"/>
                <w:lang w:eastAsia="pl-PL"/>
              </w:rPr>
            </w:pPr>
            <w:r w:rsidRPr="00B0065F">
              <w:rPr>
                <w:sz w:val="22"/>
                <w:szCs w:val="22"/>
                <w:lang w:eastAsia="pl-PL"/>
              </w:rPr>
              <w:t xml:space="preserve">Wykształcenie </w:t>
            </w:r>
            <w:r w:rsidR="00181F1E" w:rsidRPr="00B0065F">
              <w:rPr>
                <w:sz w:val="22"/>
                <w:szCs w:val="22"/>
                <w:lang w:eastAsia="pl-PL"/>
              </w:rPr>
              <w:t>wyższe; szkolenia</w:t>
            </w:r>
            <w:r w:rsidR="00FA06BF" w:rsidRPr="00B0065F">
              <w:rPr>
                <w:rFonts w:eastAsia="Times New Roman"/>
                <w:sz w:val="22"/>
                <w:szCs w:val="22"/>
                <w:lang w:eastAsia="pl-PL"/>
              </w:rPr>
              <w:t xml:space="preserve"> z zakresu rozliczania, monitoringu i ewaluacji projektów współfinansowanych ze środków UE</w:t>
            </w:r>
          </w:p>
        </w:tc>
      </w:tr>
      <w:tr w:rsidR="002A2413" w:rsidRPr="00B0065F" w:rsidTr="005C1344">
        <w:trPr>
          <w:trHeight w:val="113"/>
          <w:jc w:val="center"/>
        </w:trPr>
        <w:tc>
          <w:tcPr>
            <w:tcW w:w="1222" w:type="pct"/>
            <w:shd w:val="clear" w:color="auto" w:fill="auto"/>
            <w:vAlign w:val="center"/>
          </w:tcPr>
          <w:p w:rsidR="002A2413" w:rsidRPr="00B0065F" w:rsidRDefault="002A2413" w:rsidP="00361E00">
            <w:pPr>
              <w:jc w:val="center"/>
              <w:rPr>
                <w:sz w:val="22"/>
                <w:szCs w:val="22"/>
              </w:rPr>
            </w:pPr>
            <w:r w:rsidRPr="00B0065F">
              <w:rPr>
                <w:sz w:val="22"/>
                <w:szCs w:val="22"/>
              </w:rPr>
              <w:t>Specjalista ds. administracji i promocji</w:t>
            </w:r>
          </w:p>
        </w:tc>
        <w:tc>
          <w:tcPr>
            <w:tcW w:w="2008" w:type="pct"/>
            <w:shd w:val="clear" w:color="auto" w:fill="auto"/>
            <w:vAlign w:val="center"/>
          </w:tcPr>
          <w:p w:rsidR="00D409B7" w:rsidRPr="00B0065F" w:rsidRDefault="00D409B7" w:rsidP="00361E00">
            <w:pPr>
              <w:suppressAutoHyphens w:val="0"/>
              <w:jc w:val="center"/>
              <w:rPr>
                <w:sz w:val="22"/>
                <w:szCs w:val="22"/>
                <w:lang w:eastAsia="pl-PL"/>
              </w:rPr>
            </w:pPr>
          </w:p>
          <w:p w:rsidR="002A2413" w:rsidRPr="00B0065F" w:rsidRDefault="00D409B7" w:rsidP="00361E00">
            <w:pPr>
              <w:suppressAutoHyphens w:val="0"/>
              <w:jc w:val="center"/>
              <w:rPr>
                <w:sz w:val="22"/>
                <w:szCs w:val="22"/>
              </w:rPr>
            </w:pPr>
            <w:r w:rsidRPr="00B0065F">
              <w:rPr>
                <w:sz w:val="22"/>
                <w:szCs w:val="22"/>
              </w:rPr>
              <w:t xml:space="preserve">Doświadczenie w pracy w strukturach NGO (praca, staż, przygotowanie zawodowe, wolontariat); </w:t>
            </w:r>
            <w:r w:rsidRPr="00B0065F">
              <w:rPr>
                <w:sz w:val="22"/>
                <w:szCs w:val="22"/>
                <w:lang w:eastAsia="pl-PL"/>
              </w:rPr>
              <w:t>Doświadczenie w zakresie realizacji projektów na terenach wiejskich (wnioski o dofinansowanie, wnioski o płatność itd.)</w:t>
            </w:r>
          </w:p>
        </w:tc>
        <w:tc>
          <w:tcPr>
            <w:tcW w:w="1770" w:type="pct"/>
            <w:shd w:val="clear" w:color="auto" w:fill="auto"/>
            <w:vAlign w:val="center"/>
          </w:tcPr>
          <w:p w:rsidR="002A2413" w:rsidRPr="00B0065F" w:rsidRDefault="00D409B7" w:rsidP="00580633">
            <w:pPr>
              <w:jc w:val="center"/>
              <w:rPr>
                <w:rFonts w:eastAsia="Times New Roman"/>
                <w:sz w:val="22"/>
                <w:szCs w:val="22"/>
                <w:lang w:eastAsia="pl-PL"/>
              </w:rPr>
            </w:pPr>
            <w:r w:rsidRPr="00B0065F">
              <w:rPr>
                <w:sz w:val="22"/>
                <w:szCs w:val="22"/>
                <w:lang w:eastAsia="pl-PL"/>
              </w:rPr>
              <w:t xml:space="preserve">Wykształcenie </w:t>
            </w:r>
            <w:r w:rsidR="00A5611A" w:rsidRPr="00B0065F">
              <w:rPr>
                <w:sz w:val="22"/>
                <w:szCs w:val="22"/>
                <w:lang w:eastAsia="pl-PL"/>
              </w:rPr>
              <w:t>minimum</w:t>
            </w:r>
            <w:r w:rsidR="00181F1E" w:rsidRPr="00B0065F">
              <w:rPr>
                <w:sz w:val="22"/>
                <w:szCs w:val="22"/>
                <w:lang w:eastAsia="pl-PL"/>
              </w:rPr>
              <w:t xml:space="preserve"> </w:t>
            </w:r>
            <w:r w:rsidR="00580633" w:rsidRPr="00B0065F">
              <w:rPr>
                <w:sz w:val="22"/>
                <w:szCs w:val="22"/>
                <w:lang w:eastAsia="pl-PL"/>
              </w:rPr>
              <w:t>średnie</w:t>
            </w:r>
            <w:r w:rsidRPr="00B0065F">
              <w:rPr>
                <w:sz w:val="22"/>
                <w:szCs w:val="22"/>
                <w:lang w:eastAsia="pl-PL"/>
              </w:rPr>
              <w:t xml:space="preserve">; </w:t>
            </w:r>
            <w:r w:rsidRPr="00B0065F">
              <w:rPr>
                <w:rFonts w:eastAsia="Times New Roman"/>
                <w:sz w:val="22"/>
                <w:szCs w:val="22"/>
                <w:lang w:eastAsia="pl-PL"/>
              </w:rPr>
              <w:t>szkolenia z zakresu projektów współfinansowanych ze środków UE</w:t>
            </w:r>
          </w:p>
        </w:tc>
      </w:tr>
    </w:tbl>
    <w:p w:rsidR="00541D97" w:rsidRPr="00B0065F" w:rsidRDefault="00541D97" w:rsidP="00361E00">
      <w:pPr>
        <w:widowControl/>
        <w:suppressAutoHyphens w:val="0"/>
        <w:autoSpaceDE w:val="0"/>
        <w:autoSpaceDN w:val="0"/>
        <w:adjustRightInd w:val="0"/>
        <w:spacing w:line="276" w:lineRule="auto"/>
        <w:rPr>
          <w:rFonts w:eastAsia="Times New Roman"/>
          <w:sz w:val="22"/>
          <w:szCs w:val="22"/>
          <w:lang w:eastAsia="pl-PL"/>
        </w:rPr>
      </w:pPr>
    </w:p>
    <w:p w:rsidR="001A3328" w:rsidRPr="00B0065F" w:rsidRDefault="001A3328" w:rsidP="00361E00">
      <w:pPr>
        <w:widowControl/>
        <w:suppressAutoHyphens w:val="0"/>
        <w:autoSpaceDE w:val="0"/>
        <w:autoSpaceDN w:val="0"/>
        <w:adjustRightInd w:val="0"/>
        <w:spacing w:line="276" w:lineRule="auto"/>
        <w:jc w:val="both"/>
        <w:rPr>
          <w:rFonts w:eastAsia="Times New Roman"/>
          <w:b/>
          <w:sz w:val="22"/>
          <w:szCs w:val="22"/>
          <w:lang w:eastAsia="pl-PL"/>
        </w:rPr>
      </w:pPr>
      <w:r w:rsidRPr="00B0065F">
        <w:rPr>
          <w:rFonts w:eastAsia="Times New Roman"/>
          <w:b/>
          <w:sz w:val="22"/>
          <w:szCs w:val="22"/>
          <w:lang w:eastAsia="pl-PL"/>
        </w:rPr>
        <w:t>Doświadczenie członków LGD w realizacji operacji w ramach LSR</w:t>
      </w:r>
    </w:p>
    <w:p w:rsidR="00B17660" w:rsidRPr="00B0065F" w:rsidRDefault="00C908B3" w:rsidP="00776B1D">
      <w:pPr>
        <w:widowControl/>
        <w:suppressAutoHyphens w:val="0"/>
        <w:autoSpaceDE w:val="0"/>
        <w:autoSpaceDN w:val="0"/>
        <w:adjustRightInd w:val="0"/>
        <w:spacing w:line="276" w:lineRule="auto"/>
        <w:jc w:val="both"/>
        <w:rPr>
          <w:rFonts w:eastAsia="Times New Roman"/>
          <w:sz w:val="22"/>
          <w:szCs w:val="22"/>
          <w:lang w:eastAsia="pl-PL"/>
        </w:rPr>
      </w:pPr>
      <w:r w:rsidRPr="00B0065F">
        <w:rPr>
          <w:rFonts w:eastAsia="Times New Roman"/>
          <w:sz w:val="22"/>
          <w:szCs w:val="22"/>
          <w:lang w:eastAsia="pl-PL"/>
        </w:rPr>
        <w:t>Duża część członków LGD</w:t>
      </w:r>
      <w:r w:rsidR="00494021" w:rsidRPr="00B0065F">
        <w:rPr>
          <w:rFonts w:eastAsia="Times New Roman"/>
          <w:sz w:val="22"/>
          <w:szCs w:val="22"/>
          <w:lang w:eastAsia="pl-PL"/>
        </w:rPr>
        <w:t xml:space="preserve"> posiada doświadczenie w zakresie realizacji operacji w ramach Lokalnej Strategii Rozwoju. Były to operacje o charakterze inwestycyjnym, aktywizacyjnym, edukacyjnym, kulturowym, promocyjnym i rozwoju mikroprzedsiębiorczości. </w:t>
      </w:r>
      <w:r w:rsidR="001E2609" w:rsidRPr="00B0065F">
        <w:rPr>
          <w:rFonts w:eastAsia="Times New Roman"/>
          <w:sz w:val="22"/>
          <w:szCs w:val="22"/>
          <w:lang w:eastAsia="pl-PL"/>
        </w:rPr>
        <w:t>Przykłady projektów realizowanych przez członków</w:t>
      </w:r>
      <w:r w:rsidR="00A72DB7" w:rsidRPr="00B0065F">
        <w:rPr>
          <w:rFonts w:eastAsia="Times New Roman"/>
          <w:sz w:val="22"/>
          <w:szCs w:val="22"/>
          <w:lang w:eastAsia="pl-PL"/>
        </w:rPr>
        <w:t xml:space="preserve"> Stowarzyszenia</w:t>
      </w:r>
      <w:r w:rsidR="001E2609" w:rsidRPr="00B0065F">
        <w:rPr>
          <w:rFonts w:eastAsia="Times New Roman"/>
          <w:sz w:val="22"/>
          <w:szCs w:val="22"/>
          <w:lang w:eastAsia="pl-PL"/>
        </w:rPr>
        <w:t xml:space="preserve"> LGD </w:t>
      </w:r>
      <w:r w:rsidR="00A72DB7" w:rsidRPr="00B0065F">
        <w:rPr>
          <w:rFonts w:eastAsia="Times New Roman"/>
          <w:sz w:val="22"/>
          <w:szCs w:val="22"/>
          <w:lang w:eastAsia="pl-PL"/>
        </w:rPr>
        <w:t>Kraina Wzgórz Trzebnickich</w:t>
      </w:r>
      <w:r w:rsidR="001E2609" w:rsidRPr="00B0065F">
        <w:rPr>
          <w:rFonts w:eastAsia="Times New Roman"/>
          <w:sz w:val="22"/>
          <w:szCs w:val="22"/>
          <w:lang w:eastAsia="pl-PL"/>
        </w:rPr>
        <w:t xml:space="preserve"> w ramach LSR:</w:t>
      </w:r>
    </w:p>
    <w:p w:rsidR="00776B1D" w:rsidRPr="00B0065F" w:rsidRDefault="00776B1D" w:rsidP="00776B1D">
      <w:pPr>
        <w:widowControl/>
        <w:suppressAutoHyphens w:val="0"/>
        <w:autoSpaceDE w:val="0"/>
        <w:autoSpaceDN w:val="0"/>
        <w:adjustRightInd w:val="0"/>
        <w:spacing w:line="276" w:lineRule="auto"/>
        <w:jc w:val="both"/>
        <w:rPr>
          <w:rFonts w:eastAsia="Times New Roman"/>
          <w:sz w:val="22"/>
          <w:szCs w:val="22"/>
          <w:lang w:eastAsia="pl-PL"/>
        </w:rPr>
      </w:pPr>
    </w:p>
    <w:tbl>
      <w:tblPr>
        <w:tblW w:w="488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780"/>
        <w:gridCol w:w="1080"/>
        <w:gridCol w:w="1559"/>
        <w:gridCol w:w="5777"/>
      </w:tblGrid>
      <w:tr w:rsidR="00B17660" w:rsidRPr="00B0065F" w:rsidTr="005C1344">
        <w:trPr>
          <w:trHeight w:val="20"/>
        </w:trPr>
        <w:tc>
          <w:tcPr>
            <w:tcW w:w="252" w:type="pct"/>
            <w:shd w:val="clear" w:color="auto" w:fill="92D050"/>
            <w:vAlign w:val="center"/>
          </w:tcPr>
          <w:p w:rsidR="00B17660" w:rsidRPr="00B0065F" w:rsidRDefault="00B17660" w:rsidP="00776B1D">
            <w:pPr>
              <w:jc w:val="center"/>
              <w:rPr>
                <w:rFonts w:eastAsia="Times New Roman"/>
                <w:b/>
                <w:sz w:val="22"/>
                <w:szCs w:val="22"/>
                <w:lang w:eastAsia="pl-PL"/>
              </w:rPr>
            </w:pPr>
            <w:r w:rsidRPr="00B0065F">
              <w:rPr>
                <w:rFonts w:eastAsia="Times New Roman"/>
                <w:b/>
                <w:sz w:val="22"/>
                <w:szCs w:val="22"/>
                <w:lang w:eastAsia="pl-PL"/>
              </w:rPr>
              <w:t>Lp.</w:t>
            </w:r>
          </w:p>
        </w:tc>
        <w:tc>
          <w:tcPr>
            <w:tcW w:w="829" w:type="pct"/>
            <w:shd w:val="clear" w:color="auto" w:fill="92D050"/>
            <w:vAlign w:val="center"/>
          </w:tcPr>
          <w:p w:rsidR="00B17660" w:rsidRPr="00B0065F" w:rsidRDefault="00B17660" w:rsidP="00776B1D">
            <w:pPr>
              <w:jc w:val="center"/>
              <w:rPr>
                <w:rFonts w:eastAsia="Times New Roman"/>
                <w:b/>
                <w:sz w:val="22"/>
                <w:szCs w:val="22"/>
                <w:lang w:eastAsia="pl-PL"/>
              </w:rPr>
            </w:pPr>
            <w:r w:rsidRPr="00B0065F">
              <w:rPr>
                <w:rFonts w:eastAsia="Times New Roman"/>
                <w:b/>
                <w:sz w:val="22"/>
                <w:szCs w:val="22"/>
                <w:lang w:eastAsia="pl-PL"/>
              </w:rPr>
              <w:t>Imię i nazwisko/Nazwa członka</w:t>
            </w:r>
          </w:p>
        </w:tc>
        <w:tc>
          <w:tcPr>
            <w:tcW w:w="503" w:type="pct"/>
            <w:shd w:val="clear" w:color="auto" w:fill="92D050"/>
            <w:vAlign w:val="center"/>
          </w:tcPr>
          <w:p w:rsidR="00B17660" w:rsidRPr="00B0065F" w:rsidRDefault="00B17660" w:rsidP="00776B1D">
            <w:pPr>
              <w:jc w:val="center"/>
              <w:rPr>
                <w:rFonts w:eastAsia="Times New Roman"/>
                <w:b/>
                <w:sz w:val="22"/>
                <w:szCs w:val="22"/>
                <w:lang w:eastAsia="pl-PL"/>
              </w:rPr>
            </w:pPr>
            <w:r w:rsidRPr="00B0065F">
              <w:rPr>
                <w:rFonts w:eastAsia="Times New Roman"/>
                <w:b/>
                <w:sz w:val="22"/>
                <w:szCs w:val="22"/>
                <w:lang w:eastAsia="pl-PL"/>
              </w:rPr>
              <w:t>Źródło finansowania</w:t>
            </w:r>
          </w:p>
        </w:tc>
        <w:tc>
          <w:tcPr>
            <w:tcW w:w="726" w:type="pct"/>
            <w:shd w:val="clear" w:color="auto" w:fill="92D050"/>
            <w:vAlign w:val="center"/>
          </w:tcPr>
          <w:p w:rsidR="00B17660" w:rsidRPr="00B0065F" w:rsidRDefault="00B17660" w:rsidP="00776B1D">
            <w:pPr>
              <w:jc w:val="center"/>
              <w:rPr>
                <w:rFonts w:eastAsia="Times New Roman"/>
                <w:b/>
                <w:sz w:val="22"/>
                <w:szCs w:val="22"/>
                <w:lang w:eastAsia="pl-PL"/>
              </w:rPr>
            </w:pPr>
            <w:r w:rsidRPr="00B0065F">
              <w:rPr>
                <w:rFonts w:eastAsia="Times New Roman"/>
                <w:b/>
                <w:sz w:val="22"/>
                <w:szCs w:val="22"/>
                <w:lang w:eastAsia="pl-PL"/>
              </w:rPr>
              <w:t>Działanie</w:t>
            </w:r>
          </w:p>
        </w:tc>
        <w:tc>
          <w:tcPr>
            <w:tcW w:w="2690" w:type="pct"/>
            <w:shd w:val="clear" w:color="auto" w:fill="92D050"/>
            <w:vAlign w:val="center"/>
          </w:tcPr>
          <w:p w:rsidR="00B17660" w:rsidRPr="00B0065F" w:rsidRDefault="00B17660" w:rsidP="00776B1D">
            <w:pPr>
              <w:jc w:val="center"/>
              <w:rPr>
                <w:rFonts w:eastAsia="Times New Roman"/>
                <w:b/>
                <w:sz w:val="22"/>
                <w:szCs w:val="22"/>
                <w:lang w:eastAsia="pl-PL"/>
              </w:rPr>
            </w:pPr>
            <w:r w:rsidRPr="00B0065F">
              <w:rPr>
                <w:rFonts w:eastAsia="Times New Roman"/>
                <w:b/>
                <w:sz w:val="22"/>
                <w:szCs w:val="22"/>
                <w:lang w:eastAsia="pl-PL"/>
              </w:rPr>
              <w:t>Nazwa zrealizowanego projektu</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1</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Powiat Trzebnicki</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IV Powiatowe Dni Kultury Regionalnej -Pod Trzema Wieżami</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Ginące zawody I, II, III –  Dziedzictwo Kulturowe Krainy Wzgórz Trzebnickich. Edukacja kulturalna dzieci i młodzieży</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VI Powiatowe Dni Kultury - Truskawkowy Pęgów 2013</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VII Powiatowe Dni Kultury Regionalnej w Szymanowie</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Powiatowe Dni Kultury Regionalnej</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Rycerze i Cystersi w Krainie Wzgórz Trzebnickich</w:t>
            </w:r>
          </w:p>
        </w:tc>
      </w:tr>
      <w:tr w:rsidR="00B17660" w:rsidRPr="00B0065F" w:rsidTr="005C1344">
        <w:trPr>
          <w:trHeight w:val="20"/>
        </w:trPr>
        <w:tc>
          <w:tcPr>
            <w:tcW w:w="252"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2</w:t>
            </w:r>
          </w:p>
        </w:tc>
        <w:tc>
          <w:tcPr>
            <w:tcW w:w="829"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Gmina Oborniki Śląskie</w:t>
            </w:r>
          </w:p>
        </w:tc>
        <w:tc>
          <w:tcPr>
            <w:tcW w:w="503" w:type="pct"/>
            <w:vMerge w:val="restar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Odnowa i Rozwój Wsi</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Rewitalizacja zabytkowego centrum wsi Uraz – Plac Wolności”</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Remont świetlicy w Jarach na Centrum Ekologiczno– Informacyjne</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Zagospodarowanie przestrzeni publicznych w Gminie Oborniki Śląskie</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Aktywne wsie w Gminie Oborniki Śląskie</w:t>
            </w:r>
          </w:p>
        </w:tc>
      </w:tr>
      <w:tr w:rsidR="00B17660" w:rsidRPr="00B0065F" w:rsidTr="005C1344">
        <w:trPr>
          <w:trHeight w:val="20"/>
        </w:trPr>
        <w:tc>
          <w:tcPr>
            <w:tcW w:w="252"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829"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503"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Dni Obornik Śląskich 2011 - Smak Regionalny i Tradycyjny</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Zagospodarowanie turystyczne parku przy ul. Trzebnickiej w Obornikach Śląskich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Zagospodarowanie turystyczne parku przy ul. Lipowej w Obornikach Śląskich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Stworzenie zakątka aktywnego wypoczynku w Obornikach Śląskich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Dni Obornik Śląskich 2014</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Europa spotyka się w Obornikach- "Dni Obornik Śląskich".</w:t>
            </w:r>
          </w:p>
        </w:tc>
      </w:tr>
      <w:tr w:rsidR="00B17660" w:rsidRPr="00B0065F" w:rsidTr="005C1344">
        <w:trPr>
          <w:trHeight w:val="20"/>
        </w:trPr>
        <w:tc>
          <w:tcPr>
            <w:tcW w:w="252"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3</w:t>
            </w:r>
          </w:p>
        </w:tc>
        <w:tc>
          <w:tcPr>
            <w:tcW w:w="829"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Gmina Prusice</w:t>
            </w:r>
          </w:p>
        </w:tc>
        <w:tc>
          <w:tcPr>
            <w:tcW w:w="503" w:type="pct"/>
            <w:vMerge w:val="restar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Odnowa i Rozwój Wsi</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Odnowienie Chodnika we wsi Budzicz</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„Przebudowa i remont świetlicy wiejskiej oraz zagospodarowanie terenu usług sportu i rekreacji w Ligocie Strupińskiej”</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ml:space="preserve">- Przebudowa więźby dachowej, pokrycia dachowego i remont elewacji oraz wykonanie instalacji centralnego ogrzewania i cieplej wody użytkowej w oparciu o pompę ciepła w budynku świetlicy wiejskiej w </w:t>
            </w:r>
            <w:r w:rsidR="00A77734" w:rsidRPr="00B0065F">
              <w:rPr>
                <w:rFonts w:eastAsia="Times New Roman"/>
                <w:sz w:val="22"/>
                <w:szCs w:val="22"/>
                <w:lang w:eastAsia="pl-PL"/>
              </w:rPr>
              <w:t>miejscowości Krościna</w:t>
            </w:r>
            <w:r w:rsidRPr="00B0065F">
              <w:rPr>
                <w:rFonts w:eastAsia="Times New Roman"/>
                <w:sz w:val="22"/>
                <w:szCs w:val="22"/>
                <w:lang w:eastAsia="pl-PL"/>
              </w:rPr>
              <w:t xml:space="preserve"> Wielka</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Budowa placu zabaw w Skokowej</w:t>
            </w:r>
          </w:p>
        </w:tc>
      </w:tr>
      <w:tr w:rsidR="00B17660" w:rsidRPr="00B0065F" w:rsidTr="005C1344">
        <w:trPr>
          <w:trHeight w:val="20"/>
        </w:trPr>
        <w:tc>
          <w:tcPr>
            <w:tcW w:w="252"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829"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503"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Rewitalizacja Parku Bażanta w Jagoszycach poprzez utworzenie ścieżki edukacyjnej oraz miejsca biwakowego</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Wsparcie aktywności społeczności lokalnej poprzez nowoczesne wyposażenie 11 świetlic wiejskich w Gminie Prusice.</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Zakup strojów ludowych i sprzętu muzycznego dla zespołu ludowego "Strupinianie"</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Wyposażenie 4 świetlic wiejskich i remizy strażackiej celem pobudzenia aktywności społeczności lokalnej w Gminie Prusice</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ml:space="preserve">- Utworzenie interdyscyplinarnej platformy promocyjno- informacyjnej Gminy Prusice w postaci Multimedialnego </w:t>
            </w:r>
            <w:r w:rsidR="00A77734" w:rsidRPr="00B0065F">
              <w:rPr>
                <w:rFonts w:eastAsia="Times New Roman"/>
                <w:sz w:val="22"/>
                <w:szCs w:val="22"/>
                <w:lang w:eastAsia="pl-PL"/>
              </w:rPr>
              <w:t>Przewodnika, jako</w:t>
            </w:r>
            <w:r w:rsidRPr="00B0065F">
              <w:rPr>
                <w:rFonts w:eastAsia="Times New Roman"/>
                <w:sz w:val="22"/>
                <w:szCs w:val="22"/>
                <w:lang w:eastAsia="pl-PL"/>
              </w:rPr>
              <w:t xml:space="preserve"> wzrost pozycji LGD Kraina Wzgórz Trzebnickich.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Zakup strojów góralskich dla zespołu ludowego z Krościny Wielkiej o nazwie "Górale z Pienin".</w:t>
            </w:r>
          </w:p>
        </w:tc>
      </w:tr>
      <w:tr w:rsidR="00B17660" w:rsidRPr="00B0065F" w:rsidTr="005C1344">
        <w:trPr>
          <w:trHeight w:val="20"/>
        </w:trPr>
        <w:tc>
          <w:tcPr>
            <w:tcW w:w="252"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4</w:t>
            </w:r>
          </w:p>
        </w:tc>
        <w:tc>
          <w:tcPr>
            <w:tcW w:w="829"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Gmina Trzebnica</w:t>
            </w:r>
          </w:p>
        </w:tc>
        <w:tc>
          <w:tcPr>
            <w:tcW w:w="503" w:type="pct"/>
            <w:vMerge w:val="restar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Odnowa i Rozwój Wsi</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„Poprawa jakości życia na obszarach wiejskich Gminy Trzebnica poprzez budowę placów zabaw i boiska wielofunkcyjnego</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Budowa placów zabaw w Skarszynie, Marcinowie i Świątnikach, Gmina Trzebnica</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lastRenderedPageBreak/>
              <w:t>- Budowa boiska wielofunkcyjnego w Brzykowie</w:t>
            </w:r>
          </w:p>
        </w:tc>
      </w:tr>
      <w:tr w:rsidR="00B17660" w:rsidRPr="00B0065F" w:rsidTr="005C1344">
        <w:trPr>
          <w:trHeight w:val="20"/>
        </w:trPr>
        <w:tc>
          <w:tcPr>
            <w:tcW w:w="252"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829"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503"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"I Festiwal Balonów w Trzebnicy"</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Zagospodarowanie przestrzeni publicznej we wsi Biedaszków Wielki w celu rozwoju oferty rekreacyjnej.</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Plac zabaw w Księginicach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Budowa placu zabaw jako miejsca czynnej rekreacji w Nowym Dworze</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Budowa placu zabaw w miejscowości Taczów Wielki</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Rodzinny Przewodnik Turystyczny po Gminie Trzebnica.</w:t>
            </w:r>
          </w:p>
        </w:tc>
      </w:tr>
      <w:tr w:rsidR="00B17660" w:rsidRPr="00B0065F" w:rsidTr="005C1344">
        <w:trPr>
          <w:trHeight w:val="20"/>
        </w:trPr>
        <w:tc>
          <w:tcPr>
            <w:tcW w:w="252"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5</w:t>
            </w:r>
          </w:p>
        </w:tc>
        <w:tc>
          <w:tcPr>
            <w:tcW w:w="829"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Gmina Wisznia Mała</w:t>
            </w:r>
          </w:p>
        </w:tc>
        <w:tc>
          <w:tcPr>
            <w:tcW w:w="503" w:type="pct"/>
            <w:vMerge w:val="restar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Odnowa i Rozwój Wsi</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Budowa świetlicy wiejskiej</w:t>
            </w:r>
            <w:r w:rsidR="00A77734">
              <w:rPr>
                <w:rFonts w:eastAsia="Times New Roman"/>
                <w:sz w:val="22"/>
                <w:szCs w:val="22"/>
                <w:lang w:eastAsia="pl-PL"/>
              </w:rPr>
              <w:t xml:space="preserve"> w</w:t>
            </w:r>
            <w:r w:rsidRPr="00B0065F">
              <w:rPr>
                <w:rFonts w:eastAsia="Times New Roman"/>
                <w:sz w:val="22"/>
                <w:szCs w:val="22"/>
                <w:lang w:eastAsia="pl-PL"/>
              </w:rPr>
              <w:t xml:space="preserve"> Mienicach, gmina Wisznia Mała</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Wzrost jakości życia oraz poprawa atrakcyjności obszarów wiejskich poprzez budowę chodnika w miejscowości Wisznia Mała</w:t>
            </w:r>
          </w:p>
        </w:tc>
      </w:tr>
      <w:tr w:rsidR="00B17660" w:rsidRPr="00B0065F" w:rsidTr="005C1344">
        <w:trPr>
          <w:trHeight w:val="20"/>
        </w:trPr>
        <w:tc>
          <w:tcPr>
            <w:tcW w:w="252"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829"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503"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Stworzenie możliwości rozwoju społeczno- kulturowego mieszkańców wsi poprzez zagospodarowanie przestrzeni użyteczności publicznej w Krzyżanowicach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Wsparcie aktywności społeczności lokalnej poprzez nowoczesne wyposażenie świetlic wiejskich w Gminie Wisznia Mała</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Wyposażenie świetlic wiejskich celem pobudzenia aktywno</w:t>
            </w:r>
            <w:r w:rsidR="00BA5B98" w:rsidRPr="00B0065F">
              <w:rPr>
                <w:rFonts w:eastAsia="Times New Roman"/>
                <w:sz w:val="22"/>
                <w:szCs w:val="22"/>
                <w:lang w:eastAsia="pl-PL"/>
              </w:rPr>
              <w:t>ś</w:t>
            </w:r>
            <w:r w:rsidRPr="00B0065F">
              <w:rPr>
                <w:rFonts w:eastAsia="Times New Roman"/>
                <w:sz w:val="22"/>
                <w:szCs w:val="22"/>
                <w:lang w:eastAsia="pl-PL"/>
              </w:rPr>
              <w:t>ci społeczności lokalnej w Gminie Wisznia Mała</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Wsparcie aktywności mieszka</w:t>
            </w:r>
            <w:r w:rsidR="00BA5B98" w:rsidRPr="00B0065F">
              <w:rPr>
                <w:rFonts w:eastAsia="Times New Roman"/>
                <w:sz w:val="22"/>
                <w:szCs w:val="22"/>
                <w:lang w:eastAsia="pl-PL"/>
              </w:rPr>
              <w:t>ń</w:t>
            </w:r>
            <w:r w:rsidRPr="00B0065F">
              <w:rPr>
                <w:rFonts w:eastAsia="Times New Roman"/>
                <w:sz w:val="22"/>
                <w:szCs w:val="22"/>
                <w:lang w:eastAsia="pl-PL"/>
              </w:rPr>
              <w:t>ców Gminy Wisznia Mała poprzez modernizację świetlicy wiejskiej w Ligocie Pi</w:t>
            </w:r>
            <w:r w:rsidR="00BA5B98" w:rsidRPr="00B0065F">
              <w:rPr>
                <w:rFonts w:eastAsia="Times New Roman"/>
                <w:sz w:val="22"/>
                <w:szCs w:val="22"/>
                <w:lang w:eastAsia="pl-PL"/>
              </w:rPr>
              <w:t>ę</w:t>
            </w:r>
            <w:r w:rsidRPr="00B0065F">
              <w:rPr>
                <w:rFonts w:eastAsia="Times New Roman"/>
                <w:sz w:val="22"/>
                <w:szCs w:val="22"/>
                <w:lang w:eastAsia="pl-PL"/>
              </w:rPr>
              <w:t>knej</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Zachowanie lokalnego dziedzictwa kulturowego poprzez prace konserwatorsko</w:t>
            </w:r>
            <w:r w:rsidR="00361E00" w:rsidRPr="00B0065F">
              <w:rPr>
                <w:rFonts w:eastAsia="Times New Roman"/>
                <w:sz w:val="22"/>
                <w:szCs w:val="22"/>
                <w:lang w:eastAsia="pl-PL"/>
              </w:rPr>
              <w:t xml:space="preserve"> </w:t>
            </w:r>
            <w:r w:rsidRPr="00B0065F">
              <w:rPr>
                <w:rFonts w:eastAsia="Times New Roman"/>
                <w:sz w:val="22"/>
                <w:szCs w:val="22"/>
                <w:lang w:eastAsia="pl-PL"/>
              </w:rPr>
              <w:t>- restauratorskie w zabytkowym Pałacu w Wiszni Małej</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„Wyposażenie świetlicy wiejskiej w Mienicach celem pobudzenia aktywności społeczności lokalnej w Gminie Wisznia Mała”</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Wzrost jakości życia oraz aktywizacja mieszkańców Gminy Wisznia Mała poprzez zakup trybun sportowych do miejscowości: Szymanów, Krzyżanowice i Szewce</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„Wyposażenie świetlicy wiejskiej w Ligocie Pięknej celem pobudzenia aktywności społeczności lokalnej w Gminie Wisznia Mała”</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Wsparcie działalności artystycznej zespołu dziecięcego Promyczki z Ozorowic"</w:t>
            </w:r>
          </w:p>
        </w:tc>
      </w:tr>
      <w:tr w:rsidR="00B17660" w:rsidRPr="00B0065F" w:rsidTr="005C1344">
        <w:trPr>
          <w:trHeight w:val="20"/>
        </w:trPr>
        <w:tc>
          <w:tcPr>
            <w:tcW w:w="252"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6</w:t>
            </w:r>
          </w:p>
        </w:tc>
        <w:tc>
          <w:tcPr>
            <w:tcW w:w="829"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Gmina Zawonia</w:t>
            </w:r>
          </w:p>
        </w:tc>
        <w:tc>
          <w:tcPr>
            <w:tcW w:w="503" w:type="pct"/>
            <w:vMerge w:val="restar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Odnowa i Rozwój Wsi</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Budowa świetlicy wiejskiej w Czachowie</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B</w:t>
            </w:r>
            <w:r w:rsidR="00D575C4">
              <w:rPr>
                <w:rFonts w:eastAsia="Times New Roman"/>
                <w:sz w:val="22"/>
                <w:szCs w:val="22"/>
                <w:lang w:eastAsia="pl-PL"/>
              </w:rPr>
              <w:t>udowa świetlicy wiejskich w Trzę</w:t>
            </w:r>
            <w:r w:rsidRPr="00B0065F">
              <w:rPr>
                <w:rFonts w:eastAsia="Times New Roman"/>
                <w:sz w:val="22"/>
                <w:szCs w:val="22"/>
                <w:lang w:eastAsia="pl-PL"/>
              </w:rPr>
              <w:t>sowicach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Poprawa jakości życia na obszarach w</w:t>
            </w:r>
            <w:r w:rsidR="00BA5B98" w:rsidRPr="00B0065F">
              <w:rPr>
                <w:rFonts w:eastAsia="Times New Roman"/>
                <w:sz w:val="22"/>
                <w:szCs w:val="22"/>
                <w:lang w:eastAsia="pl-PL"/>
              </w:rPr>
              <w:t>i</w:t>
            </w:r>
            <w:r w:rsidRPr="00B0065F">
              <w:rPr>
                <w:rFonts w:eastAsia="Times New Roman"/>
                <w:sz w:val="22"/>
                <w:szCs w:val="22"/>
                <w:lang w:eastAsia="pl-PL"/>
              </w:rPr>
              <w:t>ejskich dzięki modernizacji ciągu pieszego w miejscowości Zawonia oraz Tarnowiec.</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ml:space="preserve">- Poprawa jakości życia na obszarach wiejskich dzięki modernizacji ciągu pieszego w miejscowości </w:t>
            </w:r>
            <w:r w:rsidR="00BA5B98" w:rsidRPr="00B0065F">
              <w:rPr>
                <w:rFonts w:eastAsia="Times New Roman"/>
                <w:sz w:val="22"/>
                <w:szCs w:val="22"/>
                <w:lang w:eastAsia="pl-PL"/>
              </w:rPr>
              <w:t>C</w:t>
            </w:r>
            <w:r w:rsidRPr="00B0065F">
              <w:rPr>
                <w:rFonts w:eastAsia="Times New Roman"/>
                <w:sz w:val="22"/>
                <w:szCs w:val="22"/>
                <w:lang w:eastAsia="pl-PL"/>
              </w:rPr>
              <w:t>zeszów Gmina Zawonia.</w:t>
            </w:r>
          </w:p>
        </w:tc>
      </w:tr>
      <w:tr w:rsidR="00B17660" w:rsidRPr="00B0065F" w:rsidTr="005C1344">
        <w:trPr>
          <w:trHeight w:val="20"/>
        </w:trPr>
        <w:tc>
          <w:tcPr>
            <w:tcW w:w="252"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829"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503"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Wyposażenie świetlicy wiejskiej w Sędzicach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Wykonanie placu zabaw dla dzieci z sołectw Skotniki i Radłów.</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ml:space="preserve">- Wykonanie placu zabaw dla dzieci i młodzieży z </w:t>
            </w:r>
            <w:r w:rsidR="00D575C4" w:rsidRPr="00B0065F">
              <w:rPr>
                <w:rFonts w:eastAsia="Times New Roman"/>
                <w:sz w:val="22"/>
                <w:szCs w:val="22"/>
                <w:lang w:eastAsia="pl-PL"/>
              </w:rPr>
              <w:t>sołectw Czeszów</w:t>
            </w:r>
            <w:r w:rsidRPr="00B0065F">
              <w:rPr>
                <w:rFonts w:eastAsia="Times New Roman"/>
                <w:sz w:val="22"/>
                <w:szCs w:val="22"/>
                <w:lang w:eastAsia="pl-PL"/>
              </w:rPr>
              <w:t xml:space="preserve"> i Niedary</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Organizacja imprezy rekreacyjno - sportowej „Pierwszy i Drugi Międzynarodowy Wyścig Kolarski ze startu wspólnego o puchar Prezesa LGD Kraina Wzgórz Trzebnickich w kategorii kobiety (elita) oraz o puchar Marszałka Województwa Dolnośląskiego w kategorii mężczyzn (elita) - Zawonia 31 sierpnia 2013 r."</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Wykonanie placu zabaw dla dzieci z sołectw Budczyce, Sędzice i Tarnowiec.</w:t>
            </w:r>
          </w:p>
        </w:tc>
      </w:tr>
      <w:tr w:rsidR="00B17660" w:rsidRPr="00B0065F" w:rsidTr="005C1344">
        <w:trPr>
          <w:trHeight w:val="20"/>
        </w:trPr>
        <w:tc>
          <w:tcPr>
            <w:tcW w:w="252"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lastRenderedPageBreak/>
              <w:t>7</w:t>
            </w:r>
          </w:p>
        </w:tc>
        <w:tc>
          <w:tcPr>
            <w:tcW w:w="829"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Stowarzyszenie Rozwoju Pęgowa</w:t>
            </w:r>
          </w:p>
        </w:tc>
        <w:tc>
          <w:tcPr>
            <w:tcW w:w="503" w:type="pct"/>
            <w:vMerge w:val="restar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Odnowa i Rozwój Wsi</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Zielone Skwery w Krainie Wzgórz Trzebnickich</w:t>
            </w:r>
          </w:p>
        </w:tc>
      </w:tr>
      <w:tr w:rsidR="00B17660" w:rsidRPr="00B0065F" w:rsidTr="005C1344">
        <w:trPr>
          <w:trHeight w:val="20"/>
        </w:trPr>
        <w:tc>
          <w:tcPr>
            <w:tcW w:w="252"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829"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503"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TRUSKAWKOWY PĘGÓW W KRAINIE WZGÓRZ TRZEBNICKICH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Plenery kultury w Krainie Wzgórz Trzebnickich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Truskawkowe szaleństwo w Krainie Wzgórz Trzebnickich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ml:space="preserve">- Truskawkowy Pęgów w Krainie </w:t>
            </w:r>
            <w:r w:rsidR="00D575C4" w:rsidRPr="00B0065F">
              <w:rPr>
                <w:rFonts w:eastAsia="Times New Roman"/>
                <w:sz w:val="22"/>
                <w:szCs w:val="22"/>
                <w:lang w:eastAsia="pl-PL"/>
              </w:rPr>
              <w:t>Wzgórz Trzebnickich</w:t>
            </w:r>
            <w:r w:rsidRPr="00B0065F">
              <w:rPr>
                <w:rFonts w:eastAsia="Times New Roman"/>
                <w:sz w:val="22"/>
                <w:szCs w:val="22"/>
                <w:lang w:eastAsia="pl-PL"/>
              </w:rPr>
              <w:t xml:space="preserve"> 2013</w:t>
            </w:r>
          </w:p>
        </w:tc>
      </w:tr>
      <w:tr w:rsidR="00B17660" w:rsidRPr="00B0065F" w:rsidTr="005C1344">
        <w:trPr>
          <w:trHeight w:val="20"/>
        </w:trPr>
        <w:tc>
          <w:tcPr>
            <w:tcW w:w="252"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8</w:t>
            </w:r>
          </w:p>
        </w:tc>
        <w:tc>
          <w:tcPr>
            <w:tcW w:w="829" w:type="pct"/>
            <w:vMerge w:val="restar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Stowarzyszenie Wiejskie Okolice</w:t>
            </w:r>
          </w:p>
        </w:tc>
        <w:tc>
          <w:tcPr>
            <w:tcW w:w="503" w:type="pct"/>
            <w:vMerge w:val="restar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p>
        </w:tc>
        <w:tc>
          <w:tcPr>
            <w:tcW w:w="2690" w:type="pct"/>
            <w:shd w:val="clear" w:color="auto" w:fill="auto"/>
            <w:vAlign w:val="center"/>
          </w:tcPr>
          <w:p w:rsidR="00B17660" w:rsidRPr="00B0065F" w:rsidRDefault="00B17660" w:rsidP="00776B1D">
            <w:pPr>
              <w:rPr>
                <w:rFonts w:eastAsia="Times New Roman"/>
                <w:sz w:val="22"/>
                <w:szCs w:val="22"/>
                <w:lang w:eastAsia="pl-PL"/>
              </w:rPr>
            </w:pPr>
          </w:p>
        </w:tc>
      </w:tr>
      <w:tr w:rsidR="00B17660" w:rsidRPr="00B0065F" w:rsidTr="005C1344">
        <w:trPr>
          <w:trHeight w:val="20"/>
        </w:trPr>
        <w:tc>
          <w:tcPr>
            <w:tcW w:w="252"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829"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503" w:type="pct"/>
            <w:vMerge/>
            <w:shd w:val="clear" w:color="auto" w:fill="auto"/>
            <w:vAlign w:val="center"/>
          </w:tcPr>
          <w:p w:rsidR="00B17660" w:rsidRPr="00B0065F" w:rsidRDefault="00B17660" w:rsidP="00776B1D">
            <w:pPr>
              <w:jc w:val="center"/>
              <w:rPr>
                <w:rFonts w:eastAsia="Times New Roman"/>
                <w:sz w:val="22"/>
                <w:szCs w:val="22"/>
                <w:lang w:eastAsia="pl-PL"/>
              </w:rPr>
            </w:pP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Zagospodarowanie turystyczne skweru w miejscowości Osola</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Sport i rekreacja - zakątek aktywnego wypoczynku - siłownia zewnętrzna</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9</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Stowarzyszenie Zielone Jary</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ml:space="preserve">- Doposażenie </w:t>
            </w:r>
            <w:r w:rsidR="00D575C4" w:rsidRPr="00B0065F">
              <w:rPr>
                <w:rFonts w:eastAsia="Times New Roman"/>
                <w:sz w:val="22"/>
                <w:szCs w:val="22"/>
                <w:lang w:eastAsia="pl-PL"/>
              </w:rPr>
              <w:t>Centrum Informacyjno</w:t>
            </w:r>
            <w:r w:rsidRPr="00B0065F">
              <w:rPr>
                <w:rFonts w:eastAsia="Times New Roman"/>
                <w:sz w:val="22"/>
                <w:szCs w:val="22"/>
                <w:lang w:eastAsia="pl-PL"/>
              </w:rPr>
              <w:t xml:space="preserve"> - Ekologicznego w Jarach</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10</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Stowarzyszenie Koniczyna</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Centrum Smaku i Tradycji w Morzęcinie Małym</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11</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Stowarzyszenie Lipówka</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Centrum Sportowo</w:t>
            </w:r>
            <w:r w:rsidR="00361E00" w:rsidRPr="00B0065F">
              <w:rPr>
                <w:rFonts w:eastAsia="Times New Roman"/>
                <w:sz w:val="22"/>
                <w:szCs w:val="22"/>
                <w:lang w:eastAsia="pl-PL"/>
              </w:rPr>
              <w:t xml:space="preserve"> – </w:t>
            </w:r>
            <w:r w:rsidRPr="00B0065F">
              <w:rPr>
                <w:rFonts w:eastAsia="Times New Roman"/>
                <w:sz w:val="22"/>
                <w:szCs w:val="22"/>
                <w:lang w:eastAsia="pl-PL"/>
              </w:rPr>
              <w:t>Edukacyjno</w:t>
            </w:r>
            <w:r w:rsidR="00361E00" w:rsidRPr="00B0065F">
              <w:rPr>
                <w:rFonts w:eastAsia="Times New Roman"/>
                <w:sz w:val="22"/>
                <w:szCs w:val="22"/>
                <w:lang w:eastAsia="pl-PL"/>
              </w:rPr>
              <w:t xml:space="preserve"> </w:t>
            </w:r>
            <w:r w:rsidRPr="00B0065F">
              <w:rPr>
                <w:rFonts w:eastAsia="Times New Roman"/>
                <w:sz w:val="22"/>
                <w:szCs w:val="22"/>
                <w:lang w:eastAsia="pl-PL"/>
              </w:rPr>
              <w:t>-</w:t>
            </w:r>
            <w:r w:rsidR="00361E00" w:rsidRPr="00B0065F">
              <w:rPr>
                <w:rFonts w:eastAsia="Times New Roman"/>
                <w:sz w:val="22"/>
                <w:szCs w:val="22"/>
                <w:lang w:eastAsia="pl-PL"/>
              </w:rPr>
              <w:t xml:space="preserve"> </w:t>
            </w:r>
            <w:r w:rsidRPr="00B0065F">
              <w:rPr>
                <w:rFonts w:eastAsia="Times New Roman"/>
                <w:sz w:val="22"/>
                <w:szCs w:val="22"/>
                <w:lang w:eastAsia="pl-PL"/>
              </w:rPr>
              <w:t>Rekreacyjne</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12</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Stowarzyszenie Rościsławice Leśna Oaza</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Zagospodarowanie przestrzeni publicznej w miejscowości Rościsławice</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Remont połączony z modernizacją świetlicy wiejskiej w Rościsławicach.</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13</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Stowarzyszenie Aktywni Brzyków</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ml:space="preserve">- Utworzenie ludowego </w:t>
            </w:r>
            <w:r w:rsidR="00D73899" w:rsidRPr="00B0065F">
              <w:rPr>
                <w:rFonts w:eastAsia="Times New Roman"/>
                <w:sz w:val="22"/>
                <w:szCs w:val="22"/>
                <w:lang w:eastAsia="pl-PL"/>
              </w:rPr>
              <w:t>zespołu śpiewaczego</w:t>
            </w:r>
            <w:r w:rsidR="009620E4" w:rsidRPr="00B0065F">
              <w:rPr>
                <w:rFonts w:eastAsia="Times New Roman"/>
                <w:sz w:val="22"/>
                <w:szCs w:val="22"/>
                <w:lang w:eastAsia="pl-PL"/>
              </w:rPr>
              <w:t xml:space="preserve"> </w:t>
            </w:r>
            <w:r w:rsidRPr="00B0065F">
              <w:rPr>
                <w:rFonts w:eastAsia="Times New Roman"/>
                <w:sz w:val="22"/>
                <w:szCs w:val="22"/>
                <w:lang w:eastAsia="pl-PL"/>
              </w:rPr>
              <w:t>Brzykowianie</w:t>
            </w:r>
          </w:p>
          <w:p w:rsidR="00B17660" w:rsidRPr="00B0065F" w:rsidRDefault="00B17660" w:rsidP="00776B1D">
            <w:pPr>
              <w:rPr>
                <w:rFonts w:eastAsia="Times New Roman"/>
                <w:sz w:val="22"/>
                <w:szCs w:val="22"/>
                <w:lang w:eastAsia="pl-PL"/>
              </w:rPr>
            </w:pP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14</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Stowarzyszenie Przyjaciół Kuraszkowa "Lipowa Dolina"</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Kuraszkowskie Smaki w Kocich Górach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Reaktywacja działalności kina w Obornikach Śląskich</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15</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Stowarzyszenie św. Magdaleny</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TEATR ZA JEDEN UŚMIECH - ŚWIĘTO CZEKOLADY - Wyrównywanie szans uczestnictwa w kulturze i edukacji kulturalnej mieszkańców małych środowisk wiejskich.</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16</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Towarzystwo Miłośników Ziemi Trzebnickiej</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Ocalić od zapomnienia - Pomnik Pionierów Ziemi Trzebnickiej</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17</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Trzebnickie Centrum Kultury i Sportu</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Remont świetlicy wiejskiej w miejscowości Komorówko</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XXXIV Trzebnickie Święto Sadów</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18</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Gminny Ośrodek Kultury i Biblioteka w Zawoni</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Wyposażenie świetlic wiejskich w Czachowie i Trzęsowicach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ml:space="preserve">- Zakup strojów ludowych dla </w:t>
            </w:r>
            <w:r w:rsidR="00D73899" w:rsidRPr="00B0065F">
              <w:rPr>
                <w:rFonts w:eastAsia="Times New Roman"/>
                <w:sz w:val="22"/>
                <w:szCs w:val="22"/>
                <w:lang w:eastAsia="pl-PL"/>
              </w:rPr>
              <w:t>zespołu „AleBabki</w:t>
            </w:r>
            <w:r w:rsidRPr="00B0065F">
              <w:rPr>
                <w:rFonts w:eastAsia="Times New Roman"/>
                <w:sz w:val="22"/>
                <w:szCs w:val="22"/>
                <w:lang w:eastAsia="pl-PL"/>
              </w:rPr>
              <w:t>" z Czeszowa</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19</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GMINNY OŚRODEK KULTURY i SPORTU w Prusicach</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I ,II ,III DNI PRUSIC W MIEŚCIE TRZECH WIEŻ</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VIII Ogólnopolski Przegląd Pieśni Sakralnej Vox Domini</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Jarmark Bożonarodzeniowy w Prusicach</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IV Ogólnopolski Przegląd Pieśni Sakralnej "VOX DOMINI"</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20</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Obornicki Ośrodek Kultury</w:t>
            </w:r>
          </w:p>
        </w:tc>
        <w:tc>
          <w:tcPr>
            <w:tcW w:w="503" w:type="pct"/>
            <w:shd w:val="clear" w:color="auto" w:fill="auto"/>
            <w:vAlign w:val="center"/>
          </w:tcPr>
          <w:p w:rsidR="00B17660" w:rsidRPr="00B0065F" w:rsidRDefault="00B17660" w:rsidP="00776B1D">
            <w:pPr>
              <w:jc w:val="center"/>
              <w:rPr>
                <w:sz w:val="22"/>
                <w:szCs w:val="22"/>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XVI-te spotkania z muzyką i poezją.</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Dni Obornik Śląskich 2012</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XVII-te Spotkania z Muzyką i Poezją oraz XIX-ty Międzynarodowy Festiwal Muzyki Kameralnej i Organowej</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ml:space="preserve">- XVIII-te Ogólnopolskie Spotkania z Muzyką i Poezją oraz XX-ty Międzynarodowy Festiwal Muzyki Kameralnej i </w:t>
            </w:r>
            <w:r w:rsidRPr="00B0065F">
              <w:rPr>
                <w:rFonts w:eastAsia="Times New Roman"/>
                <w:sz w:val="22"/>
                <w:szCs w:val="22"/>
                <w:lang w:eastAsia="pl-PL"/>
              </w:rPr>
              <w:lastRenderedPageBreak/>
              <w:t>Organowej</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XVIII-te Otwarte Drzwi Galerii Obornickiego Ośrodka Kultury</w:t>
            </w:r>
          </w:p>
        </w:tc>
      </w:tr>
      <w:tr w:rsidR="00B17660" w:rsidRPr="00B0065F" w:rsidTr="005C1344">
        <w:trPr>
          <w:trHeight w:val="20"/>
        </w:trPr>
        <w:tc>
          <w:tcPr>
            <w:tcW w:w="252"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lastRenderedPageBreak/>
              <w:t>21</w:t>
            </w:r>
          </w:p>
        </w:tc>
        <w:tc>
          <w:tcPr>
            <w:tcW w:w="829"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Ośrodek Kultury Sportu i Rekreacji</w:t>
            </w:r>
          </w:p>
        </w:tc>
        <w:tc>
          <w:tcPr>
            <w:tcW w:w="503"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PROW 2007-2013</w:t>
            </w:r>
          </w:p>
        </w:tc>
        <w:tc>
          <w:tcPr>
            <w:tcW w:w="726" w:type="pct"/>
            <w:shd w:val="clear" w:color="auto" w:fill="auto"/>
            <w:vAlign w:val="center"/>
          </w:tcPr>
          <w:p w:rsidR="00B17660" w:rsidRPr="00B0065F" w:rsidRDefault="00B17660" w:rsidP="00776B1D">
            <w:pPr>
              <w:jc w:val="center"/>
              <w:rPr>
                <w:rFonts w:eastAsia="Times New Roman"/>
                <w:sz w:val="22"/>
                <w:szCs w:val="22"/>
                <w:lang w:eastAsia="pl-PL"/>
              </w:rPr>
            </w:pPr>
            <w:r w:rsidRPr="00B0065F">
              <w:rPr>
                <w:rFonts w:eastAsia="Times New Roman"/>
                <w:sz w:val="22"/>
                <w:szCs w:val="22"/>
                <w:lang w:eastAsia="pl-PL"/>
              </w:rPr>
              <w:t>Małe Projekty</w:t>
            </w:r>
          </w:p>
        </w:tc>
        <w:tc>
          <w:tcPr>
            <w:tcW w:w="2690" w:type="pct"/>
            <w:shd w:val="clear" w:color="auto" w:fill="auto"/>
            <w:vAlign w:val="center"/>
          </w:tcPr>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Piknik pod Wiszniakiem</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Wiszniowy maraton z kijkami w klimacie Country</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PIKNIK ROCKOWY POD WISZNIAKIEM</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Doposażenie i podniesienie poziomu artystycznego zespołów działających przy OKSiR Wisznia Mała</w:t>
            </w:r>
          </w:p>
          <w:p w:rsidR="00B17660" w:rsidRPr="00B0065F" w:rsidRDefault="00B17660" w:rsidP="00776B1D">
            <w:pPr>
              <w:rPr>
                <w:rFonts w:eastAsia="Times New Roman"/>
                <w:sz w:val="22"/>
                <w:szCs w:val="22"/>
                <w:lang w:eastAsia="pl-PL"/>
              </w:rPr>
            </w:pPr>
            <w:r w:rsidRPr="00B0065F">
              <w:rPr>
                <w:rFonts w:eastAsia="Times New Roman"/>
                <w:sz w:val="22"/>
                <w:szCs w:val="22"/>
                <w:lang w:eastAsia="pl-PL"/>
              </w:rPr>
              <w:t>- PIKNIK POP WISZNIAKIEM</w:t>
            </w:r>
          </w:p>
        </w:tc>
      </w:tr>
    </w:tbl>
    <w:p w:rsidR="00B17660" w:rsidRPr="00B0065F" w:rsidRDefault="00B17660" w:rsidP="00361E00">
      <w:pPr>
        <w:widowControl/>
        <w:suppressAutoHyphens w:val="0"/>
        <w:autoSpaceDE w:val="0"/>
        <w:autoSpaceDN w:val="0"/>
        <w:adjustRightInd w:val="0"/>
        <w:spacing w:line="276" w:lineRule="auto"/>
        <w:rPr>
          <w:rFonts w:eastAsia="Times New Roman"/>
          <w:sz w:val="22"/>
          <w:szCs w:val="22"/>
          <w:lang w:eastAsia="pl-PL"/>
        </w:rPr>
      </w:pPr>
    </w:p>
    <w:p w:rsidR="004D1A9D" w:rsidRPr="00B0065F" w:rsidRDefault="004D1A9D" w:rsidP="00361E00">
      <w:pPr>
        <w:widowControl/>
        <w:suppressAutoHyphens w:val="0"/>
        <w:autoSpaceDE w:val="0"/>
        <w:autoSpaceDN w:val="0"/>
        <w:adjustRightInd w:val="0"/>
        <w:spacing w:line="276" w:lineRule="auto"/>
        <w:rPr>
          <w:rFonts w:eastAsia="Times New Roman"/>
          <w:b/>
          <w:sz w:val="22"/>
          <w:szCs w:val="22"/>
          <w:lang w:eastAsia="pl-PL"/>
        </w:rPr>
      </w:pPr>
      <w:r w:rsidRPr="00B0065F">
        <w:rPr>
          <w:rFonts w:eastAsia="Times New Roman"/>
          <w:b/>
          <w:sz w:val="22"/>
          <w:szCs w:val="22"/>
          <w:lang w:eastAsia="pl-PL"/>
        </w:rPr>
        <w:t>Doświadczenie LGD</w:t>
      </w:r>
    </w:p>
    <w:p w:rsidR="004D1A9D" w:rsidRPr="00B0065F" w:rsidRDefault="00035B61" w:rsidP="00361E00">
      <w:pPr>
        <w:widowControl/>
        <w:suppressAutoHyphens w:val="0"/>
        <w:autoSpaceDE w:val="0"/>
        <w:autoSpaceDN w:val="0"/>
        <w:adjustRightInd w:val="0"/>
        <w:spacing w:line="276" w:lineRule="auto"/>
        <w:jc w:val="both"/>
        <w:rPr>
          <w:rFonts w:eastAsia="Times New Roman"/>
          <w:sz w:val="22"/>
          <w:szCs w:val="22"/>
          <w:lang w:eastAsia="pl-PL"/>
        </w:rPr>
      </w:pPr>
      <w:r w:rsidRPr="00B0065F">
        <w:rPr>
          <w:rFonts w:eastAsia="Times New Roman"/>
          <w:sz w:val="22"/>
          <w:szCs w:val="22"/>
          <w:lang w:eastAsia="pl-PL"/>
        </w:rPr>
        <w:t>Na realizację działań w ram</w:t>
      </w:r>
      <w:r w:rsidR="000F4B4A" w:rsidRPr="00B0065F">
        <w:rPr>
          <w:rFonts w:eastAsia="Times New Roman"/>
          <w:sz w:val="22"/>
          <w:szCs w:val="22"/>
          <w:lang w:eastAsia="pl-PL"/>
        </w:rPr>
        <w:t xml:space="preserve">ach LSR Stowarzyszenie dysponowało kwotą </w:t>
      </w:r>
      <w:r w:rsidR="0058124E" w:rsidRPr="00B0065F">
        <w:rPr>
          <w:sz w:val="22"/>
          <w:szCs w:val="22"/>
        </w:rPr>
        <w:t>7 230 860,00</w:t>
      </w:r>
      <w:r w:rsidR="000F4B4A" w:rsidRPr="00B0065F">
        <w:rPr>
          <w:sz w:val="22"/>
          <w:szCs w:val="22"/>
        </w:rPr>
        <w:t xml:space="preserve"> </w:t>
      </w:r>
      <w:r w:rsidR="00D575C4" w:rsidRPr="00B0065F">
        <w:rPr>
          <w:sz w:val="22"/>
          <w:szCs w:val="22"/>
        </w:rPr>
        <w:t>zł.</w:t>
      </w:r>
      <w:r w:rsidR="00D575C4">
        <w:rPr>
          <w:sz w:val="22"/>
          <w:szCs w:val="22"/>
        </w:rPr>
        <w:t xml:space="preserve"> W</w:t>
      </w:r>
      <w:r w:rsidR="004D1A9D" w:rsidRPr="00B0065F">
        <w:rPr>
          <w:rFonts w:eastAsia="Times New Roman"/>
          <w:sz w:val="22"/>
          <w:szCs w:val="22"/>
          <w:lang w:eastAsia="pl-PL"/>
        </w:rPr>
        <w:t xml:space="preserve"> związku ze złożonym wnioskiem w konkursie o wybór LGD do realizacji LSR w zakresie </w:t>
      </w:r>
      <w:r w:rsidR="009C7E18" w:rsidRPr="00B0065F">
        <w:rPr>
          <w:rFonts w:eastAsia="Times New Roman"/>
          <w:sz w:val="22"/>
          <w:szCs w:val="22"/>
          <w:lang w:eastAsia="pl-PL"/>
        </w:rPr>
        <w:t>funkcjonowania</w:t>
      </w:r>
      <w:r w:rsidR="004D1A9D" w:rsidRPr="00B0065F">
        <w:rPr>
          <w:rFonts w:eastAsia="Times New Roman"/>
          <w:sz w:val="22"/>
          <w:szCs w:val="22"/>
          <w:lang w:eastAsia="pl-PL"/>
        </w:rPr>
        <w:t xml:space="preserve">, LGD </w:t>
      </w:r>
      <w:r w:rsidR="0058124E" w:rsidRPr="00B0065F">
        <w:rPr>
          <w:rFonts w:eastAsia="Times New Roman"/>
          <w:sz w:val="22"/>
          <w:szCs w:val="22"/>
          <w:lang w:eastAsia="pl-PL"/>
        </w:rPr>
        <w:t>Kraina Wzgórz Trzebnickich</w:t>
      </w:r>
      <w:r w:rsidR="004D1A9D" w:rsidRPr="00B0065F">
        <w:rPr>
          <w:rFonts w:eastAsia="Times New Roman"/>
          <w:sz w:val="22"/>
          <w:szCs w:val="22"/>
          <w:lang w:eastAsia="pl-PL"/>
        </w:rPr>
        <w:t xml:space="preserve"> otrzymało dodatkowe środki na realizację LSR w wysokości </w:t>
      </w:r>
      <w:r w:rsidR="009C7E18" w:rsidRPr="00B0065F">
        <w:rPr>
          <w:rFonts w:eastAsia="Times New Roman"/>
          <w:sz w:val="22"/>
          <w:szCs w:val="22"/>
          <w:lang w:eastAsia="pl-PL"/>
        </w:rPr>
        <w:t>1 382 188,16</w:t>
      </w:r>
      <w:r w:rsidR="004D1A9D" w:rsidRPr="00B0065F">
        <w:rPr>
          <w:rFonts w:eastAsia="Times New Roman"/>
          <w:sz w:val="22"/>
          <w:szCs w:val="22"/>
          <w:lang w:eastAsia="pl-PL"/>
        </w:rPr>
        <w:t xml:space="preserve"> zł.</w:t>
      </w:r>
    </w:p>
    <w:p w:rsidR="0074738D" w:rsidRPr="00B0065F" w:rsidRDefault="0074738D" w:rsidP="0074738D">
      <w:pPr>
        <w:jc w:val="both"/>
        <w:rPr>
          <w:sz w:val="22"/>
          <w:szCs w:val="22"/>
        </w:rPr>
      </w:pPr>
      <w:r w:rsidRPr="00B0065F">
        <w:rPr>
          <w:sz w:val="22"/>
          <w:szCs w:val="22"/>
        </w:rPr>
        <w:t xml:space="preserve">Efektami realizowanych dzięki tym środkom działań są na pewno: powstanie Wsi Tematycznych, wzrost zainteresowania mieszkańców Dolnego Śląska ofertą wsi, znaczący wzrost liczby lokalnej infrastruktury społecznej, sportowej i rekreacyjnej, integracja gmin i mieszkańców obszaru wokół wspólnych celów, a także doświadczenia i działalność LGD stanowiąca dobry przykład i wzór do naśladowania przez inne podmioty i organizacje z obszaru. </w:t>
      </w:r>
    </w:p>
    <w:p w:rsidR="0074738D" w:rsidRPr="00B0065F" w:rsidRDefault="0074738D" w:rsidP="0074738D">
      <w:pPr>
        <w:jc w:val="both"/>
        <w:rPr>
          <w:sz w:val="22"/>
          <w:szCs w:val="22"/>
        </w:rPr>
      </w:pPr>
      <w:r w:rsidRPr="00B0065F">
        <w:rPr>
          <w:sz w:val="22"/>
          <w:szCs w:val="22"/>
        </w:rPr>
        <w:t xml:space="preserve">Zbudowany w ten sposób potencjał wykorzystywany będzie do dalszego rozwoju oferty turystycznej i Wsi Tematycznych z obszaru, aktywizowania grup defaworyzowanych, podnoszenia kompetencji organizacji pozarządowych oraz aktywizacji i integracji społeczności lokalnej. </w:t>
      </w:r>
    </w:p>
    <w:p w:rsidR="003C770B" w:rsidRPr="00B0065F" w:rsidRDefault="003C770B" w:rsidP="00361E00">
      <w:pPr>
        <w:widowControl/>
        <w:suppressAutoHyphens w:val="0"/>
        <w:autoSpaceDE w:val="0"/>
        <w:autoSpaceDN w:val="0"/>
        <w:adjustRightInd w:val="0"/>
        <w:spacing w:line="276" w:lineRule="auto"/>
        <w:rPr>
          <w:rFonts w:eastAsia="Times New Roman"/>
          <w:b/>
          <w:bCs/>
          <w:sz w:val="22"/>
          <w:szCs w:val="22"/>
          <w:lang w:eastAsia="pl-PL"/>
        </w:rPr>
      </w:pPr>
    </w:p>
    <w:p w:rsidR="009C0CAB" w:rsidRPr="00B0065F" w:rsidRDefault="00C908B3" w:rsidP="00361E00">
      <w:pPr>
        <w:pStyle w:val="Nagwek3"/>
        <w:shd w:val="clear" w:color="auto" w:fill="FFFFFF" w:themeFill="background1"/>
        <w:spacing w:line="276" w:lineRule="auto"/>
        <w:jc w:val="left"/>
        <w:rPr>
          <w:sz w:val="22"/>
          <w:szCs w:val="22"/>
          <w:lang w:eastAsia="pl-PL"/>
        </w:rPr>
      </w:pPr>
      <w:bookmarkStart w:id="6" w:name="_Toc438112108"/>
      <w:r w:rsidRPr="00B0065F">
        <w:rPr>
          <w:sz w:val="22"/>
          <w:szCs w:val="22"/>
          <w:shd w:val="clear" w:color="auto" w:fill="FFFFFF" w:themeFill="background1"/>
          <w:lang w:eastAsia="pl-PL"/>
        </w:rPr>
        <w:t>3.2  R</w:t>
      </w:r>
      <w:r w:rsidR="00541D97" w:rsidRPr="00B0065F">
        <w:rPr>
          <w:sz w:val="22"/>
          <w:szCs w:val="22"/>
          <w:shd w:val="clear" w:color="auto" w:fill="FFFFFF" w:themeFill="background1"/>
          <w:lang w:eastAsia="pl-PL"/>
        </w:rPr>
        <w:t>eprezentatywność LGD</w:t>
      </w:r>
      <w:bookmarkEnd w:id="6"/>
      <w:r w:rsidR="00541D97" w:rsidRPr="00B0065F">
        <w:rPr>
          <w:sz w:val="22"/>
          <w:szCs w:val="22"/>
          <w:shd w:val="clear" w:color="auto" w:fill="FFFFFF" w:themeFill="background1"/>
          <w:lang w:eastAsia="pl-PL"/>
        </w:rPr>
        <w:t xml:space="preserve"> </w:t>
      </w:r>
    </w:p>
    <w:p w:rsidR="001F53DA" w:rsidRPr="00B0065F" w:rsidRDefault="001F53DA" w:rsidP="00361E00">
      <w:pPr>
        <w:widowControl/>
        <w:suppressAutoHyphens w:val="0"/>
        <w:autoSpaceDE w:val="0"/>
        <w:autoSpaceDN w:val="0"/>
        <w:adjustRightInd w:val="0"/>
        <w:spacing w:line="276" w:lineRule="auto"/>
        <w:rPr>
          <w:rFonts w:eastAsia="Times New Roman"/>
          <w:b/>
          <w:bCs/>
          <w:sz w:val="22"/>
          <w:szCs w:val="22"/>
          <w:lang w:eastAsia="pl-PL"/>
        </w:rPr>
      </w:pPr>
      <w:r w:rsidRPr="00B0065F">
        <w:rPr>
          <w:rFonts w:eastAsia="Calibri"/>
          <w:sz w:val="22"/>
          <w:szCs w:val="22"/>
          <w:lang w:eastAsia="en-US"/>
        </w:rPr>
        <w:t xml:space="preserve">Stowarzyszenie LGD </w:t>
      </w:r>
      <w:r w:rsidR="00A72DB7" w:rsidRPr="00B0065F">
        <w:rPr>
          <w:rFonts w:eastAsia="Calibri"/>
          <w:sz w:val="22"/>
          <w:szCs w:val="22"/>
          <w:lang w:eastAsia="en-US"/>
        </w:rPr>
        <w:t>Kraina Wzgórz Trzebnickich</w:t>
      </w:r>
      <w:r w:rsidRPr="00B0065F">
        <w:rPr>
          <w:rFonts w:eastAsia="Calibri"/>
          <w:sz w:val="22"/>
          <w:szCs w:val="22"/>
          <w:lang w:eastAsia="en-US"/>
        </w:rPr>
        <w:t xml:space="preserve"> działa na podstawie Statutu. Procedura naboru i rezygn</w:t>
      </w:r>
      <w:r w:rsidR="00CC7093" w:rsidRPr="00B0065F">
        <w:rPr>
          <w:rFonts w:eastAsia="Calibri"/>
          <w:sz w:val="22"/>
          <w:szCs w:val="22"/>
          <w:lang w:eastAsia="en-US"/>
        </w:rPr>
        <w:t>acji członków określona jest w S</w:t>
      </w:r>
      <w:r w:rsidRPr="00B0065F">
        <w:rPr>
          <w:rFonts w:eastAsia="Calibri"/>
          <w:sz w:val="22"/>
          <w:szCs w:val="22"/>
          <w:lang w:eastAsia="en-US"/>
        </w:rPr>
        <w:t>tatucie, który stanowi za</w:t>
      </w:r>
      <w:r w:rsidR="002823E8" w:rsidRPr="00B0065F">
        <w:rPr>
          <w:rFonts w:eastAsia="Calibri"/>
          <w:sz w:val="22"/>
          <w:szCs w:val="22"/>
          <w:lang w:eastAsia="en-US"/>
        </w:rPr>
        <w:t>łącznik do wniosku o wybór LSR.</w:t>
      </w:r>
      <w:r w:rsidRPr="00B0065F">
        <w:rPr>
          <w:rFonts w:eastAsia="Calibri"/>
          <w:sz w:val="22"/>
          <w:szCs w:val="22"/>
          <w:lang w:eastAsia="en-US"/>
        </w:rPr>
        <w:t xml:space="preserve"> Struktura Członków LGD według sektorów zawiera się w poniższej tabeli i wykresie. </w:t>
      </w:r>
    </w:p>
    <w:p w:rsidR="004A5300" w:rsidRPr="00B0065F" w:rsidRDefault="004A5300" w:rsidP="00361E00">
      <w:pPr>
        <w:widowControl/>
        <w:suppressAutoHyphens w:val="0"/>
        <w:spacing w:line="276" w:lineRule="auto"/>
        <w:rPr>
          <w:rFonts w:eastAsia="Calibri"/>
          <w:sz w:val="22"/>
          <w:szCs w:val="22"/>
          <w:lang w:eastAsia="en-US"/>
        </w:rPr>
      </w:pPr>
    </w:p>
    <w:p w:rsidR="001F53DA" w:rsidRPr="00B0065F" w:rsidRDefault="001F53DA" w:rsidP="00361E00">
      <w:pPr>
        <w:widowControl/>
        <w:suppressAutoHyphens w:val="0"/>
        <w:spacing w:line="276" w:lineRule="auto"/>
        <w:rPr>
          <w:rFonts w:eastAsia="Times New Roman"/>
          <w:sz w:val="22"/>
          <w:szCs w:val="22"/>
          <w:lang w:eastAsia="pl-PL"/>
        </w:rPr>
      </w:pPr>
      <w:r w:rsidRPr="00B0065F">
        <w:rPr>
          <w:rFonts w:eastAsia="Calibri"/>
          <w:sz w:val="22"/>
          <w:szCs w:val="22"/>
          <w:lang w:eastAsia="en-US"/>
        </w:rPr>
        <w:t xml:space="preserve">Struktura Członków LGD według sektorów:            </w:t>
      </w:r>
    </w:p>
    <w:tbl>
      <w:tblPr>
        <w:tblStyle w:val="Tabela-Siatka3"/>
        <w:tblpPr w:leftFromText="141" w:rightFromText="141" w:vertAnchor="text" w:horzAnchor="margin" w:tblpX="250" w:tblpY="52"/>
        <w:tblOverlap w:val="never"/>
        <w:tblW w:w="4886" w:type="pct"/>
        <w:tblLook w:val="04A0" w:firstRow="1" w:lastRow="0" w:firstColumn="1" w:lastColumn="0" w:noHBand="0" w:noVBand="1"/>
      </w:tblPr>
      <w:tblGrid>
        <w:gridCol w:w="1120"/>
        <w:gridCol w:w="4893"/>
        <w:gridCol w:w="4725"/>
      </w:tblGrid>
      <w:tr w:rsidR="00C842D7" w:rsidRPr="00B0065F" w:rsidTr="005C1344">
        <w:trPr>
          <w:trHeight w:val="397"/>
        </w:trPr>
        <w:tc>
          <w:tcPr>
            <w:tcW w:w="521" w:type="pct"/>
            <w:shd w:val="clear" w:color="auto" w:fill="92D050"/>
            <w:vAlign w:val="center"/>
          </w:tcPr>
          <w:p w:rsidR="001F53DA" w:rsidRPr="00B0065F" w:rsidRDefault="001F53DA" w:rsidP="005C1344">
            <w:pPr>
              <w:widowControl/>
              <w:suppressAutoHyphens w:val="0"/>
              <w:spacing w:line="276" w:lineRule="auto"/>
              <w:jc w:val="center"/>
              <w:rPr>
                <w:rFonts w:eastAsia="Calibri"/>
                <w:b/>
                <w:sz w:val="22"/>
                <w:szCs w:val="22"/>
                <w:lang w:eastAsia="en-US"/>
              </w:rPr>
            </w:pPr>
            <w:r w:rsidRPr="00B0065F">
              <w:rPr>
                <w:rFonts w:eastAsia="Calibri"/>
                <w:b/>
                <w:sz w:val="22"/>
                <w:szCs w:val="22"/>
                <w:lang w:eastAsia="en-US"/>
              </w:rPr>
              <w:t>Lp.</w:t>
            </w:r>
          </w:p>
        </w:tc>
        <w:tc>
          <w:tcPr>
            <w:tcW w:w="2278" w:type="pct"/>
            <w:shd w:val="clear" w:color="auto" w:fill="92D050"/>
            <w:vAlign w:val="center"/>
          </w:tcPr>
          <w:p w:rsidR="001F53DA" w:rsidRPr="00B0065F" w:rsidRDefault="001F53DA" w:rsidP="005C1344">
            <w:pPr>
              <w:widowControl/>
              <w:suppressAutoHyphens w:val="0"/>
              <w:spacing w:line="276" w:lineRule="auto"/>
              <w:jc w:val="center"/>
              <w:rPr>
                <w:rFonts w:eastAsia="Calibri"/>
                <w:b/>
                <w:sz w:val="22"/>
                <w:szCs w:val="22"/>
                <w:lang w:eastAsia="en-US"/>
              </w:rPr>
            </w:pPr>
            <w:r w:rsidRPr="00B0065F">
              <w:rPr>
                <w:rFonts w:eastAsia="Calibri"/>
                <w:b/>
                <w:sz w:val="22"/>
                <w:szCs w:val="22"/>
                <w:lang w:eastAsia="en-US"/>
              </w:rPr>
              <w:t>Sektor</w:t>
            </w:r>
          </w:p>
        </w:tc>
        <w:tc>
          <w:tcPr>
            <w:tcW w:w="2200" w:type="pct"/>
            <w:shd w:val="clear" w:color="auto" w:fill="92D050"/>
            <w:vAlign w:val="center"/>
          </w:tcPr>
          <w:p w:rsidR="001F53DA" w:rsidRPr="00B0065F" w:rsidRDefault="001F53DA" w:rsidP="005C1344">
            <w:pPr>
              <w:widowControl/>
              <w:suppressAutoHyphens w:val="0"/>
              <w:spacing w:line="276" w:lineRule="auto"/>
              <w:jc w:val="center"/>
              <w:rPr>
                <w:rFonts w:eastAsia="Calibri"/>
                <w:b/>
                <w:sz w:val="22"/>
                <w:szCs w:val="22"/>
                <w:lang w:eastAsia="en-US"/>
              </w:rPr>
            </w:pPr>
            <w:r w:rsidRPr="00B0065F">
              <w:rPr>
                <w:rFonts w:eastAsia="Calibri"/>
                <w:b/>
                <w:sz w:val="22"/>
                <w:szCs w:val="22"/>
                <w:lang w:eastAsia="en-US"/>
              </w:rPr>
              <w:t>Liczba członków</w:t>
            </w:r>
          </w:p>
        </w:tc>
      </w:tr>
      <w:tr w:rsidR="00C842D7" w:rsidRPr="00B0065F" w:rsidTr="005C1344">
        <w:trPr>
          <w:trHeight w:val="227"/>
        </w:trPr>
        <w:tc>
          <w:tcPr>
            <w:tcW w:w="521" w:type="pct"/>
            <w:vAlign w:val="center"/>
          </w:tcPr>
          <w:p w:rsidR="001F53DA" w:rsidRPr="00D575C4" w:rsidRDefault="001F53DA" w:rsidP="005C1344">
            <w:pPr>
              <w:widowControl/>
              <w:suppressAutoHyphens w:val="0"/>
              <w:spacing w:line="276" w:lineRule="auto"/>
              <w:jc w:val="center"/>
              <w:rPr>
                <w:rFonts w:eastAsia="Calibri"/>
                <w:b/>
                <w:sz w:val="22"/>
                <w:szCs w:val="22"/>
                <w:lang w:eastAsia="en-US"/>
              </w:rPr>
            </w:pPr>
            <w:r w:rsidRPr="00D575C4">
              <w:rPr>
                <w:rFonts w:eastAsia="Calibri"/>
                <w:b/>
                <w:sz w:val="22"/>
                <w:szCs w:val="22"/>
                <w:lang w:eastAsia="en-US"/>
              </w:rPr>
              <w:t>1</w:t>
            </w:r>
          </w:p>
        </w:tc>
        <w:tc>
          <w:tcPr>
            <w:tcW w:w="2278" w:type="pct"/>
            <w:vAlign w:val="center"/>
          </w:tcPr>
          <w:p w:rsidR="001F53DA" w:rsidRPr="00D575C4" w:rsidRDefault="001F53DA" w:rsidP="005C1344">
            <w:pPr>
              <w:widowControl/>
              <w:suppressAutoHyphens w:val="0"/>
              <w:spacing w:line="276" w:lineRule="auto"/>
              <w:rPr>
                <w:rFonts w:eastAsia="Calibri"/>
                <w:b/>
                <w:sz w:val="22"/>
                <w:szCs w:val="22"/>
                <w:lang w:eastAsia="en-US"/>
              </w:rPr>
            </w:pPr>
            <w:r w:rsidRPr="00D575C4">
              <w:rPr>
                <w:rFonts w:eastAsia="Calibri"/>
                <w:b/>
                <w:sz w:val="22"/>
                <w:szCs w:val="22"/>
                <w:lang w:eastAsia="en-US"/>
              </w:rPr>
              <w:t>Publiczny</w:t>
            </w:r>
          </w:p>
        </w:tc>
        <w:tc>
          <w:tcPr>
            <w:tcW w:w="2200" w:type="pct"/>
            <w:shd w:val="clear" w:color="auto" w:fill="92D050"/>
            <w:vAlign w:val="center"/>
          </w:tcPr>
          <w:p w:rsidR="001F53DA" w:rsidRPr="00D575C4" w:rsidRDefault="00C842D7" w:rsidP="005C1344">
            <w:pPr>
              <w:widowControl/>
              <w:suppressAutoHyphens w:val="0"/>
              <w:spacing w:line="276" w:lineRule="auto"/>
              <w:jc w:val="center"/>
              <w:rPr>
                <w:rFonts w:eastAsia="Calibri"/>
                <w:b/>
                <w:sz w:val="22"/>
                <w:szCs w:val="22"/>
                <w:lang w:eastAsia="en-US"/>
              </w:rPr>
            </w:pPr>
            <w:r w:rsidRPr="00D575C4">
              <w:rPr>
                <w:rFonts w:eastAsia="Calibri"/>
                <w:b/>
                <w:sz w:val="22"/>
                <w:szCs w:val="22"/>
                <w:lang w:eastAsia="en-US"/>
              </w:rPr>
              <w:t>6</w:t>
            </w:r>
          </w:p>
        </w:tc>
      </w:tr>
      <w:tr w:rsidR="00C842D7" w:rsidRPr="00B0065F" w:rsidTr="005C1344">
        <w:trPr>
          <w:trHeight w:val="227"/>
        </w:trPr>
        <w:tc>
          <w:tcPr>
            <w:tcW w:w="521" w:type="pct"/>
            <w:vAlign w:val="center"/>
          </w:tcPr>
          <w:p w:rsidR="001F53DA" w:rsidRPr="00D575C4" w:rsidRDefault="001F53DA" w:rsidP="005C1344">
            <w:pPr>
              <w:widowControl/>
              <w:suppressAutoHyphens w:val="0"/>
              <w:spacing w:line="276" w:lineRule="auto"/>
              <w:jc w:val="center"/>
              <w:rPr>
                <w:rFonts w:eastAsia="Calibri"/>
                <w:b/>
                <w:sz w:val="22"/>
                <w:szCs w:val="22"/>
                <w:lang w:eastAsia="en-US"/>
              </w:rPr>
            </w:pPr>
            <w:r w:rsidRPr="00D575C4">
              <w:rPr>
                <w:rFonts w:eastAsia="Calibri"/>
                <w:b/>
                <w:sz w:val="22"/>
                <w:szCs w:val="22"/>
                <w:lang w:eastAsia="en-US"/>
              </w:rPr>
              <w:t>2</w:t>
            </w:r>
          </w:p>
        </w:tc>
        <w:tc>
          <w:tcPr>
            <w:tcW w:w="2278" w:type="pct"/>
            <w:vAlign w:val="center"/>
          </w:tcPr>
          <w:p w:rsidR="001F53DA" w:rsidRPr="00D575C4" w:rsidRDefault="001F53DA" w:rsidP="005C1344">
            <w:pPr>
              <w:widowControl/>
              <w:suppressAutoHyphens w:val="0"/>
              <w:spacing w:line="276" w:lineRule="auto"/>
              <w:rPr>
                <w:rFonts w:eastAsia="Calibri"/>
                <w:b/>
                <w:sz w:val="22"/>
                <w:szCs w:val="22"/>
                <w:lang w:eastAsia="en-US"/>
              </w:rPr>
            </w:pPr>
            <w:r w:rsidRPr="00D575C4">
              <w:rPr>
                <w:rFonts w:eastAsia="Calibri"/>
                <w:b/>
                <w:sz w:val="22"/>
                <w:szCs w:val="22"/>
                <w:lang w:eastAsia="en-US"/>
              </w:rPr>
              <w:t>Społeczny</w:t>
            </w:r>
          </w:p>
        </w:tc>
        <w:tc>
          <w:tcPr>
            <w:tcW w:w="2200" w:type="pct"/>
            <w:shd w:val="clear" w:color="auto" w:fill="92D050"/>
            <w:vAlign w:val="center"/>
          </w:tcPr>
          <w:p w:rsidR="001F53DA" w:rsidRPr="00D575C4" w:rsidRDefault="00C842D7" w:rsidP="005C1344">
            <w:pPr>
              <w:widowControl/>
              <w:suppressAutoHyphens w:val="0"/>
              <w:spacing w:line="276" w:lineRule="auto"/>
              <w:jc w:val="center"/>
              <w:rPr>
                <w:rFonts w:eastAsia="Calibri"/>
                <w:b/>
                <w:sz w:val="22"/>
                <w:szCs w:val="22"/>
                <w:lang w:eastAsia="en-US"/>
              </w:rPr>
            </w:pPr>
            <w:r w:rsidRPr="00D575C4">
              <w:rPr>
                <w:rFonts w:eastAsia="Calibri"/>
                <w:b/>
                <w:sz w:val="22"/>
                <w:szCs w:val="22"/>
                <w:lang w:eastAsia="en-US"/>
              </w:rPr>
              <w:t>28</w:t>
            </w:r>
          </w:p>
        </w:tc>
      </w:tr>
      <w:tr w:rsidR="00C842D7" w:rsidRPr="00B0065F" w:rsidTr="005C1344">
        <w:trPr>
          <w:trHeight w:val="227"/>
        </w:trPr>
        <w:tc>
          <w:tcPr>
            <w:tcW w:w="521" w:type="pct"/>
            <w:vAlign w:val="center"/>
          </w:tcPr>
          <w:p w:rsidR="001F53DA" w:rsidRPr="00D575C4" w:rsidRDefault="001F53DA" w:rsidP="005C1344">
            <w:pPr>
              <w:widowControl/>
              <w:suppressAutoHyphens w:val="0"/>
              <w:spacing w:line="276" w:lineRule="auto"/>
              <w:jc w:val="center"/>
              <w:rPr>
                <w:rFonts w:eastAsia="Calibri"/>
                <w:b/>
                <w:sz w:val="22"/>
                <w:szCs w:val="22"/>
                <w:lang w:eastAsia="en-US"/>
              </w:rPr>
            </w:pPr>
            <w:r w:rsidRPr="00D575C4">
              <w:rPr>
                <w:rFonts w:eastAsia="Calibri"/>
                <w:b/>
                <w:sz w:val="22"/>
                <w:szCs w:val="22"/>
                <w:lang w:eastAsia="en-US"/>
              </w:rPr>
              <w:t>3</w:t>
            </w:r>
          </w:p>
        </w:tc>
        <w:tc>
          <w:tcPr>
            <w:tcW w:w="2278" w:type="pct"/>
            <w:vAlign w:val="center"/>
          </w:tcPr>
          <w:p w:rsidR="001F53DA" w:rsidRPr="00D575C4" w:rsidRDefault="001F53DA" w:rsidP="005C1344">
            <w:pPr>
              <w:widowControl/>
              <w:suppressAutoHyphens w:val="0"/>
              <w:spacing w:line="276" w:lineRule="auto"/>
              <w:rPr>
                <w:rFonts w:eastAsia="Calibri"/>
                <w:b/>
                <w:sz w:val="22"/>
                <w:szCs w:val="22"/>
                <w:lang w:eastAsia="en-US"/>
              </w:rPr>
            </w:pPr>
            <w:r w:rsidRPr="00D575C4">
              <w:rPr>
                <w:rFonts w:eastAsia="Calibri"/>
                <w:b/>
                <w:sz w:val="22"/>
                <w:szCs w:val="22"/>
                <w:lang w:eastAsia="en-US"/>
              </w:rPr>
              <w:t>Gospodarczy</w:t>
            </w:r>
          </w:p>
        </w:tc>
        <w:tc>
          <w:tcPr>
            <w:tcW w:w="2200" w:type="pct"/>
            <w:shd w:val="clear" w:color="auto" w:fill="92D050"/>
            <w:vAlign w:val="center"/>
          </w:tcPr>
          <w:p w:rsidR="001F53DA" w:rsidRPr="00D575C4" w:rsidRDefault="00C842D7" w:rsidP="005C1344">
            <w:pPr>
              <w:widowControl/>
              <w:suppressAutoHyphens w:val="0"/>
              <w:spacing w:line="276" w:lineRule="auto"/>
              <w:jc w:val="center"/>
              <w:rPr>
                <w:rFonts w:eastAsia="Calibri"/>
                <w:b/>
                <w:sz w:val="22"/>
                <w:szCs w:val="22"/>
                <w:lang w:eastAsia="en-US"/>
              </w:rPr>
            </w:pPr>
            <w:r w:rsidRPr="00D575C4">
              <w:rPr>
                <w:rFonts w:eastAsia="Calibri"/>
                <w:b/>
                <w:sz w:val="22"/>
                <w:szCs w:val="22"/>
                <w:lang w:eastAsia="en-US"/>
              </w:rPr>
              <w:t>11</w:t>
            </w:r>
          </w:p>
        </w:tc>
      </w:tr>
      <w:tr w:rsidR="00C842D7" w:rsidRPr="00B0065F" w:rsidTr="005C1344">
        <w:trPr>
          <w:trHeight w:val="227"/>
        </w:trPr>
        <w:tc>
          <w:tcPr>
            <w:tcW w:w="521" w:type="pct"/>
            <w:tcBorders>
              <w:bottom w:val="single" w:sz="4" w:space="0" w:color="auto"/>
            </w:tcBorders>
            <w:vAlign w:val="center"/>
          </w:tcPr>
          <w:p w:rsidR="001F53DA" w:rsidRPr="00D575C4" w:rsidRDefault="001F53DA" w:rsidP="005C1344">
            <w:pPr>
              <w:widowControl/>
              <w:suppressAutoHyphens w:val="0"/>
              <w:spacing w:line="276" w:lineRule="auto"/>
              <w:jc w:val="center"/>
              <w:rPr>
                <w:rFonts w:eastAsia="Calibri"/>
                <w:b/>
                <w:sz w:val="22"/>
                <w:szCs w:val="22"/>
                <w:lang w:eastAsia="en-US"/>
              </w:rPr>
            </w:pPr>
            <w:r w:rsidRPr="00D575C4">
              <w:rPr>
                <w:rFonts w:eastAsia="Calibri"/>
                <w:b/>
                <w:sz w:val="22"/>
                <w:szCs w:val="22"/>
                <w:lang w:eastAsia="en-US"/>
              </w:rPr>
              <w:t>4</w:t>
            </w:r>
          </w:p>
        </w:tc>
        <w:tc>
          <w:tcPr>
            <w:tcW w:w="2278" w:type="pct"/>
            <w:tcBorders>
              <w:bottom w:val="single" w:sz="4" w:space="0" w:color="auto"/>
            </w:tcBorders>
            <w:vAlign w:val="center"/>
          </w:tcPr>
          <w:p w:rsidR="001F53DA" w:rsidRPr="00D575C4" w:rsidRDefault="001F53DA" w:rsidP="005C1344">
            <w:pPr>
              <w:widowControl/>
              <w:suppressAutoHyphens w:val="0"/>
              <w:spacing w:line="276" w:lineRule="auto"/>
              <w:rPr>
                <w:rFonts w:eastAsia="Calibri"/>
                <w:b/>
                <w:sz w:val="22"/>
                <w:szCs w:val="22"/>
                <w:lang w:eastAsia="en-US"/>
              </w:rPr>
            </w:pPr>
            <w:r w:rsidRPr="00D575C4">
              <w:rPr>
                <w:rFonts w:eastAsia="Calibri"/>
                <w:b/>
                <w:sz w:val="22"/>
                <w:szCs w:val="22"/>
                <w:lang w:eastAsia="en-US"/>
              </w:rPr>
              <w:t>Mieszkaniec</w:t>
            </w:r>
          </w:p>
        </w:tc>
        <w:tc>
          <w:tcPr>
            <w:tcW w:w="2200" w:type="pct"/>
            <w:tcBorders>
              <w:bottom w:val="single" w:sz="4" w:space="0" w:color="auto"/>
            </w:tcBorders>
            <w:shd w:val="clear" w:color="auto" w:fill="92D050"/>
            <w:vAlign w:val="center"/>
          </w:tcPr>
          <w:p w:rsidR="001F53DA" w:rsidRPr="00D575C4" w:rsidRDefault="00C842D7" w:rsidP="005C1344">
            <w:pPr>
              <w:widowControl/>
              <w:suppressAutoHyphens w:val="0"/>
              <w:spacing w:line="276" w:lineRule="auto"/>
              <w:jc w:val="center"/>
              <w:rPr>
                <w:rFonts w:eastAsia="Calibri"/>
                <w:b/>
                <w:sz w:val="22"/>
                <w:szCs w:val="22"/>
                <w:lang w:eastAsia="en-US"/>
              </w:rPr>
            </w:pPr>
            <w:r w:rsidRPr="00D575C4">
              <w:rPr>
                <w:rFonts w:eastAsia="Calibri"/>
                <w:b/>
                <w:sz w:val="22"/>
                <w:szCs w:val="22"/>
                <w:lang w:eastAsia="en-US"/>
              </w:rPr>
              <w:t>41</w:t>
            </w:r>
          </w:p>
        </w:tc>
      </w:tr>
      <w:tr w:rsidR="00C842D7" w:rsidRPr="00B0065F" w:rsidTr="005C1344">
        <w:trPr>
          <w:trHeight w:val="227"/>
        </w:trPr>
        <w:tc>
          <w:tcPr>
            <w:tcW w:w="521" w:type="pct"/>
            <w:tcBorders>
              <w:left w:val="nil"/>
              <w:bottom w:val="nil"/>
            </w:tcBorders>
          </w:tcPr>
          <w:p w:rsidR="001F53DA" w:rsidRPr="00D575C4" w:rsidRDefault="001F53DA" w:rsidP="005C1344">
            <w:pPr>
              <w:widowControl/>
              <w:suppressAutoHyphens w:val="0"/>
              <w:spacing w:line="276" w:lineRule="auto"/>
              <w:rPr>
                <w:rFonts w:eastAsia="Calibri"/>
                <w:b/>
                <w:sz w:val="22"/>
                <w:szCs w:val="22"/>
                <w:lang w:eastAsia="en-US"/>
              </w:rPr>
            </w:pPr>
          </w:p>
        </w:tc>
        <w:tc>
          <w:tcPr>
            <w:tcW w:w="2278" w:type="pct"/>
            <w:tcBorders>
              <w:bottom w:val="single" w:sz="4" w:space="0" w:color="auto"/>
            </w:tcBorders>
            <w:vAlign w:val="center"/>
          </w:tcPr>
          <w:p w:rsidR="001F53DA" w:rsidRPr="00D575C4" w:rsidRDefault="001F53DA" w:rsidP="005C1344">
            <w:pPr>
              <w:widowControl/>
              <w:suppressAutoHyphens w:val="0"/>
              <w:spacing w:line="276" w:lineRule="auto"/>
              <w:rPr>
                <w:rFonts w:eastAsia="Calibri"/>
                <w:b/>
                <w:sz w:val="22"/>
                <w:szCs w:val="22"/>
                <w:lang w:eastAsia="en-US"/>
              </w:rPr>
            </w:pPr>
            <w:r w:rsidRPr="00D575C4">
              <w:rPr>
                <w:rFonts w:eastAsia="Calibri"/>
                <w:b/>
                <w:sz w:val="22"/>
                <w:szCs w:val="22"/>
                <w:lang w:eastAsia="en-US"/>
              </w:rPr>
              <w:t>RAZEM</w:t>
            </w:r>
          </w:p>
        </w:tc>
        <w:tc>
          <w:tcPr>
            <w:tcW w:w="2200" w:type="pct"/>
            <w:tcBorders>
              <w:bottom w:val="single" w:sz="4" w:space="0" w:color="auto"/>
            </w:tcBorders>
            <w:shd w:val="clear" w:color="auto" w:fill="92D050"/>
            <w:vAlign w:val="center"/>
          </w:tcPr>
          <w:p w:rsidR="001F53DA" w:rsidRPr="00D575C4" w:rsidRDefault="00C842D7" w:rsidP="005C1344">
            <w:pPr>
              <w:widowControl/>
              <w:suppressAutoHyphens w:val="0"/>
              <w:spacing w:line="276" w:lineRule="auto"/>
              <w:jc w:val="center"/>
              <w:rPr>
                <w:rFonts w:eastAsia="Calibri"/>
                <w:b/>
                <w:sz w:val="22"/>
                <w:szCs w:val="22"/>
                <w:lang w:eastAsia="en-US"/>
              </w:rPr>
            </w:pPr>
            <w:r w:rsidRPr="00D575C4">
              <w:rPr>
                <w:rFonts w:eastAsia="Calibri"/>
                <w:b/>
                <w:sz w:val="22"/>
                <w:szCs w:val="22"/>
                <w:lang w:eastAsia="en-US"/>
              </w:rPr>
              <w:t>86</w:t>
            </w:r>
          </w:p>
        </w:tc>
      </w:tr>
    </w:tbl>
    <w:p w:rsidR="001F53DA" w:rsidRPr="00B0065F" w:rsidRDefault="001F53DA" w:rsidP="00361E00">
      <w:pPr>
        <w:widowControl/>
        <w:suppressAutoHyphens w:val="0"/>
        <w:spacing w:line="276" w:lineRule="auto"/>
        <w:rPr>
          <w:rFonts w:eastAsia="Calibri"/>
          <w:sz w:val="22"/>
          <w:szCs w:val="22"/>
          <w:lang w:eastAsia="en-US"/>
        </w:rPr>
      </w:pPr>
    </w:p>
    <w:p w:rsidR="001F53DA" w:rsidRPr="00B0065F" w:rsidRDefault="00C842D7" w:rsidP="00361E00">
      <w:pPr>
        <w:widowControl/>
        <w:suppressAutoHyphens w:val="0"/>
        <w:spacing w:line="276" w:lineRule="auto"/>
        <w:jc w:val="center"/>
        <w:rPr>
          <w:rFonts w:eastAsia="Calibri"/>
          <w:sz w:val="22"/>
          <w:szCs w:val="22"/>
          <w:lang w:eastAsia="en-US"/>
        </w:rPr>
      </w:pPr>
      <w:r w:rsidRPr="00B0065F">
        <w:rPr>
          <w:rFonts w:eastAsia="Calibri"/>
          <w:noProof/>
          <w:sz w:val="22"/>
          <w:szCs w:val="22"/>
          <w:lang w:eastAsia="pl-PL"/>
        </w:rPr>
        <w:drawing>
          <wp:inline distT="0" distB="0" distL="0" distR="0" wp14:anchorId="69D85372" wp14:editId="2B06392C">
            <wp:extent cx="4772025" cy="2438400"/>
            <wp:effectExtent l="0" t="0" r="9525" b="1905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F53DA" w:rsidRPr="00B0065F" w:rsidRDefault="001F53DA" w:rsidP="00361E00">
      <w:pPr>
        <w:widowControl/>
        <w:suppressAutoHyphens w:val="0"/>
        <w:spacing w:line="276" w:lineRule="auto"/>
        <w:jc w:val="both"/>
        <w:rPr>
          <w:rFonts w:eastAsia="Calibri"/>
          <w:sz w:val="22"/>
          <w:szCs w:val="22"/>
          <w:lang w:eastAsia="en-US"/>
        </w:rPr>
      </w:pPr>
      <w:r w:rsidRPr="00B0065F">
        <w:rPr>
          <w:rFonts w:eastAsia="Calibri"/>
          <w:sz w:val="22"/>
          <w:szCs w:val="22"/>
          <w:lang w:eastAsia="en-US"/>
        </w:rPr>
        <w:t>Tabela i wykres po</w:t>
      </w:r>
      <w:r w:rsidR="007C7FE8" w:rsidRPr="00B0065F">
        <w:rPr>
          <w:rFonts w:eastAsia="Calibri"/>
          <w:sz w:val="22"/>
          <w:szCs w:val="22"/>
          <w:lang w:eastAsia="en-US"/>
        </w:rPr>
        <w:t>kazują, że sektor mieszkańców przeważa nad pozostałymi sektorami</w:t>
      </w:r>
      <w:r w:rsidR="00C842D7" w:rsidRPr="00B0065F">
        <w:rPr>
          <w:rFonts w:eastAsia="Calibri"/>
          <w:sz w:val="22"/>
          <w:szCs w:val="22"/>
          <w:lang w:eastAsia="en-US"/>
        </w:rPr>
        <w:t xml:space="preserve"> w Stowarzyszeniu LGD Kraina Wzgórz Trzebnickich</w:t>
      </w:r>
      <w:r w:rsidRPr="00B0065F">
        <w:rPr>
          <w:rFonts w:eastAsia="Calibri"/>
          <w:sz w:val="22"/>
          <w:szCs w:val="22"/>
          <w:lang w:eastAsia="en-US"/>
        </w:rPr>
        <w:t>. Członkami LGD są przedstawiciele instytucji publicznych, lokalnych partnerów społecznych i gospodarczych oraz mieszkańców.</w:t>
      </w:r>
      <w:r w:rsidR="00361E00" w:rsidRPr="00B0065F">
        <w:rPr>
          <w:rFonts w:eastAsia="Calibri"/>
          <w:sz w:val="22"/>
          <w:szCs w:val="22"/>
          <w:lang w:eastAsia="en-US"/>
        </w:rPr>
        <w:t xml:space="preserve"> </w:t>
      </w:r>
      <w:r w:rsidRPr="00B0065F">
        <w:rPr>
          <w:rFonts w:eastAsia="Calibri"/>
          <w:sz w:val="22"/>
          <w:szCs w:val="22"/>
          <w:lang w:eastAsia="en-US"/>
        </w:rPr>
        <w:t xml:space="preserve">Spośród członków Stowarzyszenia przedstawiciele każdego sektora działają na rzecz wsparcia </w:t>
      </w:r>
      <w:r w:rsidR="0003460E" w:rsidRPr="00B0065F">
        <w:rPr>
          <w:rFonts w:eastAsia="Calibri"/>
          <w:sz w:val="22"/>
          <w:szCs w:val="22"/>
          <w:lang w:eastAsia="en-US"/>
        </w:rPr>
        <w:t xml:space="preserve">rozwoju obszaru LGD </w:t>
      </w:r>
      <w:r w:rsidRPr="00B0065F">
        <w:rPr>
          <w:rFonts w:eastAsia="Calibri"/>
          <w:sz w:val="22"/>
          <w:szCs w:val="22"/>
          <w:lang w:eastAsia="en-US"/>
        </w:rPr>
        <w:t xml:space="preserve">i rozwoju turystyki. Zasady i sposób rozszerzania składu </w:t>
      </w:r>
      <w:r w:rsidR="007C7FE8" w:rsidRPr="00B0065F">
        <w:rPr>
          <w:rFonts w:eastAsia="Calibri"/>
          <w:sz w:val="22"/>
          <w:szCs w:val="22"/>
          <w:lang w:eastAsia="en-US"/>
        </w:rPr>
        <w:t>Stowarzyszenia LGD KWT</w:t>
      </w:r>
      <w:r w:rsidRPr="00B0065F">
        <w:rPr>
          <w:rFonts w:eastAsia="Calibri"/>
          <w:sz w:val="22"/>
          <w:szCs w:val="22"/>
          <w:lang w:eastAsia="en-US"/>
        </w:rPr>
        <w:t xml:space="preserve"> są </w:t>
      </w:r>
      <w:r w:rsidRPr="00B0065F">
        <w:rPr>
          <w:rFonts w:eastAsia="Calibri"/>
          <w:sz w:val="22"/>
          <w:szCs w:val="22"/>
          <w:lang w:eastAsia="en-US"/>
        </w:rPr>
        <w:lastRenderedPageBreak/>
        <w:t xml:space="preserve">zawarte </w:t>
      </w:r>
      <w:r w:rsidR="007C7FE8" w:rsidRPr="00B0065F">
        <w:rPr>
          <w:rFonts w:eastAsia="Calibri"/>
          <w:sz w:val="22"/>
          <w:szCs w:val="22"/>
          <w:lang w:eastAsia="en-US"/>
        </w:rPr>
        <w:t>w Statucie Stowarzyszenia w rozdziale III</w:t>
      </w:r>
      <w:r w:rsidR="00D575C4" w:rsidRPr="00B0065F">
        <w:rPr>
          <w:rFonts w:eastAsia="Calibri"/>
          <w:sz w:val="22"/>
          <w:szCs w:val="22"/>
          <w:lang w:eastAsia="en-US"/>
        </w:rPr>
        <w:t>, zgodnie, z którym</w:t>
      </w:r>
      <w:r w:rsidRPr="00B0065F">
        <w:rPr>
          <w:rFonts w:eastAsia="Calibri"/>
          <w:sz w:val="22"/>
          <w:szCs w:val="22"/>
          <w:lang w:eastAsia="en-US"/>
        </w:rPr>
        <w:t xml:space="preserve"> nabywanie i utrata członkostwa nas</w:t>
      </w:r>
      <w:r w:rsidR="007C7FE8" w:rsidRPr="00B0065F">
        <w:rPr>
          <w:rFonts w:eastAsia="Calibri"/>
          <w:sz w:val="22"/>
          <w:szCs w:val="22"/>
          <w:lang w:eastAsia="en-US"/>
        </w:rPr>
        <w:t>tępuje w drodze uchwały Walnego Zebrania Członków.</w:t>
      </w:r>
    </w:p>
    <w:p w:rsidR="00C16FBF" w:rsidRPr="00B0065F" w:rsidRDefault="00C16FBF" w:rsidP="00C16FBF">
      <w:pPr>
        <w:jc w:val="both"/>
        <w:rPr>
          <w:rFonts w:eastAsia="Calibri"/>
          <w:sz w:val="22"/>
          <w:szCs w:val="22"/>
        </w:rPr>
      </w:pPr>
      <w:r w:rsidRPr="00B0065F">
        <w:rPr>
          <w:rFonts w:eastAsia="Calibri"/>
          <w:sz w:val="22"/>
          <w:szCs w:val="22"/>
        </w:rPr>
        <w:t xml:space="preserve">W skład LGD wchodzą również przedstawiciele grup defaworyzowanych. Udział przedstawicieli grup defaworyzowanych w składzie LGD jest o tyle istotny, że w najbliższych latach LGD wdrażać będzie instrument RLKS, który w ramach PROWu związany jest z realizacją celu szczegółowego 6B Europejskiego Funduszu Rolnego na rzecz Rozwoju Obszarów Wiejskich (EFRROW) realizuje „wspieranie lokalnego rozwoju na obszarach wiejskich” w ramach priorytetu 6 „wspieranie włączenia społecznego, ograniczenia ubóstwa i rozwoju gospodarczego na obszarach wiejskich” poprzez wdrażanie lokalnych strategii rozwoju (LSR).  </w:t>
      </w:r>
    </w:p>
    <w:p w:rsidR="00BA5B98" w:rsidRPr="00B0065F" w:rsidRDefault="00BA5B98" w:rsidP="00361E00">
      <w:pPr>
        <w:spacing w:line="276" w:lineRule="auto"/>
        <w:rPr>
          <w:b/>
          <w:sz w:val="22"/>
          <w:szCs w:val="22"/>
        </w:rPr>
      </w:pPr>
    </w:p>
    <w:p w:rsidR="00ED7846" w:rsidRPr="00B0065F" w:rsidRDefault="00ED7846" w:rsidP="00361E00">
      <w:pPr>
        <w:pStyle w:val="Nagwek3"/>
        <w:shd w:val="clear" w:color="auto" w:fill="FFFFFF" w:themeFill="background1"/>
        <w:spacing w:line="276" w:lineRule="auto"/>
        <w:jc w:val="left"/>
        <w:rPr>
          <w:sz w:val="22"/>
          <w:szCs w:val="22"/>
        </w:rPr>
      </w:pPr>
      <w:bookmarkStart w:id="7" w:name="_Toc438112109"/>
      <w:r w:rsidRPr="00B0065F">
        <w:rPr>
          <w:sz w:val="22"/>
          <w:szCs w:val="22"/>
          <w:shd w:val="clear" w:color="auto" w:fill="FFFFFF" w:themeFill="background1"/>
        </w:rPr>
        <w:t>3.3 Poziom decyzyjny – rada</w:t>
      </w:r>
      <w:bookmarkEnd w:id="7"/>
    </w:p>
    <w:p w:rsidR="00ED7846" w:rsidRPr="00B0065F" w:rsidRDefault="00ED7846" w:rsidP="00361E00">
      <w:pPr>
        <w:spacing w:line="276" w:lineRule="auto"/>
        <w:jc w:val="both"/>
        <w:rPr>
          <w:rFonts w:eastAsia="Times New Roman"/>
          <w:color w:val="000000"/>
          <w:sz w:val="22"/>
          <w:szCs w:val="22"/>
          <w:lang w:eastAsia="pl-PL"/>
        </w:rPr>
      </w:pPr>
      <w:r w:rsidRPr="00B0065F">
        <w:rPr>
          <w:sz w:val="22"/>
          <w:szCs w:val="22"/>
        </w:rPr>
        <w:t xml:space="preserve">Zgodnie z zapisami Statutu LGD </w:t>
      </w:r>
      <w:r w:rsidR="00A72DB7" w:rsidRPr="00B0065F">
        <w:rPr>
          <w:sz w:val="22"/>
          <w:szCs w:val="22"/>
        </w:rPr>
        <w:t>Kraina Wzgórz Trzebnickich</w:t>
      </w:r>
      <w:r w:rsidRPr="00B0065F">
        <w:rPr>
          <w:sz w:val="22"/>
          <w:szCs w:val="22"/>
        </w:rPr>
        <w:t xml:space="preserve"> organ decyzyjny w Stowarzyszeniu stanowi Rada</w:t>
      </w:r>
      <w:r w:rsidRPr="00B0065F">
        <w:rPr>
          <w:rFonts w:eastAsia="Times New Roman"/>
          <w:color w:val="000000"/>
          <w:sz w:val="22"/>
          <w:szCs w:val="22"/>
          <w:lang w:eastAsia="pl-PL"/>
        </w:rPr>
        <w:t xml:space="preserve">, która składa się z </w:t>
      </w:r>
      <w:r w:rsidR="00A72DB7" w:rsidRPr="00B0065F">
        <w:rPr>
          <w:rFonts w:eastAsia="Times New Roman"/>
          <w:color w:val="000000"/>
          <w:sz w:val="22"/>
          <w:szCs w:val="22"/>
          <w:lang w:eastAsia="pl-PL"/>
        </w:rPr>
        <w:t>nie więcej niż 15</w:t>
      </w:r>
      <w:r w:rsidR="004B796A">
        <w:rPr>
          <w:rFonts w:eastAsia="Times New Roman"/>
          <w:color w:val="000000"/>
          <w:sz w:val="22"/>
          <w:szCs w:val="22"/>
          <w:lang w:eastAsia="pl-PL"/>
        </w:rPr>
        <w:t xml:space="preserve"> </w:t>
      </w:r>
      <w:r w:rsidRPr="00B0065F">
        <w:rPr>
          <w:rFonts w:eastAsia="Times New Roman"/>
          <w:color w:val="000000"/>
          <w:sz w:val="22"/>
          <w:szCs w:val="22"/>
          <w:lang w:eastAsia="pl-PL"/>
        </w:rPr>
        <w:t>osób</w:t>
      </w:r>
      <w:r w:rsidR="00A72DB7" w:rsidRPr="00B0065F">
        <w:rPr>
          <w:rFonts w:eastAsia="Times New Roman"/>
          <w:color w:val="000000"/>
          <w:sz w:val="22"/>
          <w:szCs w:val="22"/>
          <w:lang w:eastAsia="pl-PL"/>
        </w:rPr>
        <w:t>,</w:t>
      </w:r>
      <w:r w:rsidRPr="00B0065F">
        <w:rPr>
          <w:rFonts w:eastAsia="Times New Roman"/>
          <w:color w:val="000000"/>
          <w:sz w:val="22"/>
          <w:szCs w:val="22"/>
          <w:lang w:eastAsia="pl-PL"/>
        </w:rPr>
        <w:t xml:space="preserve"> wybieranych przez Walne Zebranie Członków na okres 4 lat. Do wyłącznej kompetencji Rady należy wybór operacji, które mają być realizowane w ramach przyjętej przez Stowarzyszenie Lokalnej Strategii Rozwoju</w:t>
      </w:r>
      <w:r w:rsidR="00D575C4">
        <w:rPr>
          <w:rFonts w:eastAsia="Times New Roman"/>
          <w:color w:val="000000"/>
          <w:sz w:val="22"/>
          <w:szCs w:val="22"/>
          <w:lang w:eastAsia="pl-PL"/>
        </w:rPr>
        <w:t xml:space="preserve"> oraz ustalenie kwoty wsparcia</w:t>
      </w:r>
      <w:r w:rsidRPr="00B0065F">
        <w:rPr>
          <w:rFonts w:eastAsia="Times New Roman"/>
          <w:color w:val="000000"/>
          <w:sz w:val="22"/>
          <w:szCs w:val="22"/>
          <w:lang w:eastAsia="pl-PL"/>
        </w:rPr>
        <w:t xml:space="preserve">. Rada posiada w swoim składzie reprezentantów sektora publicznego, społecznego i gospodarczego, </w:t>
      </w:r>
      <w:r w:rsidRPr="00B0065F">
        <w:rPr>
          <w:rFonts w:eastAsia="Times New Roman"/>
          <w:sz w:val="22"/>
          <w:szCs w:val="22"/>
          <w:lang w:eastAsia="pl-PL"/>
        </w:rPr>
        <w:t xml:space="preserve">przy czym każda z tych osób jest również mieszkańcem obszaru LGD. </w:t>
      </w:r>
      <w:r w:rsidRPr="00B0065F">
        <w:rPr>
          <w:rFonts w:eastAsia="Times New Roman"/>
          <w:color w:val="000000"/>
          <w:sz w:val="22"/>
          <w:szCs w:val="22"/>
          <w:lang w:eastAsia="pl-PL"/>
        </w:rPr>
        <w:t>Szczegółowe kwestie dotyczące funkcjonowani</w:t>
      </w:r>
      <w:r w:rsidR="0018670A" w:rsidRPr="00B0065F">
        <w:rPr>
          <w:rFonts w:eastAsia="Times New Roman"/>
          <w:color w:val="000000"/>
          <w:sz w:val="22"/>
          <w:szCs w:val="22"/>
          <w:lang w:eastAsia="pl-PL"/>
        </w:rPr>
        <w:t>a organu decyzyjnego zawarte są</w:t>
      </w:r>
      <w:r w:rsidR="00361E00" w:rsidRPr="00B0065F">
        <w:rPr>
          <w:rFonts w:eastAsia="Times New Roman"/>
          <w:color w:val="000000"/>
          <w:sz w:val="22"/>
          <w:szCs w:val="22"/>
          <w:lang w:eastAsia="pl-PL"/>
        </w:rPr>
        <w:t xml:space="preserve"> </w:t>
      </w:r>
      <w:r w:rsidRPr="00B0065F">
        <w:rPr>
          <w:rFonts w:eastAsia="Times New Roman"/>
          <w:color w:val="000000"/>
          <w:sz w:val="22"/>
          <w:szCs w:val="22"/>
          <w:lang w:eastAsia="pl-PL"/>
        </w:rPr>
        <w:t xml:space="preserve">w Regulaminie </w:t>
      </w:r>
      <w:r w:rsidR="00A72DB7" w:rsidRPr="00B0065F">
        <w:rPr>
          <w:rFonts w:eastAsia="Times New Roman"/>
          <w:color w:val="000000"/>
          <w:sz w:val="22"/>
          <w:szCs w:val="22"/>
          <w:lang w:eastAsia="pl-PL"/>
        </w:rPr>
        <w:t>Organizacyjnym</w:t>
      </w:r>
      <w:r w:rsidRPr="00B0065F">
        <w:rPr>
          <w:rFonts w:eastAsia="Times New Roman"/>
          <w:color w:val="000000"/>
          <w:sz w:val="22"/>
          <w:szCs w:val="22"/>
          <w:lang w:eastAsia="pl-PL"/>
        </w:rPr>
        <w:t xml:space="preserve"> Rady</w:t>
      </w:r>
      <w:r w:rsidR="00A72DB7" w:rsidRPr="00B0065F">
        <w:rPr>
          <w:rFonts w:eastAsia="Times New Roman"/>
          <w:color w:val="000000"/>
          <w:sz w:val="22"/>
          <w:szCs w:val="22"/>
          <w:lang w:eastAsia="pl-PL"/>
        </w:rPr>
        <w:t xml:space="preserve"> Programowej</w:t>
      </w:r>
      <w:r w:rsidRPr="00B0065F">
        <w:rPr>
          <w:rFonts w:eastAsia="Times New Roman"/>
          <w:color w:val="000000"/>
          <w:sz w:val="22"/>
          <w:szCs w:val="22"/>
          <w:lang w:eastAsia="pl-PL"/>
        </w:rPr>
        <w:t>, który podobnie jak skład osobowy Rady</w:t>
      </w:r>
      <w:r w:rsidR="00D575C4">
        <w:rPr>
          <w:rFonts w:eastAsia="Times New Roman"/>
          <w:color w:val="000000"/>
          <w:sz w:val="22"/>
          <w:szCs w:val="22"/>
          <w:lang w:eastAsia="pl-PL"/>
        </w:rPr>
        <w:t>,</w:t>
      </w:r>
      <w:r w:rsidRPr="00B0065F">
        <w:rPr>
          <w:rFonts w:eastAsia="Times New Roman"/>
          <w:color w:val="000000"/>
          <w:sz w:val="22"/>
          <w:szCs w:val="22"/>
          <w:lang w:eastAsia="pl-PL"/>
        </w:rPr>
        <w:t xml:space="preserve"> zawarty jest w załączniku do wniosku o wybór LSR. </w:t>
      </w:r>
    </w:p>
    <w:p w:rsidR="00A6198F" w:rsidRPr="00B0065F" w:rsidRDefault="00A6198F" w:rsidP="00361E00">
      <w:pPr>
        <w:suppressAutoHyphens w:val="0"/>
        <w:autoSpaceDE w:val="0"/>
        <w:autoSpaceDN w:val="0"/>
        <w:adjustRightInd w:val="0"/>
        <w:spacing w:line="276" w:lineRule="auto"/>
        <w:jc w:val="both"/>
        <w:rPr>
          <w:sz w:val="22"/>
          <w:szCs w:val="22"/>
          <w:lang w:eastAsia="pl-PL"/>
        </w:rPr>
      </w:pPr>
      <w:r w:rsidRPr="00B0065F">
        <w:rPr>
          <w:rFonts w:eastAsia="Times New Roman"/>
          <w:color w:val="000000"/>
          <w:sz w:val="22"/>
          <w:szCs w:val="22"/>
          <w:lang w:eastAsia="pl-PL"/>
        </w:rPr>
        <w:t xml:space="preserve">Stowarzyszenie opracowało także plan szkoleń dla członków Rady w celu </w:t>
      </w:r>
      <w:r w:rsidRPr="00B0065F">
        <w:rPr>
          <w:sz w:val="22"/>
          <w:szCs w:val="22"/>
          <w:lang w:eastAsia="pl-PL"/>
        </w:rPr>
        <w:t>zapewnienia</w:t>
      </w:r>
      <w:r w:rsidR="006861DC" w:rsidRPr="00B0065F">
        <w:rPr>
          <w:sz w:val="22"/>
          <w:szCs w:val="22"/>
          <w:lang w:eastAsia="pl-PL"/>
        </w:rPr>
        <w:t xml:space="preserve">, </w:t>
      </w:r>
      <w:r w:rsidRPr="00B0065F">
        <w:rPr>
          <w:sz w:val="22"/>
          <w:szCs w:val="22"/>
          <w:lang w:eastAsia="pl-PL"/>
        </w:rPr>
        <w:t xml:space="preserve">że członkowie Rady Stowarzyszenia LGD </w:t>
      </w:r>
      <w:r w:rsidR="00A72DB7" w:rsidRPr="00B0065F">
        <w:rPr>
          <w:sz w:val="22"/>
          <w:szCs w:val="22"/>
          <w:lang w:eastAsia="pl-PL"/>
        </w:rPr>
        <w:t xml:space="preserve">Kraina Wzgórz Trzebnickich </w:t>
      </w:r>
      <w:r w:rsidRPr="00B0065F">
        <w:rPr>
          <w:sz w:val="22"/>
          <w:szCs w:val="22"/>
          <w:lang w:eastAsia="pl-PL"/>
        </w:rPr>
        <w:t>to osoby o odpowiednich umiejętnościach praktycznych i przygotowaniu merytorycznym.</w:t>
      </w:r>
      <w:r w:rsidR="006861DC" w:rsidRPr="00B0065F">
        <w:rPr>
          <w:sz w:val="22"/>
          <w:szCs w:val="22"/>
          <w:lang w:eastAsia="pl-PL"/>
        </w:rPr>
        <w:t xml:space="preserve"> Plan szkoleń stanowi załącznik do wniosku o wybór LSR.</w:t>
      </w:r>
    </w:p>
    <w:p w:rsidR="00541D97" w:rsidRPr="00B0065F" w:rsidRDefault="00541D97" w:rsidP="00361E00">
      <w:pPr>
        <w:spacing w:line="276" w:lineRule="auto"/>
        <w:jc w:val="both"/>
        <w:rPr>
          <w:rFonts w:eastAsia="Times New Roman"/>
          <w:color w:val="000000"/>
          <w:sz w:val="22"/>
          <w:szCs w:val="22"/>
          <w:lang w:eastAsia="pl-PL"/>
        </w:rPr>
      </w:pPr>
    </w:p>
    <w:p w:rsidR="00541D97" w:rsidRPr="00B0065F" w:rsidRDefault="00541D97" w:rsidP="00361E00">
      <w:pPr>
        <w:spacing w:line="276" w:lineRule="auto"/>
        <w:jc w:val="both"/>
        <w:rPr>
          <w:rFonts w:eastAsia="Times New Roman"/>
          <w:sz w:val="22"/>
          <w:szCs w:val="22"/>
          <w:lang w:eastAsia="pl-PL"/>
        </w:rPr>
      </w:pPr>
      <w:r w:rsidRPr="00B0065F">
        <w:rPr>
          <w:rFonts w:eastAsia="Times New Roman"/>
          <w:sz w:val="22"/>
          <w:szCs w:val="22"/>
          <w:lang w:eastAsia="pl-PL"/>
        </w:rPr>
        <w:t>Tabela –</w:t>
      </w:r>
      <w:r w:rsidR="00A12F2A" w:rsidRPr="00B0065F">
        <w:rPr>
          <w:rFonts w:eastAsia="Times New Roman"/>
          <w:sz w:val="22"/>
          <w:szCs w:val="22"/>
          <w:lang w:eastAsia="pl-PL"/>
        </w:rPr>
        <w:t xml:space="preserve"> Skła</w:t>
      </w:r>
      <w:r w:rsidR="006D704D" w:rsidRPr="00B0065F">
        <w:rPr>
          <w:rFonts w:eastAsia="Times New Roman"/>
          <w:sz w:val="22"/>
          <w:szCs w:val="22"/>
          <w:lang w:eastAsia="pl-PL"/>
        </w:rPr>
        <w:t>d Rady Stowarzyszenia LGD Kraina Wzgórz Trzebnickich</w:t>
      </w:r>
    </w:p>
    <w:tbl>
      <w:tblPr>
        <w:tblpPr w:leftFromText="141" w:rightFromText="141" w:vertAnchor="text" w:tblpXSpec="center" w:tblpY="1"/>
        <w:tblOverlap w:val="neve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843"/>
        <w:gridCol w:w="1133"/>
        <w:gridCol w:w="1561"/>
        <w:gridCol w:w="5702"/>
      </w:tblGrid>
      <w:tr w:rsidR="00DC56F9" w:rsidRPr="00B0065F" w:rsidTr="005C1344">
        <w:trPr>
          <w:trHeight w:val="397"/>
        </w:trPr>
        <w:tc>
          <w:tcPr>
            <w:tcW w:w="184" w:type="pct"/>
            <w:shd w:val="clear" w:color="auto" w:fill="92D050"/>
            <w:vAlign w:val="center"/>
          </w:tcPr>
          <w:p w:rsidR="00541D97" w:rsidRPr="00B0065F" w:rsidRDefault="00541D97" w:rsidP="00361E00">
            <w:pPr>
              <w:widowControl/>
              <w:suppressAutoHyphens w:val="0"/>
              <w:jc w:val="center"/>
              <w:rPr>
                <w:rFonts w:eastAsia="Calibri"/>
                <w:b/>
                <w:sz w:val="22"/>
                <w:szCs w:val="22"/>
                <w:lang w:eastAsia="en-US"/>
              </w:rPr>
            </w:pPr>
            <w:r w:rsidRPr="00B0065F">
              <w:rPr>
                <w:rFonts w:eastAsia="Calibri"/>
                <w:b/>
                <w:sz w:val="22"/>
                <w:szCs w:val="22"/>
                <w:lang w:eastAsia="en-US"/>
              </w:rPr>
              <w:t>Lp.</w:t>
            </w:r>
          </w:p>
        </w:tc>
        <w:tc>
          <w:tcPr>
            <w:tcW w:w="867" w:type="pct"/>
            <w:shd w:val="clear" w:color="auto" w:fill="92D050"/>
            <w:vAlign w:val="center"/>
          </w:tcPr>
          <w:p w:rsidR="00541D97" w:rsidRPr="00B0065F" w:rsidRDefault="00541D97" w:rsidP="00361E00">
            <w:pPr>
              <w:widowControl/>
              <w:suppressAutoHyphens w:val="0"/>
              <w:jc w:val="center"/>
              <w:rPr>
                <w:rFonts w:eastAsia="Calibri"/>
                <w:b/>
                <w:sz w:val="22"/>
                <w:szCs w:val="22"/>
                <w:lang w:eastAsia="en-US"/>
              </w:rPr>
            </w:pPr>
            <w:r w:rsidRPr="00B0065F">
              <w:rPr>
                <w:rFonts w:eastAsia="Calibri"/>
                <w:b/>
                <w:sz w:val="22"/>
                <w:szCs w:val="22"/>
                <w:lang w:eastAsia="en-US"/>
              </w:rPr>
              <w:t>Sektor</w:t>
            </w:r>
          </w:p>
        </w:tc>
        <w:tc>
          <w:tcPr>
            <w:tcW w:w="533" w:type="pct"/>
            <w:shd w:val="clear" w:color="auto" w:fill="92D050"/>
            <w:vAlign w:val="center"/>
          </w:tcPr>
          <w:p w:rsidR="00541D97" w:rsidRPr="00B0065F" w:rsidRDefault="00541D97" w:rsidP="00361E00">
            <w:pPr>
              <w:widowControl/>
              <w:suppressAutoHyphens w:val="0"/>
              <w:jc w:val="center"/>
              <w:rPr>
                <w:rFonts w:eastAsia="Calibri"/>
                <w:b/>
                <w:sz w:val="22"/>
                <w:szCs w:val="22"/>
                <w:lang w:eastAsia="en-US"/>
              </w:rPr>
            </w:pPr>
            <w:r w:rsidRPr="00B0065F">
              <w:rPr>
                <w:rFonts w:eastAsia="Calibri"/>
                <w:b/>
                <w:sz w:val="22"/>
                <w:szCs w:val="22"/>
                <w:lang w:eastAsia="en-US"/>
              </w:rPr>
              <w:t>Gmina</w:t>
            </w:r>
          </w:p>
        </w:tc>
        <w:tc>
          <w:tcPr>
            <w:tcW w:w="734" w:type="pct"/>
            <w:shd w:val="clear" w:color="auto" w:fill="92D050"/>
            <w:vAlign w:val="center"/>
          </w:tcPr>
          <w:p w:rsidR="00541D97" w:rsidRPr="00B0065F" w:rsidRDefault="00541D97" w:rsidP="00361E00">
            <w:pPr>
              <w:widowControl/>
              <w:suppressAutoHyphens w:val="0"/>
              <w:jc w:val="center"/>
              <w:rPr>
                <w:rFonts w:eastAsia="Calibri"/>
                <w:b/>
                <w:sz w:val="22"/>
                <w:szCs w:val="22"/>
                <w:lang w:eastAsia="en-US"/>
              </w:rPr>
            </w:pPr>
            <w:r w:rsidRPr="00B0065F">
              <w:rPr>
                <w:rFonts w:eastAsia="Calibri"/>
                <w:b/>
                <w:sz w:val="22"/>
                <w:szCs w:val="22"/>
                <w:lang w:eastAsia="en-US"/>
              </w:rPr>
              <w:t>Imię  i nazwisko</w:t>
            </w:r>
          </w:p>
        </w:tc>
        <w:tc>
          <w:tcPr>
            <w:tcW w:w="2682" w:type="pct"/>
            <w:shd w:val="clear" w:color="auto" w:fill="92D050"/>
            <w:vAlign w:val="center"/>
          </w:tcPr>
          <w:p w:rsidR="00541D97" w:rsidRPr="00B0065F" w:rsidRDefault="00541D97" w:rsidP="00361E00">
            <w:pPr>
              <w:widowControl/>
              <w:suppressAutoHyphens w:val="0"/>
              <w:jc w:val="center"/>
              <w:rPr>
                <w:rFonts w:eastAsia="Calibri"/>
                <w:b/>
                <w:sz w:val="22"/>
                <w:szCs w:val="22"/>
                <w:lang w:eastAsia="en-US"/>
              </w:rPr>
            </w:pPr>
            <w:r w:rsidRPr="00B0065F">
              <w:rPr>
                <w:rFonts w:eastAsia="Calibri"/>
                <w:b/>
                <w:sz w:val="22"/>
                <w:szCs w:val="22"/>
                <w:lang w:eastAsia="en-US"/>
              </w:rPr>
              <w:t>Opis doświadczenia</w:t>
            </w:r>
          </w:p>
        </w:tc>
      </w:tr>
      <w:tr w:rsidR="00DC56F9" w:rsidRPr="00B0065F" w:rsidTr="005C1344">
        <w:trPr>
          <w:trHeight w:val="340"/>
        </w:trPr>
        <w:tc>
          <w:tcPr>
            <w:tcW w:w="5000" w:type="pct"/>
            <w:gridSpan w:val="5"/>
            <w:shd w:val="clear" w:color="auto" w:fill="C5E0B3" w:themeFill="accent6" w:themeFillTint="66"/>
            <w:vAlign w:val="center"/>
          </w:tcPr>
          <w:p w:rsidR="002D6DBC" w:rsidRPr="00B0065F" w:rsidRDefault="002D6DBC" w:rsidP="00361E00">
            <w:pPr>
              <w:widowControl/>
              <w:suppressAutoHyphens w:val="0"/>
              <w:jc w:val="center"/>
              <w:rPr>
                <w:rFonts w:eastAsia="Calibri"/>
                <w:sz w:val="22"/>
                <w:szCs w:val="22"/>
                <w:lang w:eastAsia="en-US"/>
              </w:rPr>
            </w:pPr>
            <w:r w:rsidRPr="00B0065F">
              <w:rPr>
                <w:rFonts w:eastAsia="Calibri"/>
                <w:sz w:val="22"/>
                <w:szCs w:val="22"/>
                <w:lang w:eastAsia="en-US"/>
              </w:rPr>
              <w:t>Sektor społeczny</w:t>
            </w:r>
          </w:p>
        </w:tc>
      </w:tr>
      <w:tr w:rsidR="00DC56F9" w:rsidRPr="00B0065F" w:rsidTr="005C1344">
        <w:trPr>
          <w:trHeight w:val="20"/>
        </w:trPr>
        <w:tc>
          <w:tcPr>
            <w:tcW w:w="184" w:type="pct"/>
            <w:shd w:val="clear" w:color="auto" w:fill="auto"/>
            <w:vAlign w:val="center"/>
          </w:tcPr>
          <w:p w:rsidR="00541D97" w:rsidRPr="00B0065F" w:rsidRDefault="002D6DBC" w:rsidP="00361E00">
            <w:pPr>
              <w:widowControl/>
              <w:suppressAutoHyphens w:val="0"/>
              <w:jc w:val="center"/>
              <w:rPr>
                <w:rFonts w:eastAsia="Calibri"/>
                <w:sz w:val="22"/>
                <w:szCs w:val="22"/>
                <w:lang w:eastAsia="en-US"/>
              </w:rPr>
            </w:pPr>
            <w:r w:rsidRPr="00B0065F">
              <w:rPr>
                <w:rFonts w:eastAsia="Calibri"/>
                <w:sz w:val="22"/>
                <w:szCs w:val="22"/>
                <w:lang w:eastAsia="en-US"/>
              </w:rPr>
              <w:t>1</w:t>
            </w:r>
          </w:p>
        </w:tc>
        <w:tc>
          <w:tcPr>
            <w:tcW w:w="867" w:type="pct"/>
            <w:shd w:val="clear" w:color="auto" w:fill="auto"/>
            <w:vAlign w:val="center"/>
          </w:tcPr>
          <w:p w:rsidR="00A72EAD" w:rsidRPr="007A3151" w:rsidRDefault="00DF654E" w:rsidP="00361E00">
            <w:pPr>
              <w:widowControl/>
              <w:suppressAutoHyphens w:val="0"/>
              <w:jc w:val="center"/>
              <w:rPr>
                <w:rFonts w:eastAsia="Calibri"/>
                <w:b/>
                <w:sz w:val="22"/>
                <w:szCs w:val="22"/>
                <w:lang w:eastAsia="en-US"/>
              </w:rPr>
            </w:pPr>
            <w:r w:rsidRPr="007A3151">
              <w:rPr>
                <w:rFonts w:eastAsia="Calibri"/>
                <w:b/>
                <w:sz w:val="22"/>
                <w:szCs w:val="22"/>
                <w:lang w:eastAsia="en-US"/>
              </w:rPr>
              <w:t xml:space="preserve">Społeczny </w:t>
            </w:r>
          </w:p>
          <w:p w:rsidR="002D6DBC" w:rsidRPr="00B0065F" w:rsidRDefault="00A72EAD" w:rsidP="00361E00">
            <w:pPr>
              <w:widowControl/>
              <w:suppressAutoHyphens w:val="0"/>
              <w:jc w:val="center"/>
              <w:rPr>
                <w:rFonts w:eastAsia="Calibri"/>
                <w:sz w:val="22"/>
                <w:szCs w:val="22"/>
                <w:lang w:eastAsia="en-US"/>
              </w:rPr>
            </w:pPr>
            <w:r>
              <w:rPr>
                <w:rFonts w:eastAsia="Calibri"/>
                <w:sz w:val="22"/>
                <w:szCs w:val="22"/>
                <w:lang w:eastAsia="en-US"/>
              </w:rPr>
              <w:t>Fundacja „Krzyżanowice Plus”</w:t>
            </w:r>
          </w:p>
        </w:tc>
        <w:tc>
          <w:tcPr>
            <w:tcW w:w="533" w:type="pct"/>
            <w:shd w:val="clear" w:color="auto" w:fill="auto"/>
            <w:vAlign w:val="center"/>
          </w:tcPr>
          <w:p w:rsidR="00541D97" w:rsidRPr="00B0065F" w:rsidRDefault="00DF654E" w:rsidP="00361E00">
            <w:pPr>
              <w:widowControl/>
              <w:suppressAutoHyphens w:val="0"/>
              <w:jc w:val="center"/>
              <w:rPr>
                <w:rFonts w:eastAsia="Calibri"/>
                <w:sz w:val="22"/>
                <w:szCs w:val="22"/>
                <w:lang w:eastAsia="en-US"/>
              </w:rPr>
            </w:pPr>
            <w:r>
              <w:rPr>
                <w:rFonts w:eastAsia="Calibri"/>
                <w:sz w:val="22"/>
                <w:szCs w:val="22"/>
                <w:lang w:eastAsia="en-US"/>
              </w:rPr>
              <w:t>Wisznia Mała</w:t>
            </w:r>
          </w:p>
        </w:tc>
        <w:tc>
          <w:tcPr>
            <w:tcW w:w="734" w:type="pct"/>
            <w:shd w:val="clear" w:color="auto" w:fill="auto"/>
            <w:vAlign w:val="center"/>
          </w:tcPr>
          <w:p w:rsidR="00541D97" w:rsidRPr="00B0065F" w:rsidRDefault="00DF654E" w:rsidP="00361E00">
            <w:pPr>
              <w:widowControl/>
              <w:suppressAutoHyphens w:val="0"/>
              <w:jc w:val="center"/>
              <w:rPr>
                <w:rFonts w:eastAsia="Calibri"/>
                <w:sz w:val="22"/>
                <w:szCs w:val="22"/>
                <w:lang w:eastAsia="en-US"/>
              </w:rPr>
            </w:pPr>
            <w:r>
              <w:rPr>
                <w:rFonts w:eastAsia="Calibri"/>
                <w:sz w:val="22"/>
                <w:szCs w:val="22"/>
                <w:lang w:eastAsia="en-US"/>
              </w:rPr>
              <w:t>Józefa Bebłocińska</w:t>
            </w:r>
          </w:p>
        </w:tc>
        <w:tc>
          <w:tcPr>
            <w:tcW w:w="2682" w:type="pct"/>
            <w:shd w:val="clear" w:color="auto" w:fill="auto"/>
            <w:vAlign w:val="center"/>
          </w:tcPr>
          <w:p w:rsidR="00541D97" w:rsidRPr="00B0065F" w:rsidRDefault="00AE21B5" w:rsidP="00361E00">
            <w:pPr>
              <w:widowControl/>
              <w:suppressAutoHyphens w:val="0"/>
              <w:rPr>
                <w:rFonts w:eastAsia="Calibri"/>
                <w:sz w:val="22"/>
                <w:szCs w:val="22"/>
                <w:lang w:eastAsia="en-US"/>
              </w:rPr>
            </w:pPr>
            <w:r w:rsidRPr="00B0065F">
              <w:rPr>
                <w:rFonts w:eastAsia="Calibri"/>
                <w:sz w:val="22"/>
                <w:szCs w:val="22"/>
                <w:lang w:eastAsia="en-US"/>
              </w:rPr>
              <w:t xml:space="preserve">- </w:t>
            </w:r>
            <w:r w:rsidR="002D047B" w:rsidRPr="00B0065F">
              <w:rPr>
                <w:rFonts w:eastAsia="Calibri"/>
                <w:sz w:val="22"/>
                <w:szCs w:val="22"/>
                <w:lang w:eastAsia="en-US"/>
              </w:rPr>
              <w:t xml:space="preserve">Zaświadczenie o ukończeniu szkolenia: </w:t>
            </w:r>
            <w:r w:rsidR="009C7E18" w:rsidRPr="00B0065F">
              <w:rPr>
                <w:rFonts w:eastAsia="Calibri"/>
                <w:sz w:val="22"/>
                <w:szCs w:val="22"/>
                <w:lang w:eastAsia="en-US"/>
              </w:rPr>
              <w:t>Podstawy funkcjonowania Lokalnej Grupy Działania</w:t>
            </w:r>
            <w:r w:rsidR="002D047B" w:rsidRPr="00B0065F">
              <w:rPr>
                <w:rFonts w:eastAsia="Calibri"/>
                <w:sz w:val="22"/>
                <w:szCs w:val="22"/>
                <w:lang w:eastAsia="en-US"/>
              </w:rPr>
              <w:t xml:space="preserve"> – rola i zadania</w:t>
            </w:r>
            <w:r w:rsidR="009C7E18" w:rsidRPr="00B0065F">
              <w:rPr>
                <w:rFonts w:eastAsia="Calibri"/>
                <w:sz w:val="22"/>
                <w:szCs w:val="22"/>
                <w:lang w:eastAsia="en-US"/>
              </w:rPr>
              <w:t xml:space="preserve"> Członków Rady w realizacji LSR w ramach PROW </w:t>
            </w:r>
            <w:r w:rsidR="002D047B" w:rsidRPr="00B0065F">
              <w:rPr>
                <w:rFonts w:eastAsia="Calibri"/>
                <w:sz w:val="22"/>
                <w:szCs w:val="22"/>
                <w:lang w:eastAsia="en-US"/>
              </w:rPr>
              <w:t>2014 – 2020</w:t>
            </w:r>
          </w:p>
          <w:p w:rsidR="002F6688" w:rsidRPr="00B0065F" w:rsidRDefault="00A72EAD" w:rsidP="00361E00">
            <w:pPr>
              <w:widowControl/>
              <w:suppressAutoHyphens w:val="0"/>
              <w:rPr>
                <w:rFonts w:eastAsia="Calibri"/>
                <w:sz w:val="22"/>
                <w:szCs w:val="22"/>
                <w:lang w:eastAsia="en-US"/>
              </w:rPr>
            </w:pPr>
            <w:r>
              <w:rPr>
                <w:rFonts w:eastAsia="Calibri"/>
                <w:sz w:val="22"/>
                <w:szCs w:val="22"/>
                <w:lang w:eastAsia="en-US"/>
              </w:rPr>
              <w:t xml:space="preserve">- </w:t>
            </w:r>
            <w:r w:rsidRPr="00B0065F">
              <w:rPr>
                <w:rFonts w:eastAsia="Calibri"/>
                <w:sz w:val="22"/>
                <w:szCs w:val="22"/>
                <w:lang w:eastAsia="en-US"/>
              </w:rPr>
              <w:t xml:space="preserve"> członek Rady w okresie programowania 2007-2013</w:t>
            </w:r>
          </w:p>
          <w:p w:rsidR="002F6688" w:rsidRPr="00B0065F" w:rsidRDefault="002F6688" w:rsidP="00361E00">
            <w:pPr>
              <w:widowControl/>
              <w:suppressAutoHyphens w:val="0"/>
              <w:rPr>
                <w:rFonts w:eastAsia="Calibri"/>
                <w:sz w:val="22"/>
                <w:szCs w:val="22"/>
                <w:lang w:eastAsia="en-US"/>
              </w:rPr>
            </w:pPr>
            <w:r w:rsidRPr="00B0065F">
              <w:rPr>
                <w:rFonts w:eastAsia="Calibri"/>
                <w:sz w:val="22"/>
                <w:szCs w:val="22"/>
                <w:lang w:eastAsia="en-US"/>
              </w:rPr>
              <w:t>- praca z projektami PROW, UMWD</w:t>
            </w:r>
          </w:p>
        </w:tc>
      </w:tr>
      <w:tr w:rsidR="00DC56F9" w:rsidRPr="00B0065F" w:rsidTr="005C1344">
        <w:trPr>
          <w:trHeight w:val="20"/>
        </w:trPr>
        <w:tc>
          <w:tcPr>
            <w:tcW w:w="184" w:type="pct"/>
            <w:shd w:val="clear" w:color="auto" w:fill="auto"/>
            <w:vAlign w:val="center"/>
          </w:tcPr>
          <w:p w:rsidR="00541D97" w:rsidRPr="00B0065F" w:rsidRDefault="00541D97" w:rsidP="00361E00">
            <w:pPr>
              <w:widowControl/>
              <w:suppressAutoHyphens w:val="0"/>
              <w:jc w:val="center"/>
              <w:rPr>
                <w:rFonts w:eastAsia="Calibri"/>
                <w:sz w:val="22"/>
                <w:szCs w:val="22"/>
                <w:lang w:eastAsia="en-US"/>
              </w:rPr>
            </w:pPr>
            <w:r w:rsidRPr="00B0065F">
              <w:rPr>
                <w:rFonts w:eastAsia="Calibri"/>
                <w:sz w:val="22"/>
                <w:szCs w:val="22"/>
                <w:lang w:eastAsia="en-US"/>
              </w:rPr>
              <w:t>2</w:t>
            </w:r>
          </w:p>
        </w:tc>
        <w:tc>
          <w:tcPr>
            <w:tcW w:w="867" w:type="pct"/>
            <w:shd w:val="clear" w:color="auto" w:fill="auto"/>
            <w:vAlign w:val="center"/>
          </w:tcPr>
          <w:p w:rsidR="00541D97" w:rsidRPr="007A3151" w:rsidRDefault="002D6DBC" w:rsidP="00361E00">
            <w:pPr>
              <w:widowControl/>
              <w:suppressAutoHyphens w:val="0"/>
              <w:jc w:val="center"/>
              <w:rPr>
                <w:rFonts w:eastAsia="Calibri"/>
                <w:b/>
                <w:sz w:val="22"/>
                <w:szCs w:val="22"/>
                <w:lang w:eastAsia="en-US"/>
              </w:rPr>
            </w:pPr>
            <w:r w:rsidRPr="007A3151">
              <w:rPr>
                <w:rFonts w:eastAsia="Calibri"/>
                <w:b/>
                <w:sz w:val="22"/>
                <w:szCs w:val="22"/>
                <w:lang w:eastAsia="en-US"/>
              </w:rPr>
              <w:t>Społeczny</w:t>
            </w:r>
          </w:p>
          <w:p w:rsidR="00C72177" w:rsidRPr="00B0065F" w:rsidRDefault="00C72177" w:rsidP="00361E00">
            <w:pPr>
              <w:widowControl/>
              <w:suppressAutoHyphens w:val="0"/>
              <w:jc w:val="center"/>
              <w:rPr>
                <w:rFonts w:eastAsia="Calibri"/>
                <w:sz w:val="22"/>
                <w:szCs w:val="22"/>
                <w:lang w:eastAsia="en-US"/>
              </w:rPr>
            </w:pPr>
            <w:r w:rsidRPr="00B0065F">
              <w:rPr>
                <w:rFonts w:eastAsia="Calibri"/>
                <w:sz w:val="22"/>
                <w:szCs w:val="22"/>
                <w:lang w:eastAsia="en-US"/>
              </w:rPr>
              <w:t xml:space="preserve">Stowarzyszenie </w:t>
            </w:r>
            <w:r w:rsidR="002F6688" w:rsidRPr="00B0065F">
              <w:rPr>
                <w:rFonts w:eastAsia="Calibri"/>
                <w:sz w:val="22"/>
                <w:szCs w:val="22"/>
                <w:lang w:eastAsia="en-US"/>
              </w:rPr>
              <w:t>Rozwoju Pęgowa</w:t>
            </w:r>
          </w:p>
        </w:tc>
        <w:tc>
          <w:tcPr>
            <w:tcW w:w="533" w:type="pct"/>
            <w:shd w:val="clear" w:color="auto" w:fill="auto"/>
            <w:vAlign w:val="center"/>
          </w:tcPr>
          <w:p w:rsidR="00541D97" w:rsidRPr="00B0065F" w:rsidRDefault="002F6688" w:rsidP="00361E00">
            <w:pPr>
              <w:widowControl/>
              <w:suppressAutoHyphens w:val="0"/>
              <w:jc w:val="center"/>
              <w:rPr>
                <w:rFonts w:eastAsia="Calibri"/>
                <w:sz w:val="22"/>
                <w:szCs w:val="22"/>
                <w:lang w:eastAsia="en-US"/>
              </w:rPr>
            </w:pPr>
            <w:r w:rsidRPr="00B0065F">
              <w:rPr>
                <w:rFonts w:eastAsia="Calibri"/>
                <w:sz w:val="22"/>
                <w:szCs w:val="22"/>
                <w:lang w:eastAsia="en-US"/>
              </w:rPr>
              <w:t>Oborniki Śląskie</w:t>
            </w:r>
          </w:p>
        </w:tc>
        <w:tc>
          <w:tcPr>
            <w:tcW w:w="734" w:type="pct"/>
            <w:shd w:val="clear" w:color="auto" w:fill="auto"/>
            <w:vAlign w:val="center"/>
          </w:tcPr>
          <w:p w:rsidR="00541D97" w:rsidRPr="00B0065F" w:rsidRDefault="002F6688" w:rsidP="00361E00">
            <w:pPr>
              <w:widowControl/>
              <w:suppressAutoHyphens w:val="0"/>
              <w:jc w:val="center"/>
              <w:rPr>
                <w:rFonts w:eastAsia="Calibri"/>
                <w:sz w:val="22"/>
                <w:szCs w:val="22"/>
                <w:lang w:eastAsia="en-US"/>
              </w:rPr>
            </w:pPr>
            <w:r w:rsidRPr="00B0065F">
              <w:rPr>
                <w:rFonts w:eastAsia="Calibri"/>
                <w:sz w:val="22"/>
                <w:szCs w:val="22"/>
                <w:lang w:eastAsia="en-US"/>
              </w:rPr>
              <w:t>Maciej Borowski</w:t>
            </w:r>
          </w:p>
        </w:tc>
        <w:tc>
          <w:tcPr>
            <w:tcW w:w="2682" w:type="pct"/>
            <w:shd w:val="clear" w:color="auto" w:fill="auto"/>
            <w:vAlign w:val="center"/>
          </w:tcPr>
          <w:p w:rsidR="00541D97" w:rsidRPr="00B0065F" w:rsidRDefault="00AE21B5"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9C7E18" w:rsidRPr="00B0065F">
              <w:rPr>
                <w:rFonts w:eastAsia="Calibri"/>
                <w:sz w:val="22"/>
                <w:szCs w:val="22"/>
                <w:lang w:eastAsia="en-US"/>
              </w:rPr>
              <w:t xml:space="preserve"> Zaświadczenie o ukończeniu szkolenia: Podstawy funkcjonowania Lokalnej Grupy Działania – rola i zadania Członków Rady w realizacji LSR w ramach PROW 2014 – 2020</w:t>
            </w:r>
          </w:p>
          <w:p w:rsidR="001C4439" w:rsidRPr="00B0065F" w:rsidRDefault="001C4439"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2F6688" w:rsidRPr="00B0065F">
              <w:rPr>
                <w:rFonts w:eastAsia="Calibri"/>
                <w:sz w:val="22"/>
                <w:szCs w:val="22"/>
                <w:lang w:eastAsia="en-US"/>
              </w:rPr>
              <w:t>realizacja projektów z PROW 2007-2013 (święto truskawki 2011,</w:t>
            </w:r>
            <w:r w:rsidR="00361E00" w:rsidRPr="00B0065F">
              <w:rPr>
                <w:rFonts w:eastAsia="Calibri"/>
                <w:sz w:val="22"/>
                <w:szCs w:val="22"/>
                <w:lang w:eastAsia="en-US"/>
              </w:rPr>
              <w:t xml:space="preserve"> </w:t>
            </w:r>
            <w:r w:rsidR="002F6688" w:rsidRPr="00B0065F">
              <w:rPr>
                <w:rFonts w:eastAsia="Calibri"/>
                <w:sz w:val="22"/>
                <w:szCs w:val="22"/>
                <w:lang w:eastAsia="en-US"/>
              </w:rPr>
              <w:t>2012,</w:t>
            </w:r>
            <w:r w:rsidR="00361E00" w:rsidRPr="00B0065F">
              <w:rPr>
                <w:rFonts w:eastAsia="Calibri"/>
                <w:sz w:val="22"/>
                <w:szCs w:val="22"/>
                <w:lang w:eastAsia="en-US"/>
              </w:rPr>
              <w:t xml:space="preserve"> </w:t>
            </w:r>
            <w:r w:rsidR="002F6688" w:rsidRPr="00B0065F">
              <w:rPr>
                <w:rFonts w:eastAsia="Calibri"/>
                <w:sz w:val="22"/>
                <w:szCs w:val="22"/>
                <w:lang w:eastAsia="en-US"/>
              </w:rPr>
              <w:t>2013,</w:t>
            </w:r>
            <w:r w:rsidR="00361E00" w:rsidRPr="00B0065F">
              <w:rPr>
                <w:rFonts w:eastAsia="Calibri"/>
                <w:sz w:val="22"/>
                <w:szCs w:val="22"/>
                <w:lang w:eastAsia="en-US"/>
              </w:rPr>
              <w:t xml:space="preserve"> 2014</w:t>
            </w:r>
            <w:r w:rsidR="002F6688" w:rsidRPr="00B0065F">
              <w:rPr>
                <w:rFonts w:eastAsia="Calibri"/>
                <w:sz w:val="22"/>
                <w:szCs w:val="22"/>
                <w:lang w:eastAsia="en-US"/>
              </w:rPr>
              <w:t>, zielone skwery w Pęgowie</w:t>
            </w:r>
          </w:p>
          <w:p w:rsidR="002F6688" w:rsidRPr="00B0065F" w:rsidRDefault="002F6688" w:rsidP="00361E00">
            <w:pPr>
              <w:widowControl/>
              <w:suppressAutoHyphens w:val="0"/>
              <w:contextualSpacing/>
              <w:rPr>
                <w:rFonts w:eastAsia="Calibri"/>
                <w:sz w:val="22"/>
                <w:szCs w:val="22"/>
                <w:lang w:eastAsia="en-US"/>
              </w:rPr>
            </w:pPr>
            <w:r w:rsidRPr="00B0065F">
              <w:rPr>
                <w:rFonts w:eastAsia="Calibri"/>
                <w:sz w:val="22"/>
                <w:szCs w:val="22"/>
                <w:lang w:eastAsia="en-US"/>
              </w:rPr>
              <w:t>- doświadczenie z realizacji projektów POKL, UMWD</w:t>
            </w:r>
          </w:p>
        </w:tc>
      </w:tr>
      <w:tr w:rsidR="00DC56F9" w:rsidRPr="00B0065F" w:rsidTr="005C1344">
        <w:trPr>
          <w:trHeight w:val="20"/>
        </w:trPr>
        <w:tc>
          <w:tcPr>
            <w:tcW w:w="184" w:type="pct"/>
            <w:shd w:val="clear" w:color="auto" w:fill="auto"/>
            <w:vAlign w:val="center"/>
          </w:tcPr>
          <w:p w:rsidR="00541D97" w:rsidRPr="00B0065F" w:rsidRDefault="00541D97" w:rsidP="00361E00">
            <w:pPr>
              <w:widowControl/>
              <w:suppressAutoHyphens w:val="0"/>
              <w:jc w:val="center"/>
              <w:rPr>
                <w:rFonts w:eastAsia="Calibri"/>
                <w:sz w:val="22"/>
                <w:szCs w:val="22"/>
                <w:lang w:eastAsia="en-US"/>
              </w:rPr>
            </w:pPr>
            <w:r w:rsidRPr="00B0065F">
              <w:rPr>
                <w:rFonts w:eastAsia="Calibri"/>
                <w:sz w:val="22"/>
                <w:szCs w:val="22"/>
                <w:lang w:eastAsia="en-US"/>
              </w:rPr>
              <w:t>3</w:t>
            </w:r>
          </w:p>
        </w:tc>
        <w:tc>
          <w:tcPr>
            <w:tcW w:w="867" w:type="pct"/>
            <w:shd w:val="clear" w:color="auto" w:fill="auto"/>
            <w:vAlign w:val="center"/>
          </w:tcPr>
          <w:p w:rsidR="00541D97" w:rsidRPr="007A3151" w:rsidRDefault="002D6DBC" w:rsidP="00361E00">
            <w:pPr>
              <w:widowControl/>
              <w:suppressAutoHyphens w:val="0"/>
              <w:jc w:val="center"/>
              <w:rPr>
                <w:rFonts w:eastAsia="Calibri"/>
                <w:b/>
                <w:sz w:val="22"/>
                <w:szCs w:val="22"/>
                <w:lang w:eastAsia="en-US"/>
              </w:rPr>
            </w:pPr>
            <w:r w:rsidRPr="007A3151">
              <w:rPr>
                <w:rFonts w:eastAsia="Calibri"/>
                <w:b/>
                <w:sz w:val="22"/>
                <w:szCs w:val="22"/>
                <w:lang w:eastAsia="en-US"/>
              </w:rPr>
              <w:t>Społeczny</w:t>
            </w:r>
          </w:p>
          <w:p w:rsidR="00C72177" w:rsidRPr="00B0065F" w:rsidRDefault="00C72177" w:rsidP="00361E00">
            <w:pPr>
              <w:widowControl/>
              <w:suppressAutoHyphens w:val="0"/>
              <w:jc w:val="center"/>
              <w:rPr>
                <w:rFonts w:eastAsia="Calibri"/>
                <w:sz w:val="22"/>
                <w:szCs w:val="22"/>
                <w:lang w:eastAsia="en-US"/>
              </w:rPr>
            </w:pPr>
            <w:r w:rsidRPr="00B0065F">
              <w:rPr>
                <w:rFonts w:eastAsia="Calibri"/>
                <w:sz w:val="22"/>
                <w:szCs w:val="22"/>
                <w:lang w:eastAsia="en-US"/>
              </w:rPr>
              <w:t xml:space="preserve">Fundacja </w:t>
            </w:r>
            <w:r w:rsidR="002F6688" w:rsidRPr="00B0065F">
              <w:rPr>
                <w:rFonts w:eastAsia="Calibri"/>
                <w:sz w:val="22"/>
                <w:szCs w:val="22"/>
                <w:lang w:eastAsia="en-US"/>
              </w:rPr>
              <w:t xml:space="preserve">Wspierania Dziedzictwa Kulturowego „Żarna” </w:t>
            </w:r>
          </w:p>
        </w:tc>
        <w:tc>
          <w:tcPr>
            <w:tcW w:w="533" w:type="pct"/>
            <w:shd w:val="clear" w:color="auto" w:fill="auto"/>
            <w:vAlign w:val="center"/>
          </w:tcPr>
          <w:p w:rsidR="00541D97" w:rsidRPr="00B0065F" w:rsidRDefault="002F6688" w:rsidP="00361E00">
            <w:pPr>
              <w:widowControl/>
              <w:suppressAutoHyphens w:val="0"/>
              <w:jc w:val="center"/>
              <w:rPr>
                <w:rFonts w:eastAsia="Calibri"/>
                <w:sz w:val="22"/>
                <w:szCs w:val="22"/>
                <w:lang w:eastAsia="en-US"/>
              </w:rPr>
            </w:pPr>
            <w:r w:rsidRPr="00B0065F">
              <w:rPr>
                <w:rFonts w:eastAsia="Calibri"/>
                <w:sz w:val="22"/>
                <w:szCs w:val="22"/>
                <w:lang w:eastAsia="en-US"/>
              </w:rPr>
              <w:t>Trzebnica</w:t>
            </w:r>
          </w:p>
        </w:tc>
        <w:tc>
          <w:tcPr>
            <w:tcW w:w="734" w:type="pct"/>
            <w:shd w:val="clear" w:color="auto" w:fill="auto"/>
            <w:vAlign w:val="center"/>
          </w:tcPr>
          <w:p w:rsidR="00541D97" w:rsidRPr="00B0065F" w:rsidRDefault="002F6688" w:rsidP="00361E00">
            <w:pPr>
              <w:widowControl/>
              <w:suppressAutoHyphens w:val="0"/>
              <w:jc w:val="center"/>
              <w:rPr>
                <w:rFonts w:eastAsia="Calibri"/>
                <w:sz w:val="22"/>
                <w:szCs w:val="22"/>
                <w:lang w:eastAsia="en-US"/>
              </w:rPr>
            </w:pPr>
            <w:r w:rsidRPr="00B0065F">
              <w:rPr>
                <w:rFonts w:eastAsia="Calibri"/>
                <w:sz w:val="22"/>
                <w:szCs w:val="22"/>
                <w:lang w:eastAsia="en-US"/>
              </w:rPr>
              <w:t>Ewelina Gryniuk</w:t>
            </w:r>
          </w:p>
        </w:tc>
        <w:tc>
          <w:tcPr>
            <w:tcW w:w="2682" w:type="pct"/>
            <w:shd w:val="clear" w:color="auto" w:fill="auto"/>
            <w:vAlign w:val="center"/>
          </w:tcPr>
          <w:p w:rsidR="00541D97" w:rsidRPr="00B0065F" w:rsidRDefault="00AE21B5"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9C7E18" w:rsidRPr="00B0065F">
              <w:rPr>
                <w:rFonts w:eastAsia="Calibri"/>
                <w:sz w:val="22"/>
                <w:szCs w:val="22"/>
                <w:lang w:eastAsia="en-US"/>
              </w:rPr>
              <w:t xml:space="preserve"> Zaświadczenie o ukończeniu szkolenia: Podstawy funkcjonowania Lokalnej Grupy Działania – rola i zadania Członków Rady w realizacji LSR w ramach PROW 2014 – 2020</w:t>
            </w:r>
          </w:p>
          <w:p w:rsidR="003600F2" w:rsidRPr="00B0065F" w:rsidRDefault="00AE21B5"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3105FE" w:rsidRPr="00B0065F">
              <w:rPr>
                <w:rFonts w:eastAsia="Calibri"/>
                <w:sz w:val="22"/>
                <w:szCs w:val="22"/>
                <w:lang w:eastAsia="en-US"/>
              </w:rPr>
              <w:t>realizacja projektów (podmuchy historii, kuźnia talentów, pociąg do książek)</w:t>
            </w:r>
          </w:p>
        </w:tc>
      </w:tr>
      <w:tr w:rsidR="00DC56F9" w:rsidRPr="00B0065F" w:rsidTr="005C1344">
        <w:trPr>
          <w:trHeight w:val="20"/>
        </w:trPr>
        <w:tc>
          <w:tcPr>
            <w:tcW w:w="184" w:type="pct"/>
            <w:shd w:val="clear" w:color="auto" w:fill="auto"/>
            <w:vAlign w:val="center"/>
          </w:tcPr>
          <w:p w:rsidR="00541D97" w:rsidRPr="00B0065F" w:rsidRDefault="00541D97" w:rsidP="00361E00">
            <w:pPr>
              <w:widowControl/>
              <w:suppressAutoHyphens w:val="0"/>
              <w:jc w:val="center"/>
              <w:rPr>
                <w:rFonts w:eastAsia="Calibri"/>
                <w:sz w:val="22"/>
                <w:szCs w:val="22"/>
                <w:lang w:eastAsia="en-US"/>
              </w:rPr>
            </w:pPr>
            <w:r w:rsidRPr="00B0065F">
              <w:rPr>
                <w:rFonts w:eastAsia="Calibri"/>
                <w:sz w:val="22"/>
                <w:szCs w:val="22"/>
                <w:lang w:eastAsia="en-US"/>
              </w:rPr>
              <w:t>4</w:t>
            </w:r>
          </w:p>
        </w:tc>
        <w:tc>
          <w:tcPr>
            <w:tcW w:w="867" w:type="pct"/>
            <w:shd w:val="clear" w:color="auto" w:fill="auto"/>
            <w:vAlign w:val="center"/>
          </w:tcPr>
          <w:p w:rsidR="00541D97" w:rsidRPr="007A3151" w:rsidRDefault="002D6DBC" w:rsidP="00361E00">
            <w:pPr>
              <w:widowControl/>
              <w:suppressAutoHyphens w:val="0"/>
              <w:jc w:val="center"/>
              <w:rPr>
                <w:rFonts w:eastAsia="Calibri"/>
                <w:b/>
                <w:sz w:val="22"/>
                <w:szCs w:val="22"/>
                <w:lang w:eastAsia="en-US"/>
              </w:rPr>
            </w:pPr>
            <w:r w:rsidRPr="007A3151">
              <w:rPr>
                <w:rFonts w:eastAsia="Calibri"/>
                <w:b/>
                <w:sz w:val="22"/>
                <w:szCs w:val="22"/>
                <w:lang w:eastAsia="en-US"/>
              </w:rPr>
              <w:t>Społeczny</w:t>
            </w:r>
          </w:p>
          <w:p w:rsidR="00C72177" w:rsidRPr="00B0065F" w:rsidRDefault="00C72177" w:rsidP="00361E00">
            <w:pPr>
              <w:widowControl/>
              <w:suppressAutoHyphens w:val="0"/>
              <w:jc w:val="center"/>
              <w:rPr>
                <w:rFonts w:eastAsia="Calibri"/>
                <w:sz w:val="22"/>
                <w:szCs w:val="22"/>
                <w:lang w:eastAsia="en-US"/>
              </w:rPr>
            </w:pPr>
            <w:r w:rsidRPr="00B0065F">
              <w:rPr>
                <w:rFonts w:eastAsia="Calibri"/>
                <w:sz w:val="22"/>
                <w:szCs w:val="22"/>
                <w:lang w:eastAsia="en-US"/>
              </w:rPr>
              <w:t xml:space="preserve">Stowarzyszenie </w:t>
            </w:r>
            <w:r w:rsidR="003105FE" w:rsidRPr="00B0065F">
              <w:rPr>
                <w:rFonts w:eastAsia="Calibri"/>
                <w:sz w:val="22"/>
                <w:szCs w:val="22"/>
                <w:lang w:eastAsia="en-US"/>
              </w:rPr>
              <w:t>Skokowiak</w:t>
            </w:r>
          </w:p>
        </w:tc>
        <w:tc>
          <w:tcPr>
            <w:tcW w:w="533" w:type="pct"/>
            <w:shd w:val="clear" w:color="auto" w:fill="auto"/>
            <w:vAlign w:val="center"/>
          </w:tcPr>
          <w:p w:rsidR="00541D97" w:rsidRPr="00B0065F" w:rsidRDefault="003105FE" w:rsidP="00361E00">
            <w:pPr>
              <w:widowControl/>
              <w:suppressAutoHyphens w:val="0"/>
              <w:jc w:val="center"/>
              <w:rPr>
                <w:rFonts w:eastAsia="Calibri"/>
                <w:sz w:val="22"/>
                <w:szCs w:val="22"/>
                <w:lang w:eastAsia="en-US"/>
              </w:rPr>
            </w:pPr>
            <w:r w:rsidRPr="00B0065F">
              <w:rPr>
                <w:rFonts w:eastAsia="Calibri"/>
                <w:sz w:val="22"/>
                <w:szCs w:val="22"/>
                <w:lang w:eastAsia="en-US"/>
              </w:rPr>
              <w:t>Prusice</w:t>
            </w:r>
          </w:p>
        </w:tc>
        <w:tc>
          <w:tcPr>
            <w:tcW w:w="734" w:type="pct"/>
            <w:shd w:val="clear" w:color="auto" w:fill="auto"/>
            <w:vAlign w:val="center"/>
          </w:tcPr>
          <w:p w:rsidR="00541D97" w:rsidRPr="00B0065F" w:rsidRDefault="003105FE" w:rsidP="00361E00">
            <w:pPr>
              <w:widowControl/>
              <w:suppressAutoHyphens w:val="0"/>
              <w:jc w:val="center"/>
              <w:rPr>
                <w:rFonts w:eastAsia="Calibri"/>
                <w:sz w:val="22"/>
                <w:szCs w:val="22"/>
                <w:lang w:eastAsia="en-US"/>
              </w:rPr>
            </w:pPr>
            <w:r w:rsidRPr="00B0065F">
              <w:rPr>
                <w:rFonts w:eastAsia="Calibri"/>
                <w:sz w:val="22"/>
                <w:szCs w:val="22"/>
                <w:lang w:eastAsia="en-US"/>
              </w:rPr>
              <w:t>Emilia Bandrowicz</w:t>
            </w:r>
          </w:p>
        </w:tc>
        <w:tc>
          <w:tcPr>
            <w:tcW w:w="2682" w:type="pct"/>
            <w:shd w:val="clear" w:color="auto" w:fill="auto"/>
            <w:vAlign w:val="center"/>
          </w:tcPr>
          <w:p w:rsidR="00541D97" w:rsidRPr="00B0065F" w:rsidRDefault="00A72EAD" w:rsidP="00361E00">
            <w:pPr>
              <w:widowControl/>
              <w:suppressAutoHyphens w:val="0"/>
              <w:contextualSpacing/>
              <w:rPr>
                <w:rFonts w:eastAsia="Calibri"/>
                <w:sz w:val="22"/>
                <w:szCs w:val="22"/>
                <w:lang w:eastAsia="en-US"/>
              </w:rPr>
            </w:pPr>
            <w:r w:rsidRPr="00B0065F">
              <w:rPr>
                <w:rFonts w:eastAsia="Calibri"/>
                <w:sz w:val="22"/>
                <w:szCs w:val="22"/>
                <w:lang w:eastAsia="en-US"/>
              </w:rPr>
              <w:t>- Zaświadczenie</w:t>
            </w:r>
            <w:r w:rsidR="009C7E18" w:rsidRPr="00B0065F">
              <w:rPr>
                <w:rFonts w:eastAsia="Calibri"/>
                <w:sz w:val="22"/>
                <w:szCs w:val="22"/>
                <w:lang w:eastAsia="en-US"/>
              </w:rPr>
              <w:t xml:space="preserve"> o ukończeniu szkolenia: Podstawy funkcjonowania Lokalnej Grupy Działania – rola i zadania Członków Rady w realizacji LSR w ramach PROW 2014 – 2020</w:t>
            </w:r>
          </w:p>
          <w:p w:rsidR="009920BD" w:rsidRPr="00B0065F" w:rsidRDefault="009920BD"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3105FE" w:rsidRPr="00B0065F">
              <w:rPr>
                <w:rFonts w:eastAsia="Calibri"/>
                <w:sz w:val="22"/>
                <w:szCs w:val="22"/>
                <w:lang w:eastAsia="en-US"/>
              </w:rPr>
              <w:t>członek Rady w okresie programowania 2007-2013</w:t>
            </w:r>
          </w:p>
          <w:p w:rsidR="003105FE" w:rsidRPr="00B0065F" w:rsidRDefault="003105FE" w:rsidP="00361E00">
            <w:pPr>
              <w:widowControl/>
              <w:suppressAutoHyphens w:val="0"/>
              <w:contextualSpacing/>
              <w:rPr>
                <w:rFonts w:eastAsia="Calibri"/>
                <w:sz w:val="22"/>
                <w:szCs w:val="22"/>
                <w:lang w:eastAsia="en-US"/>
              </w:rPr>
            </w:pPr>
            <w:r w:rsidRPr="00B0065F">
              <w:rPr>
                <w:rFonts w:eastAsia="Calibri"/>
                <w:sz w:val="22"/>
                <w:szCs w:val="22"/>
                <w:lang w:eastAsia="en-US"/>
              </w:rPr>
              <w:t>- certyfikat z metodyki zarządzania projektami PRINCE2 Foundation</w:t>
            </w:r>
          </w:p>
          <w:p w:rsidR="003105FE" w:rsidRPr="00B0065F" w:rsidRDefault="003105FE" w:rsidP="00361E00">
            <w:pPr>
              <w:widowControl/>
              <w:suppressAutoHyphens w:val="0"/>
              <w:contextualSpacing/>
              <w:rPr>
                <w:rFonts w:eastAsia="Calibri"/>
                <w:sz w:val="22"/>
                <w:szCs w:val="22"/>
                <w:lang w:eastAsia="en-US"/>
              </w:rPr>
            </w:pPr>
            <w:r w:rsidRPr="00B0065F">
              <w:rPr>
                <w:rFonts w:eastAsia="Calibri"/>
                <w:sz w:val="22"/>
                <w:szCs w:val="22"/>
                <w:lang w:eastAsia="en-US"/>
              </w:rPr>
              <w:t>- koordynator projektu Konno Obszarami Natury przez wzgórza i doliny z PROW 2007-2013</w:t>
            </w:r>
          </w:p>
        </w:tc>
      </w:tr>
      <w:tr w:rsidR="004B2251" w:rsidRPr="00B0065F" w:rsidTr="005C1344">
        <w:trPr>
          <w:trHeight w:val="340"/>
        </w:trPr>
        <w:tc>
          <w:tcPr>
            <w:tcW w:w="5000" w:type="pct"/>
            <w:gridSpan w:val="5"/>
            <w:shd w:val="clear" w:color="auto" w:fill="C5E0B3" w:themeFill="accent6" w:themeFillTint="66"/>
            <w:vAlign w:val="center"/>
          </w:tcPr>
          <w:p w:rsidR="004B2251" w:rsidRPr="00B0065F" w:rsidRDefault="00BA5B98" w:rsidP="00361E00">
            <w:pPr>
              <w:widowControl/>
              <w:suppressAutoHyphens w:val="0"/>
              <w:contextualSpacing/>
              <w:jc w:val="center"/>
              <w:rPr>
                <w:rFonts w:eastAsia="Calibri"/>
                <w:sz w:val="22"/>
                <w:szCs w:val="22"/>
                <w:lang w:eastAsia="en-US"/>
              </w:rPr>
            </w:pPr>
            <w:r w:rsidRPr="00B0065F">
              <w:rPr>
                <w:rFonts w:eastAsia="Calibri"/>
                <w:sz w:val="22"/>
                <w:szCs w:val="22"/>
                <w:lang w:eastAsia="en-US"/>
              </w:rPr>
              <w:t>Mieszkańcy</w:t>
            </w:r>
          </w:p>
        </w:tc>
      </w:tr>
      <w:tr w:rsidR="00DC56F9" w:rsidRPr="00B0065F" w:rsidTr="005C1344">
        <w:trPr>
          <w:trHeight w:val="20"/>
        </w:trPr>
        <w:tc>
          <w:tcPr>
            <w:tcW w:w="184" w:type="pct"/>
            <w:shd w:val="clear" w:color="auto" w:fill="auto"/>
            <w:vAlign w:val="center"/>
          </w:tcPr>
          <w:p w:rsidR="003C6049" w:rsidRPr="00B0065F" w:rsidRDefault="00A72EAD" w:rsidP="00361E00">
            <w:pPr>
              <w:widowControl/>
              <w:suppressAutoHyphens w:val="0"/>
              <w:jc w:val="center"/>
              <w:rPr>
                <w:rFonts w:eastAsia="Calibri"/>
                <w:sz w:val="22"/>
                <w:szCs w:val="22"/>
                <w:lang w:eastAsia="en-US"/>
              </w:rPr>
            </w:pPr>
            <w:r>
              <w:rPr>
                <w:rFonts w:eastAsia="Calibri"/>
                <w:sz w:val="22"/>
                <w:szCs w:val="22"/>
                <w:lang w:eastAsia="en-US"/>
              </w:rPr>
              <w:lastRenderedPageBreak/>
              <w:t>1</w:t>
            </w:r>
          </w:p>
        </w:tc>
        <w:tc>
          <w:tcPr>
            <w:tcW w:w="867" w:type="pct"/>
            <w:shd w:val="clear" w:color="auto" w:fill="auto"/>
            <w:vAlign w:val="center"/>
          </w:tcPr>
          <w:p w:rsidR="003C6049" w:rsidRPr="007A3151" w:rsidRDefault="003C6049" w:rsidP="00361E00">
            <w:pPr>
              <w:widowControl/>
              <w:suppressAutoHyphens w:val="0"/>
              <w:jc w:val="center"/>
              <w:rPr>
                <w:rFonts w:eastAsia="Calibri"/>
                <w:b/>
                <w:sz w:val="22"/>
                <w:szCs w:val="22"/>
                <w:lang w:eastAsia="en-US"/>
              </w:rPr>
            </w:pPr>
            <w:r w:rsidRPr="007A3151">
              <w:rPr>
                <w:rFonts w:eastAsia="Calibri"/>
                <w:b/>
                <w:sz w:val="22"/>
                <w:szCs w:val="22"/>
                <w:lang w:eastAsia="en-US"/>
              </w:rPr>
              <w:t>Mieszkaniec</w:t>
            </w:r>
          </w:p>
        </w:tc>
        <w:tc>
          <w:tcPr>
            <w:tcW w:w="533" w:type="pct"/>
            <w:shd w:val="clear" w:color="auto" w:fill="auto"/>
            <w:vAlign w:val="center"/>
          </w:tcPr>
          <w:p w:rsidR="003C6049" w:rsidRPr="00B0065F" w:rsidRDefault="003C6049" w:rsidP="00361E00">
            <w:pPr>
              <w:widowControl/>
              <w:suppressAutoHyphens w:val="0"/>
              <w:jc w:val="center"/>
              <w:rPr>
                <w:rFonts w:eastAsia="Calibri"/>
                <w:sz w:val="22"/>
                <w:szCs w:val="22"/>
                <w:lang w:eastAsia="en-US"/>
              </w:rPr>
            </w:pPr>
            <w:r w:rsidRPr="00B0065F">
              <w:rPr>
                <w:rFonts w:eastAsia="Calibri"/>
                <w:sz w:val="22"/>
                <w:szCs w:val="22"/>
                <w:lang w:eastAsia="en-US"/>
              </w:rPr>
              <w:t>Prusice</w:t>
            </w:r>
          </w:p>
        </w:tc>
        <w:tc>
          <w:tcPr>
            <w:tcW w:w="734" w:type="pct"/>
            <w:shd w:val="clear" w:color="auto" w:fill="auto"/>
            <w:vAlign w:val="center"/>
          </w:tcPr>
          <w:p w:rsidR="003C6049" w:rsidRPr="00B0065F" w:rsidRDefault="003C6049" w:rsidP="00361E00">
            <w:pPr>
              <w:widowControl/>
              <w:suppressAutoHyphens w:val="0"/>
              <w:jc w:val="center"/>
              <w:rPr>
                <w:rFonts w:eastAsia="Calibri"/>
                <w:sz w:val="22"/>
                <w:szCs w:val="22"/>
                <w:lang w:eastAsia="en-US"/>
              </w:rPr>
            </w:pPr>
            <w:r w:rsidRPr="00B0065F">
              <w:rPr>
                <w:rFonts w:eastAsia="Calibri"/>
                <w:sz w:val="22"/>
                <w:szCs w:val="22"/>
                <w:lang w:eastAsia="en-US"/>
              </w:rPr>
              <w:t>Dorota Leń</w:t>
            </w:r>
          </w:p>
        </w:tc>
        <w:tc>
          <w:tcPr>
            <w:tcW w:w="2682" w:type="pct"/>
            <w:shd w:val="clear" w:color="auto" w:fill="auto"/>
            <w:vAlign w:val="center"/>
          </w:tcPr>
          <w:p w:rsidR="003C6049" w:rsidRPr="00B0065F" w:rsidRDefault="003C6049"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9C7E18" w:rsidRPr="00B0065F">
              <w:rPr>
                <w:rFonts w:eastAsia="Calibri"/>
                <w:sz w:val="22"/>
                <w:szCs w:val="22"/>
                <w:lang w:eastAsia="en-US"/>
              </w:rPr>
              <w:t xml:space="preserve"> Zaświadczenie o ukończeniu szkolenia: Podstawy funkcjonowania Lokalnej Grupy Działania – rola i zadania Członków Rady w realizacji LSR w ramach PROW 2014 – 2020</w:t>
            </w:r>
          </w:p>
          <w:p w:rsidR="003C6049" w:rsidRPr="00B0065F" w:rsidRDefault="003C6049" w:rsidP="00361E00">
            <w:pPr>
              <w:widowControl/>
              <w:suppressAutoHyphens w:val="0"/>
              <w:contextualSpacing/>
              <w:rPr>
                <w:rFonts w:eastAsia="Calibri"/>
                <w:sz w:val="22"/>
                <w:szCs w:val="22"/>
                <w:lang w:eastAsia="en-US"/>
              </w:rPr>
            </w:pPr>
            <w:r w:rsidRPr="00B0065F">
              <w:rPr>
                <w:rFonts w:eastAsia="Calibri"/>
                <w:sz w:val="22"/>
                <w:szCs w:val="22"/>
                <w:lang w:eastAsia="en-US"/>
              </w:rPr>
              <w:t>- planowanie działań, tworzenie ofert na otwarte konkursy ofert na wsparcie realizacji zadań publicznych</w:t>
            </w:r>
          </w:p>
          <w:p w:rsidR="003C6049" w:rsidRPr="00B0065F" w:rsidRDefault="003C6049" w:rsidP="00361E00">
            <w:pPr>
              <w:widowControl/>
              <w:suppressAutoHyphens w:val="0"/>
              <w:contextualSpacing/>
              <w:rPr>
                <w:rFonts w:eastAsia="Calibri"/>
                <w:sz w:val="22"/>
                <w:szCs w:val="22"/>
                <w:lang w:eastAsia="en-US"/>
              </w:rPr>
            </w:pPr>
            <w:r w:rsidRPr="00B0065F">
              <w:rPr>
                <w:rFonts w:eastAsia="Calibri"/>
                <w:sz w:val="22"/>
                <w:szCs w:val="22"/>
                <w:lang w:eastAsia="en-US"/>
              </w:rPr>
              <w:t>- komunikacja w społeczności lokalnej</w:t>
            </w:r>
          </w:p>
          <w:p w:rsidR="003C6049" w:rsidRPr="00B0065F" w:rsidRDefault="003C6049" w:rsidP="00361E00">
            <w:pPr>
              <w:widowControl/>
              <w:suppressAutoHyphens w:val="0"/>
              <w:contextualSpacing/>
              <w:rPr>
                <w:rFonts w:eastAsia="Calibri"/>
                <w:sz w:val="22"/>
                <w:szCs w:val="22"/>
                <w:lang w:eastAsia="en-US"/>
              </w:rPr>
            </w:pPr>
            <w:r w:rsidRPr="00B0065F">
              <w:rPr>
                <w:rFonts w:eastAsia="Calibri"/>
                <w:sz w:val="22"/>
                <w:szCs w:val="22"/>
                <w:lang w:eastAsia="en-US"/>
              </w:rPr>
              <w:t>- szkolenie dla beneficjentów RPO WD z zakresu sporządzania WoP</w:t>
            </w:r>
          </w:p>
          <w:p w:rsidR="003C6049" w:rsidRPr="00B0065F" w:rsidRDefault="003C6049" w:rsidP="00361E00">
            <w:pPr>
              <w:widowControl/>
              <w:suppressAutoHyphens w:val="0"/>
              <w:contextualSpacing/>
              <w:rPr>
                <w:rFonts w:eastAsia="Calibri"/>
                <w:sz w:val="22"/>
                <w:szCs w:val="22"/>
                <w:lang w:eastAsia="en-US"/>
              </w:rPr>
            </w:pPr>
            <w:r w:rsidRPr="00B0065F">
              <w:rPr>
                <w:rFonts w:eastAsia="Calibri"/>
                <w:sz w:val="22"/>
                <w:szCs w:val="22"/>
                <w:lang w:eastAsia="en-US"/>
              </w:rPr>
              <w:t>- szkolenie dla beneficjentów RPO WD z zakresu przygotowywania wniosku o dofinansowanie w projektach współfinansowanych w ramach priorytetu 6 RPO WD</w:t>
            </w:r>
          </w:p>
          <w:p w:rsidR="003C6049" w:rsidRPr="00B0065F" w:rsidRDefault="003C6049" w:rsidP="00361E00">
            <w:pPr>
              <w:widowControl/>
              <w:suppressAutoHyphens w:val="0"/>
              <w:contextualSpacing/>
              <w:rPr>
                <w:rFonts w:eastAsia="Calibri"/>
                <w:sz w:val="22"/>
                <w:szCs w:val="22"/>
                <w:lang w:eastAsia="en-US"/>
              </w:rPr>
            </w:pPr>
            <w:r w:rsidRPr="00B0065F">
              <w:rPr>
                <w:rFonts w:eastAsia="Calibri"/>
                <w:sz w:val="22"/>
                <w:szCs w:val="22"/>
                <w:lang w:eastAsia="en-US"/>
              </w:rPr>
              <w:t>- szkolenie dla beneficjentów RPO WD z zakresu zasad realizacji projektów objętych pomocą publiczną w ramach RPO WD</w:t>
            </w:r>
          </w:p>
          <w:p w:rsidR="003C6049" w:rsidRPr="00B0065F" w:rsidRDefault="003C6049" w:rsidP="00361E00">
            <w:pPr>
              <w:widowControl/>
              <w:suppressAutoHyphens w:val="0"/>
              <w:contextualSpacing/>
              <w:rPr>
                <w:rFonts w:eastAsia="Calibri"/>
                <w:sz w:val="22"/>
                <w:szCs w:val="22"/>
                <w:lang w:eastAsia="en-US"/>
              </w:rPr>
            </w:pPr>
          </w:p>
          <w:p w:rsidR="003C6049" w:rsidRPr="00B0065F" w:rsidRDefault="003C6049" w:rsidP="00361E00">
            <w:pPr>
              <w:widowControl/>
              <w:suppressAutoHyphens w:val="0"/>
              <w:contextualSpacing/>
              <w:rPr>
                <w:rFonts w:eastAsia="Calibri"/>
                <w:sz w:val="22"/>
                <w:szCs w:val="22"/>
                <w:lang w:eastAsia="en-US"/>
              </w:rPr>
            </w:pPr>
          </w:p>
        </w:tc>
      </w:tr>
      <w:tr w:rsidR="00DC56F9" w:rsidRPr="00B0065F" w:rsidTr="005C1344">
        <w:trPr>
          <w:trHeight w:val="20"/>
        </w:trPr>
        <w:tc>
          <w:tcPr>
            <w:tcW w:w="184" w:type="pct"/>
            <w:shd w:val="clear" w:color="auto" w:fill="auto"/>
            <w:vAlign w:val="center"/>
          </w:tcPr>
          <w:p w:rsidR="003C6049" w:rsidRPr="00B0065F" w:rsidRDefault="00A72EAD" w:rsidP="00361E00">
            <w:pPr>
              <w:widowControl/>
              <w:suppressAutoHyphens w:val="0"/>
              <w:jc w:val="center"/>
              <w:rPr>
                <w:rFonts w:eastAsia="Calibri"/>
                <w:sz w:val="22"/>
                <w:szCs w:val="22"/>
                <w:lang w:eastAsia="en-US"/>
              </w:rPr>
            </w:pPr>
            <w:r>
              <w:rPr>
                <w:rFonts w:eastAsia="Calibri"/>
                <w:sz w:val="22"/>
                <w:szCs w:val="22"/>
                <w:lang w:eastAsia="en-US"/>
              </w:rPr>
              <w:t>2</w:t>
            </w:r>
          </w:p>
        </w:tc>
        <w:tc>
          <w:tcPr>
            <w:tcW w:w="867" w:type="pct"/>
            <w:shd w:val="clear" w:color="auto" w:fill="auto"/>
            <w:vAlign w:val="center"/>
          </w:tcPr>
          <w:p w:rsidR="003C6049" w:rsidRPr="007A3151" w:rsidRDefault="00DE67CA" w:rsidP="00361E00">
            <w:pPr>
              <w:widowControl/>
              <w:suppressAutoHyphens w:val="0"/>
              <w:jc w:val="center"/>
              <w:rPr>
                <w:rFonts w:eastAsia="Calibri"/>
                <w:b/>
                <w:sz w:val="22"/>
                <w:szCs w:val="22"/>
                <w:lang w:eastAsia="en-US"/>
              </w:rPr>
            </w:pPr>
            <w:r w:rsidRPr="007A3151">
              <w:rPr>
                <w:rFonts w:eastAsia="Calibri"/>
                <w:b/>
                <w:sz w:val="22"/>
                <w:szCs w:val="22"/>
                <w:lang w:eastAsia="en-US"/>
              </w:rPr>
              <w:t>Mieszkaniec</w:t>
            </w:r>
          </w:p>
        </w:tc>
        <w:tc>
          <w:tcPr>
            <w:tcW w:w="533" w:type="pct"/>
            <w:shd w:val="clear" w:color="auto" w:fill="auto"/>
            <w:vAlign w:val="center"/>
          </w:tcPr>
          <w:p w:rsidR="003C6049" w:rsidRPr="00B0065F" w:rsidRDefault="00DE67CA" w:rsidP="00361E00">
            <w:pPr>
              <w:widowControl/>
              <w:suppressAutoHyphens w:val="0"/>
              <w:jc w:val="center"/>
              <w:rPr>
                <w:rFonts w:eastAsia="Calibri"/>
                <w:sz w:val="22"/>
                <w:szCs w:val="22"/>
                <w:lang w:eastAsia="en-US"/>
              </w:rPr>
            </w:pPr>
            <w:r w:rsidRPr="00B0065F">
              <w:rPr>
                <w:rFonts w:eastAsia="Calibri"/>
                <w:sz w:val="22"/>
                <w:szCs w:val="22"/>
                <w:lang w:eastAsia="en-US"/>
              </w:rPr>
              <w:t>Oborniki Śląskie</w:t>
            </w:r>
          </w:p>
        </w:tc>
        <w:tc>
          <w:tcPr>
            <w:tcW w:w="734" w:type="pct"/>
            <w:shd w:val="clear" w:color="auto" w:fill="auto"/>
            <w:vAlign w:val="center"/>
          </w:tcPr>
          <w:p w:rsidR="003C6049" w:rsidRPr="00B0065F" w:rsidRDefault="00DE67CA" w:rsidP="00361E00">
            <w:pPr>
              <w:widowControl/>
              <w:suppressAutoHyphens w:val="0"/>
              <w:jc w:val="center"/>
              <w:rPr>
                <w:rFonts w:eastAsia="Calibri"/>
                <w:sz w:val="22"/>
                <w:szCs w:val="22"/>
                <w:lang w:eastAsia="en-US"/>
              </w:rPr>
            </w:pPr>
            <w:r w:rsidRPr="00B0065F">
              <w:rPr>
                <w:rFonts w:eastAsia="Calibri"/>
                <w:sz w:val="22"/>
                <w:szCs w:val="22"/>
                <w:lang w:eastAsia="en-US"/>
              </w:rPr>
              <w:t>Adam Stocki</w:t>
            </w:r>
          </w:p>
        </w:tc>
        <w:tc>
          <w:tcPr>
            <w:tcW w:w="2682" w:type="pct"/>
            <w:shd w:val="clear" w:color="auto" w:fill="auto"/>
            <w:vAlign w:val="center"/>
          </w:tcPr>
          <w:p w:rsidR="00DE67CA" w:rsidRPr="00B0065F" w:rsidRDefault="00A72EAD" w:rsidP="00361E00">
            <w:pPr>
              <w:widowControl/>
              <w:suppressAutoHyphens w:val="0"/>
              <w:contextualSpacing/>
              <w:rPr>
                <w:rFonts w:eastAsia="Calibri"/>
                <w:sz w:val="22"/>
                <w:szCs w:val="22"/>
                <w:lang w:eastAsia="en-US"/>
              </w:rPr>
            </w:pPr>
            <w:r w:rsidRPr="00B0065F">
              <w:rPr>
                <w:rFonts w:eastAsia="Calibri"/>
                <w:sz w:val="22"/>
                <w:szCs w:val="22"/>
                <w:lang w:eastAsia="en-US"/>
              </w:rPr>
              <w:t>- Zaświadczenie</w:t>
            </w:r>
            <w:r w:rsidR="009C7E18" w:rsidRPr="00B0065F">
              <w:rPr>
                <w:rFonts w:eastAsia="Calibri"/>
                <w:sz w:val="22"/>
                <w:szCs w:val="22"/>
                <w:lang w:eastAsia="en-US"/>
              </w:rPr>
              <w:t xml:space="preserve"> o ukończeniu szkolenia: Podstawy funkcjonowania Lokalnej Grupy Działania – rola i zadania Członków Rady w realizacji LSR w ramach PROW 2014 – 2020</w:t>
            </w:r>
          </w:p>
          <w:p w:rsidR="00DE67CA" w:rsidRPr="00B0065F" w:rsidRDefault="00DE67CA" w:rsidP="00361E00">
            <w:pPr>
              <w:widowControl/>
              <w:suppressAutoHyphens w:val="0"/>
              <w:contextualSpacing/>
              <w:rPr>
                <w:rFonts w:eastAsia="Calibri"/>
                <w:sz w:val="22"/>
                <w:szCs w:val="22"/>
                <w:lang w:eastAsia="en-US"/>
              </w:rPr>
            </w:pPr>
            <w:r w:rsidRPr="00B0065F">
              <w:rPr>
                <w:rFonts w:eastAsia="Calibri"/>
                <w:sz w:val="22"/>
                <w:szCs w:val="22"/>
                <w:lang w:eastAsia="en-US"/>
              </w:rPr>
              <w:t>- członek Rady w okresie programowania 2007-2013</w:t>
            </w:r>
          </w:p>
          <w:p w:rsidR="00DE67CA" w:rsidRPr="00B0065F" w:rsidRDefault="00DE67CA" w:rsidP="00361E00">
            <w:pPr>
              <w:widowControl/>
              <w:suppressAutoHyphens w:val="0"/>
              <w:contextualSpacing/>
              <w:rPr>
                <w:rFonts w:eastAsia="Calibri"/>
                <w:sz w:val="22"/>
                <w:szCs w:val="22"/>
                <w:lang w:eastAsia="en-US"/>
              </w:rPr>
            </w:pPr>
            <w:r w:rsidRPr="00B0065F">
              <w:rPr>
                <w:rFonts w:eastAsia="Calibri"/>
                <w:sz w:val="22"/>
                <w:szCs w:val="22"/>
                <w:lang w:eastAsia="en-US"/>
              </w:rPr>
              <w:t>- ekspert z listy Ministra Rozwoju Regionalnego do oceny projektów finansowanych ze środków UE w zakresie POKL</w:t>
            </w:r>
          </w:p>
          <w:p w:rsidR="003C6049" w:rsidRPr="00B0065F" w:rsidRDefault="003C6049" w:rsidP="00361E00">
            <w:pPr>
              <w:widowControl/>
              <w:suppressAutoHyphens w:val="0"/>
              <w:contextualSpacing/>
              <w:rPr>
                <w:rFonts w:eastAsia="Calibri"/>
                <w:sz w:val="22"/>
                <w:szCs w:val="22"/>
                <w:lang w:eastAsia="en-US"/>
              </w:rPr>
            </w:pPr>
          </w:p>
        </w:tc>
      </w:tr>
      <w:tr w:rsidR="00A72EAD" w:rsidRPr="00B0065F" w:rsidTr="005C1344">
        <w:trPr>
          <w:trHeight w:val="20"/>
        </w:trPr>
        <w:tc>
          <w:tcPr>
            <w:tcW w:w="184" w:type="pct"/>
            <w:shd w:val="clear" w:color="auto" w:fill="auto"/>
            <w:vAlign w:val="center"/>
          </w:tcPr>
          <w:p w:rsidR="00A72EAD" w:rsidRPr="00B0065F" w:rsidRDefault="00A72EAD" w:rsidP="00361E00">
            <w:pPr>
              <w:widowControl/>
              <w:suppressAutoHyphens w:val="0"/>
              <w:jc w:val="center"/>
              <w:rPr>
                <w:rFonts w:eastAsia="Calibri"/>
                <w:sz w:val="22"/>
                <w:szCs w:val="22"/>
                <w:lang w:eastAsia="en-US"/>
              </w:rPr>
            </w:pPr>
            <w:r>
              <w:rPr>
                <w:rFonts w:eastAsia="Calibri"/>
                <w:sz w:val="22"/>
                <w:szCs w:val="22"/>
                <w:lang w:eastAsia="en-US"/>
              </w:rPr>
              <w:t>3</w:t>
            </w:r>
          </w:p>
        </w:tc>
        <w:tc>
          <w:tcPr>
            <w:tcW w:w="867" w:type="pct"/>
            <w:shd w:val="clear" w:color="auto" w:fill="auto"/>
            <w:vAlign w:val="center"/>
          </w:tcPr>
          <w:p w:rsidR="00A72EAD" w:rsidRPr="007A3151" w:rsidRDefault="00A72EAD" w:rsidP="00361E00">
            <w:pPr>
              <w:widowControl/>
              <w:suppressAutoHyphens w:val="0"/>
              <w:jc w:val="center"/>
              <w:rPr>
                <w:rFonts w:eastAsia="Calibri"/>
                <w:b/>
                <w:sz w:val="22"/>
                <w:szCs w:val="22"/>
                <w:lang w:eastAsia="en-US"/>
              </w:rPr>
            </w:pPr>
            <w:r w:rsidRPr="007A3151">
              <w:rPr>
                <w:rFonts w:eastAsia="Calibri"/>
                <w:b/>
                <w:sz w:val="22"/>
                <w:szCs w:val="22"/>
                <w:lang w:eastAsia="en-US"/>
              </w:rPr>
              <w:t>Mieszkaniec</w:t>
            </w:r>
          </w:p>
        </w:tc>
        <w:tc>
          <w:tcPr>
            <w:tcW w:w="533" w:type="pct"/>
            <w:shd w:val="clear" w:color="auto" w:fill="auto"/>
            <w:vAlign w:val="center"/>
          </w:tcPr>
          <w:p w:rsidR="00A72EAD" w:rsidRPr="00B0065F" w:rsidRDefault="00A72EAD" w:rsidP="00361E00">
            <w:pPr>
              <w:widowControl/>
              <w:suppressAutoHyphens w:val="0"/>
              <w:jc w:val="center"/>
              <w:rPr>
                <w:rFonts w:eastAsia="Calibri"/>
                <w:sz w:val="22"/>
                <w:szCs w:val="22"/>
                <w:lang w:eastAsia="en-US"/>
              </w:rPr>
            </w:pPr>
            <w:r>
              <w:rPr>
                <w:rFonts w:eastAsia="Calibri"/>
                <w:sz w:val="22"/>
                <w:szCs w:val="22"/>
                <w:lang w:eastAsia="en-US"/>
              </w:rPr>
              <w:t>Wisznia Mała</w:t>
            </w:r>
          </w:p>
        </w:tc>
        <w:tc>
          <w:tcPr>
            <w:tcW w:w="734" w:type="pct"/>
            <w:shd w:val="clear" w:color="auto" w:fill="auto"/>
            <w:vAlign w:val="center"/>
          </w:tcPr>
          <w:p w:rsidR="00A72EAD" w:rsidRPr="00B0065F" w:rsidRDefault="00A72EAD" w:rsidP="00361E00">
            <w:pPr>
              <w:widowControl/>
              <w:suppressAutoHyphens w:val="0"/>
              <w:jc w:val="center"/>
              <w:rPr>
                <w:rFonts w:eastAsia="Calibri"/>
                <w:sz w:val="22"/>
                <w:szCs w:val="22"/>
                <w:lang w:eastAsia="en-US"/>
              </w:rPr>
            </w:pPr>
            <w:r>
              <w:rPr>
                <w:rFonts w:eastAsia="Calibri"/>
                <w:sz w:val="22"/>
                <w:szCs w:val="22"/>
                <w:lang w:eastAsia="en-US"/>
              </w:rPr>
              <w:t>Renata Adamus</w:t>
            </w:r>
          </w:p>
        </w:tc>
        <w:tc>
          <w:tcPr>
            <w:tcW w:w="2682" w:type="pct"/>
            <w:shd w:val="clear" w:color="auto" w:fill="auto"/>
            <w:vAlign w:val="center"/>
          </w:tcPr>
          <w:p w:rsidR="00A72EAD" w:rsidRPr="00B0065F" w:rsidRDefault="00A72EAD" w:rsidP="00A72EAD">
            <w:pPr>
              <w:widowControl/>
              <w:suppressAutoHyphens w:val="0"/>
              <w:contextualSpacing/>
              <w:rPr>
                <w:rFonts w:eastAsia="Calibri"/>
                <w:sz w:val="22"/>
                <w:szCs w:val="22"/>
                <w:lang w:eastAsia="en-US"/>
              </w:rPr>
            </w:pPr>
            <w:r w:rsidRPr="00B0065F">
              <w:rPr>
                <w:rFonts w:eastAsia="Calibri"/>
                <w:sz w:val="22"/>
                <w:szCs w:val="22"/>
                <w:lang w:eastAsia="en-US"/>
              </w:rPr>
              <w:t>- Zaświadczenie o ukończeniu szkolenia: Podstawy funkcjonowania Lokalnej Grupy Działania – rola i zadania Członków Rady w realizacji LSR w ramach PROW 2014 – 2020</w:t>
            </w:r>
          </w:p>
          <w:p w:rsidR="00A72EAD" w:rsidRPr="00B0065F" w:rsidRDefault="00A72EAD" w:rsidP="00A72EAD">
            <w:pPr>
              <w:widowControl/>
              <w:suppressAutoHyphens w:val="0"/>
              <w:contextualSpacing/>
              <w:rPr>
                <w:rFonts w:eastAsia="Calibri"/>
                <w:sz w:val="22"/>
                <w:szCs w:val="22"/>
                <w:lang w:eastAsia="en-US"/>
              </w:rPr>
            </w:pPr>
            <w:r w:rsidRPr="00B0065F">
              <w:rPr>
                <w:rFonts w:eastAsia="Calibri"/>
                <w:sz w:val="22"/>
                <w:szCs w:val="22"/>
                <w:lang w:eastAsia="en-US"/>
              </w:rPr>
              <w:t>- członek Rady w okresie programowania 2007-2013</w:t>
            </w:r>
          </w:p>
          <w:p w:rsidR="00A72EAD" w:rsidRPr="00B0065F" w:rsidRDefault="00A72EAD" w:rsidP="00361E00">
            <w:pPr>
              <w:widowControl/>
              <w:suppressAutoHyphens w:val="0"/>
              <w:contextualSpacing/>
              <w:rPr>
                <w:rFonts w:eastAsia="Calibri"/>
                <w:sz w:val="22"/>
                <w:szCs w:val="22"/>
                <w:lang w:eastAsia="en-US"/>
              </w:rPr>
            </w:pPr>
            <w:r>
              <w:rPr>
                <w:rFonts w:eastAsia="Calibri"/>
                <w:sz w:val="22"/>
                <w:szCs w:val="22"/>
                <w:lang w:eastAsia="en-US"/>
              </w:rPr>
              <w:t>- kurs specjalisty ds. projektów/programów unijnych</w:t>
            </w:r>
          </w:p>
        </w:tc>
      </w:tr>
      <w:tr w:rsidR="00413A47" w:rsidRPr="00B0065F" w:rsidTr="005C1344">
        <w:trPr>
          <w:trHeight w:val="20"/>
        </w:trPr>
        <w:tc>
          <w:tcPr>
            <w:tcW w:w="184" w:type="pct"/>
            <w:shd w:val="clear" w:color="auto" w:fill="auto"/>
            <w:vAlign w:val="center"/>
          </w:tcPr>
          <w:p w:rsidR="00413A47" w:rsidRDefault="00413A47" w:rsidP="00361E00">
            <w:pPr>
              <w:widowControl/>
              <w:suppressAutoHyphens w:val="0"/>
              <w:jc w:val="center"/>
              <w:rPr>
                <w:rFonts w:eastAsia="Calibri"/>
                <w:sz w:val="22"/>
                <w:szCs w:val="22"/>
                <w:lang w:eastAsia="en-US"/>
              </w:rPr>
            </w:pPr>
            <w:r>
              <w:rPr>
                <w:rFonts w:eastAsia="Calibri"/>
                <w:sz w:val="22"/>
                <w:szCs w:val="22"/>
                <w:lang w:eastAsia="en-US"/>
              </w:rPr>
              <w:t>4</w:t>
            </w:r>
          </w:p>
        </w:tc>
        <w:tc>
          <w:tcPr>
            <w:tcW w:w="867" w:type="pct"/>
            <w:shd w:val="clear" w:color="auto" w:fill="auto"/>
            <w:vAlign w:val="center"/>
          </w:tcPr>
          <w:p w:rsidR="00413A47" w:rsidRPr="007A3151" w:rsidRDefault="00413A47" w:rsidP="00361E00">
            <w:pPr>
              <w:widowControl/>
              <w:suppressAutoHyphens w:val="0"/>
              <w:jc w:val="center"/>
              <w:rPr>
                <w:rFonts w:eastAsia="Calibri"/>
                <w:b/>
                <w:sz w:val="22"/>
                <w:szCs w:val="22"/>
                <w:lang w:eastAsia="en-US"/>
              </w:rPr>
            </w:pPr>
            <w:r>
              <w:rPr>
                <w:rFonts w:eastAsia="Calibri"/>
                <w:b/>
                <w:sz w:val="22"/>
                <w:szCs w:val="22"/>
                <w:lang w:eastAsia="en-US"/>
              </w:rPr>
              <w:t>Mieszkaniec</w:t>
            </w:r>
          </w:p>
        </w:tc>
        <w:tc>
          <w:tcPr>
            <w:tcW w:w="533" w:type="pct"/>
            <w:shd w:val="clear" w:color="auto" w:fill="auto"/>
            <w:vAlign w:val="center"/>
          </w:tcPr>
          <w:p w:rsidR="00413A47" w:rsidRDefault="00413A47" w:rsidP="00361E00">
            <w:pPr>
              <w:widowControl/>
              <w:suppressAutoHyphens w:val="0"/>
              <w:jc w:val="center"/>
              <w:rPr>
                <w:rFonts w:eastAsia="Calibri"/>
                <w:sz w:val="22"/>
                <w:szCs w:val="22"/>
                <w:lang w:eastAsia="en-US"/>
              </w:rPr>
            </w:pPr>
            <w:r>
              <w:rPr>
                <w:rFonts w:eastAsia="Calibri"/>
                <w:sz w:val="22"/>
                <w:szCs w:val="22"/>
                <w:lang w:eastAsia="en-US"/>
              </w:rPr>
              <w:t>Zawonia</w:t>
            </w:r>
          </w:p>
        </w:tc>
        <w:tc>
          <w:tcPr>
            <w:tcW w:w="734" w:type="pct"/>
            <w:shd w:val="clear" w:color="auto" w:fill="auto"/>
            <w:vAlign w:val="center"/>
          </w:tcPr>
          <w:p w:rsidR="00413A47" w:rsidRDefault="00413A47" w:rsidP="00361E00">
            <w:pPr>
              <w:widowControl/>
              <w:suppressAutoHyphens w:val="0"/>
              <w:jc w:val="center"/>
              <w:rPr>
                <w:rFonts w:eastAsia="Calibri"/>
                <w:sz w:val="22"/>
                <w:szCs w:val="22"/>
                <w:lang w:eastAsia="en-US"/>
              </w:rPr>
            </w:pPr>
            <w:r>
              <w:rPr>
                <w:rFonts w:eastAsia="Calibri"/>
                <w:sz w:val="22"/>
                <w:szCs w:val="22"/>
                <w:lang w:eastAsia="en-US"/>
              </w:rPr>
              <w:t>Bożena Cieleń</w:t>
            </w:r>
          </w:p>
        </w:tc>
        <w:tc>
          <w:tcPr>
            <w:tcW w:w="2682" w:type="pct"/>
            <w:shd w:val="clear" w:color="auto" w:fill="auto"/>
            <w:vAlign w:val="center"/>
          </w:tcPr>
          <w:p w:rsidR="00413A47" w:rsidRPr="00B0065F" w:rsidRDefault="00413A47" w:rsidP="00413A47">
            <w:pPr>
              <w:widowControl/>
              <w:suppressAutoHyphens w:val="0"/>
              <w:contextualSpacing/>
              <w:rPr>
                <w:rFonts w:eastAsia="Calibri"/>
                <w:sz w:val="22"/>
                <w:szCs w:val="22"/>
                <w:lang w:eastAsia="en-US"/>
              </w:rPr>
            </w:pPr>
            <w:r w:rsidRPr="00B0065F">
              <w:rPr>
                <w:rFonts w:eastAsia="Calibri"/>
                <w:sz w:val="22"/>
                <w:szCs w:val="22"/>
                <w:lang w:eastAsia="en-US"/>
              </w:rPr>
              <w:t>- Zaświadczenie o ukończeniu szkolenia: Podstawy funkcjonowania Lokalnej Grupy Działania – rola i zadania Członków Rady w realizacji LSR w ramach PROW 2014 – 2020</w:t>
            </w:r>
          </w:p>
          <w:p w:rsidR="00413A47" w:rsidRPr="00B0065F" w:rsidRDefault="00413A47" w:rsidP="00413A47">
            <w:pPr>
              <w:widowControl/>
              <w:suppressAutoHyphens w:val="0"/>
              <w:contextualSpacing/>
              <w:rPr>
                <w:rFonts w:eastAsia="Calibri"/>
                <w:sz w:val="22"/>
                <w:szCs w:val="22"/>
                <w:lang w:eastAsia="en-US"/>
              </w:rPr>
            </w:pPr>
            <w:r w:rsidRPr="00B0065F">
              <w:rPr>
                <w:rFonts w:eastAsia="Calibri"/>
                <w:sz w:val="22"/>
                <w:szCs w:val="22"/>
                <w:lang w:eastAsia="en-US"/>
              </w:rPr>
              <w:t>- Członek Rady w okresie programowania 2007 – 2013,</w:t>
            </w:r>
          </w:p>
          <w:p w:rsidR="00413A47" w:rsidRPr="00B0065F" w:rsidRDefault="00413A47" w:rsidP="00413A47">
            <w:pPr>
              <w:widowControl/>
              <w:suppressAutoHyphens w:val="0"/>
              <w:contextualSpacing/>
              <w:rPr>
                <w:rFonts w:eastAsia="Calibri"/>
                <w:sz w:val="22"/>
                <w:szCs w:val="22"/>
                <w:lang w:eastAsia="en-US"/>
              </w:rPr>
            </w:pPr>
            <w:r w:rsidRPr="00B0065F">
              <w:rPr>
                <w:rFonts w:eastAsia="Calibri"/>
                <w:sz w:val="22"/>
                <w:szCs w:val="22"/>
                <w:lang w:eastAsia="en-US"/>
              </w:rPr>
              <w:t>- realizacja projektów z PROW 2007-2013</w:t>
            </w:r>
          </w:p>
        </w:tc>
      </w:tr>
      <w:tr w:rsidR="00A72DB7" w:rsidRPr="00B0065F" w:rsidTr="005C1344">
        <w:trPr>
          <w:trHeight w:val="340"/>
        </w:trPr>
        <w:tc>
          <w:tcPr>
            <w:tcW w:w="5000" w:type="pct"/>
            <w:gridSpan w:val="5"/>
            <w:shd w:val="clear" w:color="auto" w:fill="C5E0B3" w:themeFill="accent6" w:themeFillTint="66"/>
            <w:vAlign w:val="center"/>
          </w:tcPr>
          <w:p w:rsidR="00541D97" w:rsidRPr="00B0065F" w:rsidRDefault="002D6DBC" w:rsidP="00361E00">
            <w:pPr>
              <w:widowControl/>
              <w:suppressAutoHyphens w:val="0"/>
              <w:jc w:val="center"/>
              <w:rPr>
                <w:rFonts w:eastAsia="Calibri"/>
                <w:color w:val="FF0000"/>
                <w:sz w:val="22"/>
                <w:szCs w:val="22"/>
                <w:lang w:eastAsia="en-US"/>
              </w:rPr>
            </w:pPr>
            <w:r w:rsidRPr="00B0065F">
              <w:rPr>
                <w:rFonts w:eastAsia="Calibri"/>
                <w:sz w:val="22"/>
                <w:szCs w:val="22"/>
                <w:lang w:eastAsia="en-US"/>
              </w:rPr>
              <w:t>Sektor publiczny</w:t>
            </w:r>
          </w:p>
        </w:tc>
      </w:tr>
      <w:tr w:rsidR="00A72DB7" w:rsidRPr="00B0065F" w:rsidTr="005C1344">
        <w:trPr>
          <w:trHeight w:val="20"/>
        </w:trPr>
        <w:tc>
          <w:tcPr>
            <w:tcW w:w="184" w:type="pct"/>
            <w:shd w:val="clear" w:color="auto" w:fill="auto"/>
            <w:vAlign w:val="center"/>
          </w:tcPr>
          <w:p w:rsidR="00541D97" w:rsidRPr="00B0065F" w:rsidRDefault="002D047B" w:rsidP="00361E00">
            <w:pPr>
              <w:widowControl/>
              <w:suppressAutoHyphens w:val="0"/>
              <w:jc w:val="center"/>
              <w:rPr>
                <w:rFonts w:eastAsia="Calibri"/>
                <w:sz w:val="22"/>
                <w:szCs w:val="22"/>
                <w:lang w:eastAsia="en-US"/>
              </w:rPr>
            </w:pPr>
            <w:r w:rsidRPr="00B0065F">
              <w:rPr>
                <w:rFonts w:eastAsia="Calibri"/>
                <w:sz w:val="22"/>
                <w:szCs w:val="22"/>
                <w:lang w:eastAsia="en-US"/>
              </w:rPr>
              <w:t>1</w:t>
            </w:r>
          </w:p>
        </w:tc>
        <w:tc>
          <w:tcPr>
            <w:tcW w:w="867" w:type="pct"/>
            <w:shd w:val="clear" w:color="auto" w:fill="auto"/>
            <w:vAlign w:val="center"/>
          </w:tcPr>
          <w:p w:rsidR="00541D97" w:rsidRPr="007A3151" w:rsidRDefault="00541D97" w:rsidP="00361E00">
            <w:pPr>
              <w:widowControl/>
              <w:suppressAutoHyphens w:val="0"/>
              <w:jc w:val="center"/>
              <w:rPr>
                <w:rFonts w:eastAsia="Calibri"/>
                <w:b/>
                <w:sz w:val="22"/>
                <w:szCs w:val="22"/>
                <w:lang w:eastAsia="en-US"/>
              </w:rPr>
            </w:pPr>
            <w:r w:rsidRPr="007A3151">
              <w:rPr>
                <w:rFonts w:eastAsia="Calibri"/>
                <w:b/>
                <w:sz w:val="22"/>
                <w:szCs w:val="22"/>
                <w:lang w:eastAsia="en-US"/>
              </w:rPr>
              <w:t>Publiczny</w:t>
            </w:r>
          </w:p>
          <w:p w:rsidR="00541D97" w:rsidRPr="00B0065F" w:rsidRDefault="006D704D" w:rsidP="00361E00">
            <w:pPr>
              <w:widowControl/>
              <w:suppressAutoHyphens w:val="0"/>
              <w:jc w:val="center"/>
              <w:rPr>
                <w:rFonts w:eastAsia="Calibri"/>
                <w:sz w:val="22"/>
                <w:szCs w:val="22"/>
                <w:lang w:eastAsia="en-US"/>
              </w:rPr>
            </w:pPr>
            <w:r w:rsidRPr="00B0065F">
              <w:rPr>
                <w:rFonts w:eastAsia="Calibri"/>
                <w:sz w:val="22"/>
                <w:szCs w:val="22"/>
                <w:lang w:eastAsia="en-US"/>
              </w:rPr>
              <w:t>Gmina Wisznia Mała</w:t>
            </w:r>
          </w:p>
        </w:tc>
        <w:tc>
          <w:tcPr>
            <w:tcW w:w="533" w:type="pct"/>
            <w:shd w:val="clear" w:color="auto" w:fill="auto"/>
            <w:vAlign w:val="center"/>
          </w:tcPr>
          <w:p w:rsidR="00541D97" w:rsidRPr="00B0065F" w:rsidRDefault="006D704D" w:rsidP="00361E00">
            <w:pPr>
              <w:widowControl/>
              <w:suppressAutoHyphens w:val="0"/>
              <w:jc w:val="center"/>
              <w:rPr>
                <w:rFonts w:eastAsia="Calibri"/>
                <w:sz w:val="22"/>
                <w:szCs w:val="22"/>
                <w:lang w:eastAsia="en-US"/>
              </w:rPr>
            </w:pPr>
            <w:r w:rsidRPr="00B0065F">
              <w:rPr>
                <w:rFonts w:eastAsia="Calibri"/>
                <w:sz w:val="22"/>
                <w:szCs w:val="22"/>
                <w:lang w:eastAsia="en-US"/>
              </w:rPr>
              <w:t>Wisznia Mała</w:t>
            </w:r>
          </w:p>
        </w:tc>
        <w:tc>
          <w:tcPr>
            <w:tcW w:w="734" w:type="pct"/>
            <w:shd w:val="clear" w:color="auto" w:fill="auto"/>
            <w:vAlign w:val="center"/>
          </w:tcPr>
          <w:p w:rsidR="00541D97" w:rsidRPr="00B0065F" w:rsidRDefault="006D704D" w:rsidP="00361E00">
            <w:pPr>
              <w:widowControl/>
              <w:suppressAutoHyphens w:val="0"/>
              <w:jc w:val="center"/>
              <w:rPr>
                <w:rFonts w:eastAsia="Calibri"/>
                <w:sz w:val="22"/>
                <w:szCs w:val="22"/>
                <w:lang w:eastAsia="en-US"/>
              </w:rPr>
            </w:pPr>
            <w:r w:rsidRPr="00B0065F">
              <w:rPr>
                <w:rFonts w:eastAsia="Calibri"/>
                <w:sz w:val="22"/>
                <w:szCs w:val="22"/>
                <w:lang w:eastAsia="en-US"/>
              </w:rPr>
              <w:t>Jakub Bronowicki</w:t>
            </w:r>
          </w:p>
        </w:tc>
        <w:tc>
          <w:tcPr>
            <w:tcW w:w="2682" w:type="pct"/>
            <w:shd w:val="clear" w:color="auto" w:fill="auto"/>
            <w:vAlign w:val="center"/>
          </w:tcPr>
          <w:p w:rsidR="00541D97" w:rsidRPr="00B0065F" w:rsidRDefault="00413A47" w:rsidP="00361E00">
            <w:pPr>
              <w:widowControl/>
              <w:suppressAutoHyphens w:val="0"/>
              <w:contextualSpacing/>
              <w:rPr>
                <w:rFonts w:eastAsia="Calibri"/>
                <w:sz w:val="22"/>
                <w:szCs w:val="22"/>
                <w:lang w:eastAsia="en-US"/>
              </w:rPr>
            </w:pPr>
            <w:r w:rsidRPr="00B0065F">
              <w:rPr>
                <w:rFonts w:eastAsia="Calibri"/>
                <w:sz w:val="22"/>
                <w:szCs w:val="22"/>
                <w:lang w:eastAsia="en-US"/>
              </w:rPr>
              <w:t>- Zaświadczenie</w:t>
            </w:r>
            <w:r w:rsidR="009C7E18" w:rsidRPr="00B0065F">
              <w:rPr>
                <w:rFonts w:eastAsia="Calibri"/>
                <w:sz w:val="22"/>
                <w:szCs w:val="22"/>
                <w:lang w:eastAsia="en-US"/>
              </w:rPr>
              <w:t xml:space="preserve"> o ukończeniu szkolenia: Podstawy funkcjonowania Lokalnej Grupy Działania – rola i zadania Członków Rady w realizacji LSR w ramach PROW 2014 – 2020</w:t>
            </w:r>
          </w:p>
          <w:p w:rsidR="003F2541" w:rsidRPr="00B0065F" w:rsidRDefault="001E789A"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Członek Rady </w:t>
            </w:r>
            <w:r w:rsidR="00AA4161" w:rsidRPr="00B0065F">
              <w:rPr>
                <w:rFonts w:eastAsia="Calibri"/>
                <w:sz w:val="22"/>
                <w:szCs w:val="22"/>
                <w:lang w:eastAsia="en-US"/>
              </w:rPr>
              <w:t xml:space="preserve">w okresie programowania </w:t>
            </w:r>
            <w:r w:rsidR="00055D3D" w:rsidRPr="00B0065F">
              <w:rPr>
                <w:rFonts w:eastAsia="Calibri"/>
                <w:sz w:val="22"/>
                <w:szCs w:val="22"/>
                <w:lang w:eastAsia="en-US"/>
              </w:rPr>
              <w:t>2007 – 2013</w:t>
            </w:r>
            <w:r w:rsidR="003F2541" w:rsidRPr="00B0065F">
              <w:rPr>
                <w:rFonts w:eastAsia="Calibri"/>
                <w:sz w:val="22"/>
                <w:szCs w:val="22"/>
                <w:lang w:eastAsia="en-US"/>
              </w:rPr>
              <w:t>,</w:t>
            </w:r>
          </w:p>
          <w:p w:rsidR="007A7EB8" w:rsidRPr="00B0065F" w:rsidRDefault="003F2541"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6D704D" w:rsidRPr="00B0065F">
              <w:rPr>
                <w:rFonts w:eastAsia="Calibri"/>
                <w:sz w:val="22"/>
                <w:szCs w:val="22"/>
                <w:lang w:eastAsia="en-US"/>
              </w:rPr>
              <w:t>Wójt Gminy Wisznia Mała</w:t>
            </w:r>
          </w:p>
          <w:p w:rsidR="009C7E18" w:rsidRPr="00B0065F" w:rsidRDefault="009C7E18" w:rsidP="00361E00">
            <w:pPr>
              <w:widowControl/>
              <w:suppressAutoHyphens w:val="0"/>
              <w:contextualSpacing/>
              <w:rPr>
                <w:rFonts w:eastAsia="Calibri"/>
                <w:sz w:val="22"/>
                <w:szCs w:val="22"/>
                <w:lang w:eastAsia="en-US"/>
              </w:rPr>
            </w:pPr>
          </w:p>
        </w:tc>
      </w:tr>
      <w:tr w:rsidR="00A72DB7" w:rsidRPr="00B0065F" w:rsidTr="005C1344">
        <w:trPr>
          <w:trHeight w:val="20"/>
        </w:trPr>
        <w:tc>
          <w:tcPr>
            <w:tcW w:w="184" w:type="pct"/>
            <w:shd w:val="clear" w:color="auto" w:fill="auto"/>
            <w:vAlign w:val="center"/>
          </w:tcPr>
          <w:p w:rsidR="00541D97" w:rsidRPr="00B0065F" w:rsidRDefault="00AE21B5" w:rsidP="00361E00">
            <w:pPr>
              <w:widowControl/>
              <w:suppressAutoHyphens w:val="0"/>
              <w:jc w:val="center"/>
              <w:rPr>
                <w:rFonts w:eastAsia="Calibri"/>
                <w:sz w:val="22"/>
                <w:szCs w:val="22"/>
                <w:lang w:eastAsia="en-US"/>
              </w:rPr>
            </w:pPr>
            <w:r w:rsidRPr="00B0065F">
              <w:rPr>
                <w:rFonts w:eastAsia="Calibri"/>
                <w:sz w:val="22"/>
                <w:szCs w:val="22"/>
                <w:lang w:eastAsia="en-US"/>
              </w:rPr>
              <w:t>2</w:t>
            </w:r>
          </w:p>
        </w:tc>
        <w:tc>
          <w:tcPr>
            <w:tcW w:w="867" w:type="pct"/>
            <w:shd w:val="clear" w:color="auto" w:fill="auto"/>
            <w:vAlign w:val="center"/>
          </w:tcPr>
          <w:p w:rsidR="00541D97" w:rsidRPr="007A3151" w:rsidRDefault="00541D97" w:rsidP="00361E00">
            <w:pPr>
              <w:widowControl/>
              <w:suppressAutoHyphens w:val="0"/>
              <w:jc w:val="center"/>
              <w:rPr>
                <w:rFonts w:eastAsia="Calibri"/>
                <w:b/>
                <w:sz w:val="22"/>
                <w:szCs w:val="22"/>
                <w:lang w:eastAsia="en-US"/>
              </w:rPr>
            </w:pPr>
            <w:r w:rsidRPr="007A3151">
              <w:rPr>
                <w:rFonts w:eastAsia="Calibri"/>
                <w:b/>
                <w:sz w:val="22"/>
                <w:szCs w:val="22"/>
                <w:lang w:eastAsia="en-US"/>
              </w:rPr>
              <w:t>Publiczny</w:t>
            </w:r>
          </w:p>
          <w:p w:rsidR="00541D97" w:rsidRPr="00B0065F" w:rsidRDefault="002D047B" w:rsidP="00361E00">
            <w:pPr>
              <w:widowControl/>
              <w:suppressAutoHyphens w:val="0"/>
              <w:jc w:val="center"/>
              <w:rPr>
                <w:rFonts w:eastAsia="Calibri"/>
                <w:sz w:val="22"/>
                <w:szCs w:val="22"/>
                <w:lang w:eastAsia="en-US"/>
              </w:rPr>
            </w:pPr>
            <w:r w:rsidRPr="00B0065F">
              <w:rPr>
                <w:rFonts w:eastAsia="Calibri"/>
                <w:sz w:val="22"/>
                <w:szCs w:val="22"/>
                <w:lang w:eastAsia="en-US"/>
              </w:rPr>
              <w:t xml:space="preserve">Gmina </w:t>
            </w:r>
            <w:r w:rsidR="006D704D" w:rsidRPr="00B0065F">
              <w:rPr>
                <w:rFonts w:eastAsia="Calibri"/>
                <w:sz w:val="22"/>
                <w:szCs w:val="22"/>
                <w:lang w:eastAsia="en-US"/>
              </w:rPr>
              <w:t>Zawonia</w:t>
            </w:r>
          </w:p>
        </w:tc>
        <w:tc>
          <w:tcPr>
            <w:tcW w:w="533" w:type="pct"/>
            <w:shd w:val="clear" w:color="auto" w:fill="auto"/>
            <w:vAlign w:val="center"/>
          </w:tcPr>
          <w:p w:rsidR="00541D97" w:rsidRPr="00B0065F" w:rsidRDefault="006D704D" w:rsidP="00361E00">
            <w:pPr>
              <w:widowControl/>
              <w:suppressAutoHyphens w:val="0"/>
              <w:jc w:val="center"/>
              <w:rPr>
                <w:rFonts w:eastAsia="Calibri"/>
                <w:sz w:val="22"/>
                <w:szCs w:val="22"/>
                <w:lang w:eastAsia="en-US"/>
              </w:rPr>
            </w:pPr>
            <w:r w:rsidRPr="00B0065F">
              <w:rPr>
                <w:rFonts w:eastAsia="Calibri"/>
                <w:sz w:val="22"/>
                <w:szCs w:val="22"/>
                <w:lang w:eastAsia="en-US"/>
              </w:rPr>
              <w:t>Zawonia</w:t>
            </w:r>
          </w:p>
        </w:tc>
        <w:tc>
          <w:tcPr>
            <w:tcW w:w="734" w:type="pct"/>
            <w:shd w:val="clear" w:color="auto" w:fill="auto"/>
            <w:vAlign w:val="center"/>
          </w:tcPr>
          <w:p w:rsidR="00541D97" w:rsidRPr="00B0065F" w:rsidRDefault="006D704D" w:rsidP="00361E00">
            <w:pPr>
              <w:widowControl/>
              <w:suppressAutoHyphens w:val="0"/>
              <w:jc w:val="center"/>
              <w:rPr>
                <w:rFonts w:eastAsia="Calibri"/>
                <w:sz w:val="22"/>
                <w:szCs w:val="22"/>
                <w:lang w:eastAsia="en-US"/>
              </w:rPr>
            </w:pPr>
            <w:r w:rsidRPr="00B0065F">
              <w:rPr>
                <w:rFonts w:eastAsia="Calibri"/>
                <w:sz w:val="22"/>
                <w:szCs w:val="22"/>
                <w:lang w:eastAsia="en-US"/>
              </w:rPr>
              <w:t>Agnieszka Wersta</w:t>
            </w:r>
          </w:p>
        </w:tc>
        <w:tc>
          <w:tcPr>
            <w:tcW w:w="2682" w:type="pct"/>
            <w:shd w:val="clear" w:color="auto" w:fill="auto"/>
            <w:vAlign w:val="center"/>
          </w:tcPr>
          <w:p w:rsidR="009C7E18" w:rsidRPr="00B0065F" w:rsidRDefault="00413A47" w:rsidP="00361E00">
            <w:pPr>
              <w:widowControl/>
              <w:suppressAutoHyphens w:val="0"/>
              <w:contextualSpacing/>
              <w:rPr>
                <w:rFonts w:eastAsia="Calibri"/>
                <w:sz w:val="22"/>
                <w:szCs w:val="22"/>
                <w:lang w:eastAsia="en-US"/>
              </w:rPr>
            </w:pPr>
            <w:r w:rsidRPr="00B0065F">
              <w:rPr>
                <w:rFonts w:eastAsia="Calibri"/>
                <w:sz w:val="22"/>
                <w:szCs w:val="22"/>
                <w:lang w:eastAsia="en-US"/>
              </w:rPr>
              <w:t>- Zaświadczenie</w:t>
            </w:r>
            <w:r w:rsidR="009C7E18" w:rsidRPr="00B0065F">
              <w:rPr>
                <w:rFonts w:eastAsia="Calibri"/>
                <w:sz w:val="22"/>
                <w:szCs w:val="22"/>
                <w:lang w:eastAsia="en-US"/>
              </w:rPr>
              <w:t xml:space="preserve"> o ukończeniu szkolenia: Podstawy funkcjonowania Lokalnej Grupy Działania – rola i zadania Członków Rady w realizacji LSR w ramach PROW 2014 – 2020</w:t>
            </w:r>
          </w:p>
          <w:p w:rsidR="00541D97" w:rsidRPr="00B0065F" w:rsidRDefault="00055D3D"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6D704D" w:rsidRPr="00B0065F">
              <w:rPr>
                <w:rFonts w:eastAsia="Calibri"/>
                <w:sz w:val="22"/>
                <w:szCs w:val="22"/>
                <w:lang w:eastAsia="en-US"/>
              </w:rPr>
              <w:t>Wójt Gminy Zawonia</w:t>
            </w:r>
          </w:p>
          <w:p w:rsidR="00DD098E" w:rsidRPr="00B0065F" w:rsidRDefault="00E84DA2" w:rsidP="00E84DA2">
            <w:pPr>
              <w:widowControl/>
              <w:suppressAutoHyphens w:val="0"/>
              <w:contextualSpacing/>
              <w:rPr>
                <w:rFonts w:eastAsia="Calibri"/>
                <w:sz w:val="22"/>
                <w:szCs w:val="22"/>
                <w:lang w:eastAsia="en-US"/>
              </w:rPr>
            </w:pPr>
            <w:r>
              <w:rPr>
                <w:rFonts w:eastAsia="Calibri"/>
                <w:sz w:val="22"/>
                <w:szCs w:val="22"/>
                <w:lang w:eastAsia="en-US"/>
              </w:rPr>
              <w:t xml:space="preserve">- realizacja projektów z PROW i POKL </w:t>
            </w:r>
          </w:p>
        </w:tc>
      </w:tr>
      <w:tr w:rsidR="00A72DB7" w:rsidRPr="00B0065F" w:rsidTr="005C1344">
        <w:trPr>
          <w:trHeight w:val="20"/>
        </w:trPr>
        <w:tc>
          <w:tcPr>
            <w:tcW w:w="184" w:type="pct"/>
            <w:shd w:val="clear" w:color="auto" w:fill="auto"/>
            <w:vAlign w:val="center"/>
          </w:tcPr>
          <w:p w:rsidR="00541D97" w:rsidRPr="00B0065F" w:rsidRDefault="00AE21B5" w:rsidP="00361E00">
            <w:pPr>
              <w:widowControl/>
              <w:suppressAutoHyphens w:val="0"/>
              <w:jc w:val="center"/>
              <w:rPr>
                <w:rFonts w:eastAsia="Calibri"/>
                <w:sz w:val="22"/>
                <w:szCs w:val="22"/>
                <w:lang w:eastAsia="en-US"/>
              </w:rPr>
            </w:pPr>
            <w:r w:rsidRPr="00B0065F">
              <w:rPr>
                <w:rFonts w:eastAsia="Calibri"/>
                <w:sz w:val="22"/>
                <w:szCs w:val="22"/>
                <w:lang w:eastAsia="en-US"/>
              </w:rPr>
              <w:t>3</w:t>
            </w:r>
          </w:p>
        </w:tc>
        <w:tc>
          <w:tcPr>
            <w:tcW w:w="867" w:type="pct"/>
            <w:shd w:val="clear" w:color="auto" w:fill="auto"/>
            <w:vAlign w:val="center"/>
          </w:tcPr>
          <w:p w:rsidR="00541D97" w:rsidRPr="007A3151" w:rsidRDefault="00541D97" w:rsidP="00361E00">
            <w:pPr>
              <w:widowControl/>
              <w:suppressAutoHyphens w:val="0"/>
              <w:jc w:val="center"/>
              <w:rPr>
                <w:rFonts w:eastAsia="Calibri"/>
                <w:b/>
                <w:sz w:val="22"/>
                <w:szCs w:val="22"/>
                <w:lang w:eastAsia="en-US"/>
              </w:rPr>
            </w:pPr>
            <w:r w:rsidRPr="007A3151">
              <w:rPr>
                <w:rFonts w:eastAsia="Calibri"/>
                <w:b/>
                <w:sz w:val="22"/>
                <w:szCs w:val="22"/>
                <w:lang w:eastAsia="en-US"/>
              </w:rPr>
              <w:t>Publiczny</w:t>
            </w:r>
          </w:p>
          <w:p w:rsidR="00541D97" w:rsidRPr="00B0065F" w:rsidRDefault="006D704D" w:rsidP="00361E00">
            <w:pPr>
              <w:widowControl/>
              <w:suppressAutoHyphens w:val="0"/>
              <w:jc w:val="center"/>
              <w:rPr>
                <w:rFonts w:eastAsia="Calibri"/>
                <w:sz w:val="22"/>
                <w:szCs w:val="22"/>
                <w:lang w:eastAsia="en-US"/>
              </w:rPr>
            </w:pPr>
            <w:r w:rsidRPr="00B0065F">
              <w:rPr>
                <w:rFonts w:eastAsia="Calibri"/>
                <w:sz w:val="22"/>
                <w:szCs w:val="22"/>
                <w:lang w:eastAsia="en-US"/>
              </w:rPr>
              <w:t>Gmina Oborniki Śląskie</w:t>
            </w:r>
          </w:p>
        </w:tc>
        <w:tc>
          <w:tcPr>
            <w:tcW w:w="533" w:type="pct"/>
            <w:shd w:val="clear" w:color="auto" w:fill="auto"/>
            <w:vAlign w:val="center"/>
          </w:tcPr>
          <w:p w:rsidR="00541D97" w:rsidRPr="00B0065F" w:rsidRDefault="006D704D" w:rsidP="00361E00">
            <w:pPr>
              <w:widowControl/>
              <w:suppressAutoHyphens w:val="0"/>
              <w:jc w:val="center"/>
              <w:rPr>
                <w:rFonts w:eastAsia="Calibri"/>
                <w:sz w:val="22"/>
                <w:szCs w:val="22"/>
                <w:lang w:eastAsia="en-US"/>
              </w:rPr>
            </w:pPr>
            <w:r w:rsidRPr="00B0065F">
              <w:rPr>
                <w:rFonts w:eastAsia="Calibri"/>
                <w:sz w:val="22"/>
                <w:szCs w:val="22"/>
                <w:lang w:eastAsia="en-US"/>
              </w:rPr>
              <w:t>Oborniki Śląskie</w:t>
            </w:r>
          </w:p>
        </w:tc>
        <w:tc>
          <w:tcPr>
            <w:tcW w:w="734" w:type="pct"/>
            <w:shd w:val="clear" w:color="auto" w:fill="auto"/>
            <w:vAlign w:val="center"/>
          </w:tcPr>
          <w:p w:rsidR="00541D97" w:rsidRPr="00B0065F" w:rsidRDefault="006D704D" w:rsidP="00361E00">
            <w:pPr>
              <w:widowControl/>
              <w:suppressAutoHyphens w:val="0"/>
              <w:jc w:val="center"/>
              <w:rPr>
                <w:rFonts w:eastAsia="Calibri"/>
                <w:sz w:val="22"/>
                <w:szCs w:val="22"/>
                <w:lang w:eastAsia="en-US"/>
              </w:rPr>
            </w:pPr>
            <w:r w:rsidRPr="00B0065F">
              <w:rPr>
                <w:rFonts w:eastAsia="Calibri"/>
                <w:sz w:val="22"/>
                <w:szCs w:val="22"/>
                <w:lang w:eastAsia="en-US"/>
              </w:rPr>
              <w:t>Arkadiusz Poprawa</w:t>
            </w:r>
          </w:p>
        </w:tc>
        <w:tc>
          <w:tcPr>
            <w:tcW w:w="2682" w:type="pct"/>
            <w:shd w:val="clear" w:color="auto" w:fill="auto"/>
            <w:vAlign w:val="center"/>
          </w:tcPr>
          <w:p w:rsidR="00055D3D" w:rsidRPr="00B0065F" w:rsidRDefault="00413A47" w:rsidP="00361E00">
            <w:pPr>
              <w:widowControl/>
              <w:suppressAutoHyphens w:val="0"/>
              <w:contextualSpacing/>
              <w:rPr>
                <w:rFonts w:eastAsia="Calibri"/>
                <w:sz w:val="22"/>
                <w:szCs w:val="22"/>
                <w:lang w:eastAsia="en-US"/>
              </w:rPr>
            </w:pPr>
            <w:r w:rsidRPr="00B0065F">
              <w:rPr>
                <w:rFonts w:eastAsia="Calibri"/>
                <w:sz w:val="22"/>
                <w:szCs w:val="22"/>
                <w:lang w:eastAsia="en-US"/>
              </w:rPr>
              <w:t>- Zaświadczenie</w:t>
            </w:r>
            <w:r w:rsidR="009C7E18" w:rsidRPr="00B0065F">
              <w:rPr>
                <w:rFonts w:eastAsia="Calibri"/>
                <w:sz w:val="22"/>
                <w:szCs w:val="22"/>
                <w:lang w:eastAsia="en-US"/>
              </w:rPr>
              <w:t xml:space="preserve"> o ukończeniu szkolenia: Podstawy funkcjonowania Lokalnej Grupy Działania – rola i zadania Członków Rady w realizacji LSR w ramach PROW 2014 – 2020</w:t>
            </w:r>
          </w:p>
          <w:p w:rsidR="006D704D" w:rsidRPr="00B0065F" w:rsidRDefault="006D704D" w:rsidP="00361E00">
            <w:pPr>
              <w:widowControl/>
              <w:suppressAutoHyphens w:val="0"/>
              <w:contextualSpacing/>
              <w:rPr>
                <w:rFonts w:eastAsia="Calibri"/>
                <w:sz w:val="22"/>
                <w:szCs w:val="22"/>
                <w:lang w:eastAsia="en-US"/>
              </w:rPr>
            </w:pPr>
            <w:r w:rsidRPr="00B0065F">
              <w:rPr>
                <w:rFonts w:eastAsia="Calibri"/>
                <w:sz w:val="22"/>
                <w:szCs w:val="22"/>
                <w:lang w:eastAsia="en-US"/>
              </w:rPr>
              <w:t>- Burmistrz Miasta i Gminy Oborniki Śląskie</w:t>
            </w:r>
          </w:p>
          <w:p w:rsidR="00722D3D" w:rsidRDefault="00DD098E" w:rsidP="00361E00">
            <w:pPr>
              <w:widowControl/>
              <w:suppressAutoHyphens w:val="0"/>
              <w:contextualSpacing/>
              <w:rPr>
                <w:rFonts w:eastAsia="Calibri"/>
                <w:sz w:val="22"/>
                <w:szCs w:val="22"/>
                <w:lang w:eastAsia="en-US"/>
              </w:rPr>
            </w:pPr>
            <w:r w:rsidRPr="00B0065F">
              <w:rPr>
                <w:rFonts w:eastAsia="Calibri"/>
                <w:sz w:val="22"/>
                <w:szCs w:val="22"/>
                <w:lang w:eastAsia="en-US"/>
              </w:rPr>
              <w:t>- realizacja projektów z PROW, POKL oraz RPO</w:t>
            </w:r>
          </w:p>
          <w:p w:rsidR="00997B8D" w:rsidRPr="00B0065F" w:rsidRDefault="00997B8D" w:rsidP="00361E00">
            <w:pPr>
              <w:widowControl/>
              <w:suppressAutoHyphens w:val="0"/>
              <w:contextualSpacing/>
              <w:rPr>
                <w:rFonts w:eastAsia="Calibri"/>
                <w:sz w:val="22"/>
                <w:szCs w:val="22"/>
                <w:lang w:eastAsia="en-US"/>
              </w:rPr>
            </w:pPr>
          </w:p>
        </w:tc>
      </w:tr>
      <w:tr w:rsidR="00997B8D" w:rsidRPr="00B0065F" w:rsidTr="005C1344">
        <w:trPr>
          <w:trHeight w:val="20"/>
        </w:trPr>
        <w:tc>
          <w:tcPr>
            <w:tcW w:w="184" w:type="pct"/>
            <w:shd w:val="clear" w:color="auto" w:fill="auto"/>
            <w:vAlign w:val="center"/>
          </w:tcPr>
          <w:p w:rsidR="00997B8D" w:rsidRPr="00B0065F" w:rsidRDefault="00997B8D" w:rsidP="00361E00">
            <w:pPr>
              <w:widowControl/>
              <w:suppressAutoHyphens w:val="0"/>
              <w:jc w:val="center"/>
              <w:rPr>
                <w:rFonts w:eastAsia="Calibri"/>
                <w:sz w:val="22"/>
                <w:szCs w:val="22"/>
                <w:lang w:eastAsia="en-US"/>
              </w:rPr>
            </w:pPr>
            <w:r>
              <w:rPr>
                <w:rFonts w:eastAsia="Calibri"/>
                <w:sz w:val="22"/>
                <w:szCs w:val="22"/>
                <w:lang w:eastAsia="en-US"/>
              </w:rPr>
              <w:lastRenderedPageBreak/>
              <w:t>4</w:t>
            </w:r>
          </w:p>
        </w:tc>
        <w:tc>
          <w:tcPr>
            <w:tcW w:w="867" w:type="pct"/>
            <w:shd w:val="clear" w:color="auto" w:fill="auto"/>
            <w:vAlign w:val="center"/>
          </w:tcPr>
          <w:p w:rsidR="00997B8D" w:rsidRDefault="00997B8D" w:rsidP="00361E00">
            <w:pPr>
              <w:widowControl/>
              <w:suppressAutoHyphens w:val="0"/>
              <w:jc w:val="center"/>
              <w:rPr>
                <w:rFonts w:eastAsia="Calibri"/>
                <w:b/>
                <w:sz w:val="22"/>
                <w:szCs w:val="22"/>
                <w:lang w:eastAsia="en-US"/>
              </w:rPr>
            </w:pPr>
            <w:r>
              <w:rPr>
                <w:rFonts w:eastAsia="Calibri"/>
                <w:b/>
                <w:sz w:val="22"/>
                <w:szCs w:val="22"/>
                <w:lang w:eastAsia="en-US"/>
              </w:rPr>
              <w:t>Publiczny</w:t>
            </w:r>
          </w:p>
          <w:p w:rsidR="00997B8D" w:rsidRPr="00997B8D" w:rsidRDefault="00997B8D" w:rsidP="00361E00">
            <w:pPr>
              <w:widowControl/>
              <w:suppressAutoHyphens w:val="0"/>
              <w:jc w:val="center"/>
              <w:rPr>
                <w:rFonts w:eastAsia="Calibri"/>
                <w:sz w:val="22"/>
                <w:szCs w:val="22"/>
                <w:lang w:eastAsia="en-US"/>
              </w:rPr>
            </w:pPr>
            <w:r w:rsidRPr="00997B8D">
              <w:rPr>
                <w:rFonts w:eastAsia="Calibri"/>
                <w:sz w:val="22"/>
                <w:szCs w:val="22"/>
                <w:lang w:eastAsia="en-US"/>
              </w:rPr>
              <w:t>Gmina Trzebnica</w:t>
            </w:r>
          </w:p>
        </w:tc>
        <w:tc>
          <w:tcPr>
            <w:tcW w:w="533" w:type="pct"/>
            <w:shd w:val="clear" w:color="auto" w:fill="auto"/>
            <w:vAlign w:val="center"/>
          </w:tcPr>
          <w:p w:rsidR="00997B8D" w:rsidRPr="00B0065F" w:rsidRDefault="00997B8D" w:rsidP="00361E00">
            <w:pPr>
              <w:widowControl/>
              <w:suppressAutoHyphens w:val="0"/>
              <w:jc w:val="center"/>
              <w:rPr>
                <w:rFonts w:eastAsia="Calibri"/>
                <w:sz w:val="22"/>
                <w:szCs w:val="22"/>
                <w:lang w:eastAsia="en-US"/>
              </w:rPr>
            </w:pPr>
            <w:r>
              <w:rPr>
                <w:rFonts w:eastAsia="Calibri"/>
                <w:sz w:val="22"/>
                <w:szCs w:val="22"/>
                <w:lang w:eastAsia="en-US"/>
              </w:rPr>
              <w:t>Trzebnica</w:t>
            </w:r>
          </w:p>
        </w:tc>
        <w:tc>
          <w:tcPr>
            <w:tcW w:w="734" w:type="pct"/>
            <w:shd w:val="clear" w:color="auto" w:fill="auto"/>
            <w:vAlign w:val="center"/>
          </w:tcPr>
          <w:p w:rsidR="00997B8D" w:rsidRPr="00B0065F" w:rsidRDefault="00997B8D" w:rsidP="00361E00">
            <w:pPr>
              <w:widowControl/>
              <w:suppressAutoHyphens w:val="0"/>
              <w:jc w:val="center"/>
              <w:rPr>
                <w:rFonts w:eastAsia="Calibri"/>
                <w:sz w:val="22"/>
                <w:szCs w:val="22"/>
                <w:lang w:eastAsia="en-US"/>
              </w:rPr>
            </w:pPr>
            <w:r>
              <w:rPr>
                <w:rFonts w:eastAsia="Calibri"/>
                <w:sz w:val="22"/>
                <w:szCs w:val="22"/>
                <w:lang w:eastAsia="en-US"/>
              </w:rPr>
              <w:t>Marek Długozima</w:t>
            </w:r>
          </w:p>
        </w:tc>
        <w:tc>
          <w:tcPr>
            <w:tcW w:w="2682" w:type="pct"/>
            <w:shd w:val="clear" w:color="auto" w:fill="auto"/>
            <w:vAlign w:val="center"/>
          </w:tcPr>
          <w:p w:rsidR="00997B8D" w:rsidRPr="00B0065F" w:rsidRDefault="00997B8D" w:rsidP="00997B8D">
            <w:pPr>
              <w:widowControl/>
              <w:suppressAutoHyphens w:val="0"/>
              <w:contextualSpacing/>
              <w:rPr>
                <w:rFonts w:eastAsia="Calibri"/>
                <w:sz w:val="22"/>
                <w:szCs w:val="22"/>
                <w:lang w:eastAsia="en-US"/>
              </w:rPr>
            </w:pPr>
            <w:r w:rsidRPr="00B0065F">
              <w:rPr>
                <w:rFonts w:eastAsia="Calibri"/>
                <w:sz w:val="22"/>
                <w:szCs w:val="22"/>
                <w:lang w:eastAsia="en-US"/>
              </w:rPr>
              <w:t>- Zaświadczenie o ukończeniu szkolenia: Podstawy funkcjonowania Lokalnej Grupy Działania – rola i zadania Członków Rady w realizacji LSR w ramach PROW 2014 – 2020</w:t>
            </w:r>
          </w:p>
          <w:p w:rsidR="00997B8D" w:rsidRPr="00B0065F" w:rsidRDefault="00997B8D" w:rsidP="00997B8D">
            <w:pPr>
              <w:widowControl/>
              <w:suppressAutoHyphens w:val="0"/>
              <w:contextualSpacing/>
              <w:rPr>
                <w:rFonts w:eastAsia="Calibri"/>
                <w:sz w:val="22"/>
                <w:szCs w:val="22"/>
                <w:lang w:eastAsia="en-US"/>
              </w:rPr>
            </w:pPr>
            <w:r w:rsidRPr="00B0065F">
              <w:rPr>
                <w:rFonts w:eastAsia="Calibri"/>
                <w:sz w:val="22"/>
                <w:szCs w:val="22"/>
                <w:lang w:eastAsia="en-US"/>
              </w:rPr>
              <w:t xml:space="preserve">- Burmistrz Miasta i Gminy </w:t>
            </w:r>
            <w:r>
              <w:rPr>
                <w:rFonts w:eastAsia="Calibri"/>
                <w:sz w:val="22"/>
                <w:szCs w:val="22"/>
                <w:lang w:eastAsia="en-US"/>
              </w:rPr>
              <w:t>Trzebnica</w:t>
            </w:r>
          </w:p>
          <w:p w:rsidR="00997B8D" w:rsidRPr="00B0065F" w:rsidRDefault="00997B8D" w:rsidP="00997B8D">
            <w:pPr>
              <w:widowControl/>
              <w:suppressAutoHyphens w:val="0"/>
              <w:contextualSpacing/>
              <w:rPr>
                <w:rFonts w:eastAsia="Calibri"/>
                <w:sz w:val="22"/>
                <w:szCs w:val="22"/>
                <w:lang w:eastAsia="en-US"/>
              </w:rPr>
            </w:pPr>
            <w:r w:rsidRPr="00B0065F">
              <w:rPr>
                <w:rFonts w:eastAsia="Calibri"/>
                <w:sz w:val="22"/>
                <w:szCs w:val="22"/>
                <w:lang w:eastAsia="en-US"/>
              </w:rPr>
              <w:t>- realizacja projektów z PROW, POKL oraz RPO</w:t>
            </w:r>
          </w:p>
        </w:tc>
      </w:tr>
      <w:tr w:rsidR="00A72DB7" w:rsidRPr="00B0065F" w:rsidTr="005C1344">
        <w:trPr>
          <w:trHeight w:val="340"/>
        </w:trPr>
        <w:tc>
          <w:tcPr>
            <w:tcW w:w="5000" w:type="pct"/>
            <w:gridSpan w:val="5"/>
            <w:shd w:val="clear" w:color="auto" w:fill="C5E0B3" w:themeFill="accent6" w:themeFillTint="66"/>
            <w:vAlign w:val="center"/>
          </w:tcPr>
          <w:p w:rsidR="00541D97" w:rsidRPr="00B0065F" w:rsidRDefault="002D6DBC" w:rsidP="00361E00">
            <w:pPr>
              <w:widowControl/>
              <w:suppressAutoHyphens w:val="0"/>
              <w:jc w:val="center"/>
              <w:rPr>
                <w:rFonts w:eastAsia="Calibri"/>
                <w:sz w:val="22"/>
                <w:szCs w:val="22"/>
                <w:lang w:eastAsia="en-US"/>
              </w:rPr>
            </w:pPr>
            <w:r w:rsidRPr="00B0065F">
              <w:rPr>
                <w:rFonts w:eastAsia="Calibri"/>
                <w:sz w:val="22"/>
                <w:szCs w:val="22"/>
                <w:lang w:eastAsia="en-US"/>
              </w:rPr>
              <w:t>Sektor gospodarczy</w:t>
            </w:r>
          </w:p>
        </w:tc>
      </w:tr>
      <w:tr w:rsidR="005C1344" w:rsidRPr="00B0065F" w:rsidTr="005C1344">
        <w:trPr>
          <w:trHeight w:val="20"/>
        </w:trPr>
        <w:tc>
          <w:tcPr>
            <w:tcW w:w="184" w:type="pct"/>
            <w:shd w:val="clear" w:color="auto" w:fill="auto"/>
            <w:vAlign w:val="center"/>
          </w:tcPr>
          <w:p w:rsidR="00541D97" w:rsidRPr="00B0065F" w:rsidRDefault="00413A47" w:rsidP="00361E00">
            <w:pPr>
              <w:widowControl/>
              <w:suppressAutoHyphens w:val="0"/>
              <w:jc w:val="center"/>
              <w:rPr>
                <w:rFonts w:eastAsia="Calibri"/>
                <w:sz w:val="22"/>
                <w:szCs w:val="22"/>
                <w:lang w:eastAsia="en-US"/>
              </w:rPr>
            </w:pPr>
            <w:r>
              <w:rPr>
                <w:rFonts w:eastAsia="Calibri"/>
                <w:sz w:val="22"/>
                <w:szCs w:val="22"/>
                <w:lang w:eastAsia="en-US"/>
              </w:rPr>
              <w:t>1</w:t>
            </w:r>
          </w:p>
        </w:tc>
        <w:tc>
          <w:tcPr>
            <w:tcW w:w="867" w:type="pct"/>
            <w:shd w:val="clear" w:color="auto" w:fill="auto"/>
            <w:vAlign w:val="center"/>
          </w:tcPr>
          <w:p w:rsidR="00541D97" w:rsidRPr="00EE1BFB" w:rsidRDefault="00541D97" w:rsidP="00361E00">
            <w:pPr>
              <w:widowControl/>
              <w:suppressAutoHyphens w:val="0"/>
              <w:jc w:val="center"/>
              <w:rPr>
                <w:rFonts w:eastAsia="Calibri"/>
                <w:b/>
                <w:sz w:val="22"/>
                <w:szCs w:val="22"/>
                <w:lang w:eastAsia="en-US"/>
              </w:rPr>
            </w:pPr>
            <w:r w:rsidRPr="00EE1BFB">
              <w:rPr>
                <w:rFonts w:eastAsia="Calibri"/>
                <w:b/>
                <w:sz w:val="22"/>
                <w:szCs w:val="22"/>
                <w:lang w:eastAsia="en-US"/>
              </w:rPr>
              <w:t>Gospodarczy</w:t>
            </w:r>
          </w:p>
          <w:p w:rsidR="00541D97" w:rsidRPr="00B0065F" w:rsidRDefault="008C2C99" w:rsidP="00361E00">
            <w:pPr>
              <w:widowControl/>
              <w:suppressAutoHyphens w:val="0"/>
              <w:jc w:val="center"/>
              <w:rPr>
                <w:rFonts w:eastAsia="Calibri"/>
                <w:sz w:val="22"/>
                <w:szCs w:val="22"/>
                <w:lang w:eastAsia="en-US"/>
              </w:rPr>
            </w:pPr>
            <w:r w:rsidRPr="00B0065F">
              <w:rPr>
                <w:rFonts w:eastAsia="Calibri"/>
                <w:sz w:val="22"/>
                <w:szCs w:val="22"/>
                <w:lang w:eastAsia="en-US"/>
              </w:rPr>
              <w:t xml:space="preserve">PRPHU </w:t>
            </w:r>
            <w:r w:rsidR="00EE1BFB">
              <w:rPr>
                <w:rFonts w:eastAsia="Calibri"/>
                <w:sz w:val="22"/>
                <w:szCs w:val="22"/>
                <w:lang w:eastAsia="en-US"/>
              </w:rPr>
              <w:t>„</w:t>
            </w:r>
            <w:r w:rsidRPr="00B0065F">
              <w:rPr>
                <w:rFonts w:eastAsia="Calibri"/>
                <w:sz w:val="22"/>
                <w:szCs w:val="22"/>
                <w:lang w:eastAsia="en-US"/>
              </w:rPr>
              <w:t>Pierwoszów</w:t>
            </w:r>
            <w:r w:rsidR="00EE1BFB">
              <w:rPr>
                <w:rFonts w:eastAsia="Calibri"/>
                <w:sz w:val="22"/>
                <w:szCs w:val="22"/>
                <w:lang w:eastAsia="en-US"/>
              </w:rPr>
              <w:t>” sp. z o.o.</w:t>
            </w:r>
          </w:p>
        </w:tc>
        <w:tc>
          <w:tcPr>
            <w:tcW w:w="533" w:type="pct"/>
            <w:shd w:val="clear" w:color="auto" w:fill="auto"/>
            <w:vAlign w:val="center"/>
          </w:tcPr>
          <w:p w:rsidR="00541D97" w:rsidRPr="00B0065F" w:rsidRDefault="008C2C99" w:rsidP="00361E00">
            <w:pPr>
              <w:widowControl/>
              <w:suppressAutoHyphens w:val="0"/>
              <w:jc w:val="center"/>
              <w:rPr>
                <w:rFonts w:eastAsia="Calibri"/>
                <w:sz w:val="22"/>
                <w:szCs w:val="22"/>
                <w:lang w:eastAsia="en-US"/>
              </w:rPr>
            </w:pPr>
            <w:r w:rsidRPr="00B0065F">
              <w:rPr>
                <w:rFonts w:eastAsia="Calibri"/>
                <w:sz w:val="22"/>
                <w:szCs w:val="22"/>
                <w:lang w:eastAsia="en-US"/>
              </w:rPr>
              <w:t>Wisznia Mała</w:t>
            </w:r>
          </w:p>
        </w:tc>
        <w:tc>
          <w:tcPr>
            <w:tcW w:w="734" w:type="pct"/>
            <w:shd w:val="clear" w:color="auto" w:fill="auto"/>
            <w:vAlign w:val="center"/>
          </w:tcPr>
          <w:p w:rsidR="00541D97" w:rsidRPr="00B0065F" w:rsidRDefault="008C2C99" w:rsidP="00361E00">
            <w:pPr>
              <w:widowControl/>
              <w:suppressAutoHyphens w:val="0"/>
              <w:jc w:val="center"/>
              <w:rPr>
                <w:rFonts w:eastAsia="Calibri"/>
                <w:sz w:val="22"/>
                <w:szCs w:val="22"/>
                <w:lang w:eastAsia="en-US"/>
              </w:rPr>
            </w:pPr>
            <w:r w:rsidRPr="00B0065F">
              <w:rPr>
                <w:rFonts w:eastAsia="Calibri"/>
                <w:sz w:val="22"/>
                <w:szCs w:val="22"/>
                <w:lang w:eastAsia="en-US"/>
              </w:rPr>
              <w:t>Konrad Buczek</w:t>
            </w:r>
          </w:p>
        </w:tc>
        <w:tc>
          <w:tcPr>
            <w:tcW w:w="2682" w:type="pct"/>
            <w:shd w:val="clear" w:color="auto" w:fill="auto"/>
            <w:vAlign w:val="center"/>
          </w:tcPr>
          <w:p w:rsidR="00541D97" w:rsidRPr="00B0065F" w:rsidRDefault="00055D3D"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9C7E18" w:rsidRPr="00B0065F">
              <w:rPr>
                <w:rFonts w:eastAsia="Calibri"/>
                <w:sz w:val="22"/>
                <w:szCs w:val="22"/>
                <w:lang w:eastAsia="en-US"/>
              </w:rPr>
              <w:t xml:space="preserve"> Zaświadczenie o ukończeniu szkolenia: Podstawy funkcjonowania Lokalnej Grupy Działania – rola i zadania Członków Rady w realizacji LSR w ramach PROW 2014 – 2020</w:t>
            </w:r>
          </w:p>
          <w:p w:rsidR="00055D3D" w:rsidRPr="00B0065F" w:rsidRDefault="00055D3D"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8C2C99" w:rsidRPr="00B0065F">
              <w:rPr>
                <w:rFonts w:eastAsia="Calibri"/>
                <w:sz w:val="22"/>
                <w:szCs w:val="22"/>
                <w:lang w:eastAsia="en-US"/>
              </w:rPr>
              <w:t xml:space="preserve"> Przewodniczący Rady w okresie programowania 2007 – 2013,</w:t>
            </w:r>
          </w:p>
          <w:p w:rsidR="008C2C99" w:rsidRPr="00B0065F" w:rsidRDefault="008C2C99" w:rsidP="00361E00">
            <w:pPr>
              <w:widowControl/>
              <w:suppressAutoHyphens w:val="0"/>
              <w:contextualSpacing/>
              <w:rPr>
                <w:rFonts w:eastAsia="Calibri"/>
                <w:sz w:val="22"/>
                <w:szCs w:val="22"/>
                <w:lang w:eastAsia="en-US"/>
              </w:rPr>
            </w:pPr>
            <w:r w:rsidRPr="00B0065F">
              <w:rPr>
                <w:rFonts w:eastAsia="Calibri"/>
                <w:sz w:val="22"/>
                <w:szCs w:val="22"/>
                <w:lang w:eastAsia="en-US"/>
              </w:rPr>
              <w:t>- realizacja projektów PROW, RPO, POKL</w:t>
            </w:r>
          </w:p>
        </w:tc>
      </w:tr>
      <w:tr w:rsidR="005C1344" w:rsidRPr="00B0065F" w:rsidTr="005C1344">
        <w:trPr>
          <w:trHeight w:val="20"/>
        </w:trPr>
        <w:tc>
          <w:tcPr>
            <w:tcW w:w="184" w:type="pct"/>
            <w:shd w:val="clear" w:color="auto" w:fill="auto"/>
            <w:vAlign w:val="center"/>
          </w:tcPr>
          <w:p w:rsidR="00541D97" w:rsidRPr="00B0065F" w:rsidRDefault="00413A47" w:rsidP="00361E00">
            <w:pPr>
              <w:widowControl/>
              <w:suppressAutoHyphens w:val="0"/>
              <w:jc w:val="center"/>
              <w:rPr>
                <w:rFonts w:eastAsia="Calibri"/>
                <w:sz w:val="22"/>
                <w:szCs w:val="22"/>
                <w:lang w:eastAsia="en-US"/>
              </w:rPr>
            </w:pPr>
            <w:r>
              <w:rPr>
                <w:rFonts w:eastAsia="Calibri"/>
                <w:sz w:val="22"/>
                <w:szCs w:val="22"/>
                <w:lang w:eastAsia="en-US"/>
              </w:rPr>
              <w:t>2</w:t>
            </w:r>
          </w:p>
        </w:tc>
        <w:tc>
          <w:tcPr>
            <w:tcW w:w="867" w:type="pct"/>
            <w:shd w:val="clear" w:color="auto" w:fill="auto"/>
            <w:vAlign w:val="center"/>
          </w:tcPr>
          <w:p w:rsidR="00EE1BFB" w:rsidRPr="00EE1BFB" w:rsidRDefault="00EE1BFB" w:rsidP="00361E00">
            <w:pPr>
              <w:widowControl/>
              <w:suppressAutoHyphens w:val="0"/>
              <w:jc w:val="center"/>
              <w:rPr>
                <w:rFonts w:eastAsia="Calibri"/>
                <w:b/>
                <w:sz w:val="22"/>
                <w:szCs w:val="22"/>
                <w:lang w:eastAsia="en-US"/>
              </w:rPr>
            </w:pPr>
            <w:r w:rsidRPr="00EE1BFB">
              <w:rPr>
                <w:rFonts w:eastAsia="Calibri"/>
                <w:b/>
                <w:sz w:val="22"/>
                <w:szCs w:val="22"/>
                <w:lang w:eastAsia="en-US"/>
              </w:rPr>
              <w:t>Gospodarczy</w:t>
            </w:r>
          </w:p>
          <w:p w:rsidR="00541D97" w:rsidRPr="00B0065F" w:rsidRDefault="00A72EAD" w:rsidP="00361E00">
            <w:pPr>
              <w:widowControl/>
              <w:suppressAutoHyphens w:val="0"/>
              <w:jc w:val="center"/>
              <w:rPr>
                <w:rFonts w:eastAsia="Calibri"/>
                <w:sz w:val="22"/>
                <w:szCs w:val="22"/>
                <w:lang w:eastAsia="en-US"/>
              </w:rPr>
            </w:pPr>
            <w:r>
              <w:rPr>
                <w:rFonts w:eastAsia="Calibri"/>
                <w:sz w:val="22"/>
                <w:szCs w:val="22"/>
                <w:lang w:eastAsia="en-US"/>
              </w:rPr>
              <w:t>ERKOM Bartosz Ryszkowski</w:t>
            </w:r>
          </w:p>
        </w:tc>
        <w:tc>
          <w:tcPr>
            <w:tcW w:w="533" w:type="pct"/>
            <w:shd w:val="clear" w:color="auto" w:fill="auto"/>
            <w:vAlign w:val="center"/>
          </w:tcPr>
          <w:p w:rsidR="00541D97" w:rsidRPr="00B0065F" w:rsidRDefault="004D5E60" w:rsidP="00361E00">
            <w:pPr>
              <w:widowControl/>
              <w:suppressAutoHyphens w:val="0"/>
              <w:jc w:val="center"/>
              <w:rPr>
                <w:rFonts w:eastAsia="Calibri"/>
                <w:sz w:val="22"/>
                <w:szCs w:val="22"/>
                <w:lang w:eastAsia="en-US"/>
              </w:rPr>
            </w:pPr>
            <w:r>
              <w:rPr>
                <w:rFonts w:eastAsia="Calibri"/>
                <w:sz w:val="22"/>
                <w:szCs w:val="22"/>
                <w:lang w:eastAsia="en-US"/>
              </w:rPr>
              <w:t>Wisznia Mała</w:t>
            </w:r>
          </w:p>
        </w:tc>
        <w:tc>
          <w:tcPr>
            <w:tcW w:w="734" w:type="pct"/>
            <w:shd w:val="clear" w:color="auto" w:fill="auto"/>
            <w:vAlign w:val="center"/>
          </w:tcPr>
          <w:p w:rsidR="00541D97" w:rsidRPr="00B0065F" w:rsidRDefault="00A72EAD" w:rsidP="00361E00">
            <w:pPr>
              <w:widowControl/>
              <w:suppressAutoHyphens w:val="0"/>
              <w:jc w:val="center"/>
              <w:rPr>
                <w:rFonts w:eastAsia="Calibri"/>
                <w:sz w:val="22"/>
                <w:szCs w:val="22"/>
                <w:lang w:eastAsia="en-US"/>
              </w:rPr>
            </w:pPr>
            <w:r>
              <w:rPr>
                <w:rFonts w:eastAsia="Calibri"/>
                <w:sz w:val="22"/>
                <w:szCs w:val="22"/>
                <w:lang w:eastAsia="en-US"/>
              </w:rPr>
              <w:t>Bartosz Ryszkowski</w:t>
            </w:r>
          </w:p>
        </w:tc>
        <w:tc>
          <w:tcPr>
            <w:tcW w:w="2682" w:type="pct"/>
            <w:shd w:val="clear" w:color="auto" w:fill="auto"/>
            <w:vAlign w:val="center"/>
          </w:tcPr>
          <w:p w:rsidR="00541D97" w:rsidRPr="00B0065F" w:rsidRDefault="00055D3D"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9C7E18" w:rsidRPr="00B0065F">
              <w:rPr>
                <w:rFonts w:eastAsia="Calibri"/>
                <w:sz w:val="22"/>
                <w:szCs w:val="22"/>
                <w:lang w:eastAsia="en-US"/>
              </w:rPr>
              <w:t xml:space="preserve"> Zaświadczenie o ukończeniu szkolenia: Podstawy funkcjonowania Lokalnej Grupy Działania – rola i zadania Członków Rady w realizacji LSR w ramach PROW 2014 – 2020</w:t>
            </w:r>
          </w:p>
          <w:p w:rsidR="003A2D49" w:rsidRDefault="00E946B9" w:rsidP="00A72EAD">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8C2C99" w:rsidRPr="00B0065F">
              <w:rPr>
                <w:rFonts w:eastAsia="Calibri"/>
                <w:sz w:val="22"/>
                <w:szCs w:val="22"/>
                <w:lang w:eastAsia="en-US"/>
              </w:rPr>
              <w:t xml:space="preserve">realizacja projektów PROW </w:t>
            </w:r>
          </w:p>
          <w:p w:rsidR="00A72EAD" w:rsidRPr="00B0065F" w:rsidRDefault="00A72EAD" w:rsidP="00A72EAD">
            <w:pPr>
              <w:widowControl/>
              <w:suppressAutoHyphens w:val="0"/>
              <w:contextualSpacing/>
              <w:rPr>
                <w:rFonts w:eastAsia="Calibri"/>
                <w:sz w:val="22"/>
                <w:szCs w:val="22"/>
                <w:lang w:eastAsia="en-US"/>
              </w:rPr>
            </w:pPr>
            <w:r>
              <w:rPr>
                <w:rFonts w:eastAsia="Calibri"/>
                <w:sz w:val="22"/>
                <w:szCs w:val="22"/>
                <w:lang w:eastAsia="en-US"/>
              </w:rPr>
              <w:t>- warsztaty szkoleniowe z zakresu: Komunikacja w społeczności lokalnej; Budowa i funkcjonowanie partnerstw; Planowanie i realizacja projektów społecznych; Zarządzanie projektami społecznymi</w:t>
            </w:r>
          </w:p>
        </w:tc>
      </w:tr>
      <w:tr w:rsidR="005C1344" w:rsidRPr="00B0065F" w:rsidTr="005C1344">
        <w:trPr>
          <w:trHeight w:val="20"/>
        </w:trPr>
        <w:tc>
          <w:tcPr>
            <w:tcW w:w="184" w:type="pct"/>
            <w:shd w:val="clear" w:color="auto" w:fill="auto"/>
            <w:vAlign w:val="center"/>
          </w:tcPr>
          <w:p w:rsidR="00541D97" w:rsidRPr="00B0065F" w:rsidRDefault="00413A47" w:rsidP="00361E00">
            <w:pPr>
              <w:widowControl/>
              <w:suppressAutoHyphens w:val="0"/>
              <w:jc w:val="center"/>
              <w:rPr>
                <w:rFonts w:eastAsia="Calibri"/>
                <w:sz w:val="22"/>
                <w:szCs w:val="22"/>
                <w:lang w:eastAsia="en-US"/>
              </w:rPr>
            </w:pPr>
            <w:r>
              <w:rPr>
                <w:rFonts w:eastAsia="Calibri"/>
                <w:sz w:val="22"/>
                <w:szCs w:val="22"/>
                <w:lang w:eastAsia="en-US"/>
              </w:rPr>
              <w:t>3</w:t>
            </w:r>
          </w:p>
        </w:tc>
        <w:tc>
          <w:tcPr>
            <w:tcW w:w="867" w:type="pct"/>
            <w:shd w:val="clear" w:color="auto" w:fill="auto"/>
            <w:vAlign w:val="center"/>
          </w:tcPr>
          <w:p w:rsidR="00541D97" w:rsidRPr="00EE1BFB" w:rsidRDefault="00541D97" w:rsidP="00361E00">
            <w:pPr>
              <w:widowControl/>
              <w:suppressAutoHyphens w:val="0"/>
              <w:jc w:val="center"/>
              <w:rPr>
                <w:rFonts w:eastAsia="Calibri"/>
                <w:b/>
                <w:sz w:val="22"/>
                <w:szCs w:val="22"/>
                <w:lang w:eastAsia="en-US"/>
              </w:rPr>
            </w:pPr>
            <w:r w:rsidRPr="00EE1BFB">
              <w:rPr>
                <w:rFonts w:eastAsia="Calibri"/>
                <w:b/>
                <w:sz w:val="22"/>
                <w:szCs w:val="22"/>
                <w:lang w:eastAsia="en-US"/>
              </w:rPr>
              <w:t>Gospodarczy</w:t>
            </w:r>
          </w:p>
          <w:p w:rsidR="00541D97" w:rsidRPr="00B0065F" w:rsidRDefault="00DC56F9" w:rsidP="00361E00">
            <w:pPr>
              <w:widowControl/>
              <w:suppressAutoHyphens w:val="0"/>
              <w:jc w:val="center"/>
              <w:rPr>
                <w:rFonts w:eastAsia="Calibri"/>
                <w:sz w:val="22"/>
                <w:szCs w:val="22"/>
                <w:lang w:eastAsia="en-US"/>
              </w:rPr>
            </w:pPr>
            <w:r w:rsidRPr="00B0065F">
              <w:rPr>
                <w:rFonts w:eastAsia="Calibri"/>
                <w:sz w:val="22"/>
                <w:szCs w:val="22"/>
                <w:lang w:eastAsia="en-US"/>
              </w:rPr>
              <w:t>Zakład Stolarski Andrzej Jaros</w:t>
            </w:r>
          </w:p>
        </w:tc>
        <w:tc>
          <w:tcPr>
            <w:tcW w:w="533" w:type="pct"/>
            <w:shd w:val="clear" w:color="auto" w:fill="auto"/>
            <w:vAlign w:val="center"/>
          </w:tcPr>
          <w:p w:rsidR="00541D97" w:rsidRPr="00B0065F" w:rsidRDefault="00DC56F9" w:rsidP="00361E00">
            <w:pPr>
              <w:widowControl/>
              <w:suppressAutoHyphens w:val="0"/>
              <w:jc w:val="center"/>
              <w:rPr>
                <w:rFonts w:eastAsia="Calibri"/>
                <w:sz w:val="22"/>
                <w:szCs w:val="22"/>
                <w:lang w:eastAsia="en-US"/>
              </w:rPr>
            </w:pPr>
            <w:r w:rsidRPr="00B0065F">
              <w:rPr>
                <w:rFonts w:eastAsia="Calibri"/>
                <w:sz w:val="22"/>
                <w:szCs w:val="22"/>
                <w:lang w:eastAsia="en-US"/>
              </w:rPr>
              <w:t>Oborniki Śląskie</w:t>
            </w:r>
          </w:p>
        </w:tc>
        <w:tc>
          <w:tcPr>
            <w:tcW w:w="734" w:type="pct"/>
            <w:shd w:val="clear" w:color="auto" w:fill="auto"/>
            <w:vAlign w:val="center"/>
          </w:tcPr>
          <w:p w:rsidR="00541D97" w:rsidRPr="00B0065F" w:rsidRDefault="00DC56F9" w:rsidP="00361E00">
            <w:pPr>
              <w:widowControl/>
              <w:suppressAutoHyphens w:val="0"/>
              <w:jc w:val="center"/>
              <w:rPr>
                <w:rFonts w:eastAsia="Calibri"/>
                <w:sz w:val="22"/>
                <w:szCs w:val="22"/>
                <w:lang w:eastAsia="en-US"/>
              </w:rPr>
            </w:pPr>
            <w:r w:rsidRPr="00B0065F">
              <w:rPr>
                <w:rFonts w:eastAsia="Calibri"/>
                <w:sz w:val="22"/>
                <w:szCs w:val="22"/>
                <w:lang w:eastAsia="en-US"/>
              </w:rPr>
              <w:t>Andrzej Jaros</w:t>
            </w:r>
          </w:p>
        </w:tc>
        <w:tc>
          <w:tcPr>
            <w:tcW w:w="2682" w:type="pct"/>
            <w:shd w:val="clear" w:color="auto" w:fill="auto"/>
            <w:vAlign w:val="center"/>
          </w:tcPr>
          <w:p w:rsidR="00541D97" w:rsidRPr="00B0065F" w:rsidRDefault="00055D3D" w:rsidP="00361E00">
            <w:pPr>
              <w:widowControl/>
              <w:suppressAutoHyphens w:val="0"/>
              <w:contextualSpacing/>
              <w:rPr>
                <w:rFonts w:eastAsia="Calibri"/>
                <w:sz w:val="22"/>
                <w:szCs w:val="22"/>
                <w:lang w:eastAsia="en-US"/>
              </w:rPr>
            </w:pPr>
            <w:r w:rsidRPr="00B0065F">
              <w:rPr>
                <w:rFonts w:eastAsia="Calibri"/>
                <w:sz w:val="22"/>
                <w:szCs w:val="22"/>
                <w:lang w:eastAsia="en-US"/>
              </w:rPr>
              <w:t xml:space="preserve">- </w:t>
            </w:r>
            <w:r w:rsidR="009C7E18" w:rsidRPr="00B0065F">
              <w:rPr>
                <w:rFonts w:eastAsia="Calibri"/>
                <w:sz w:val="22"/>
                <w:szCs w:val="22"/>
                <w:lang w:eastAsia="en-US"/>
              </w:rPr>
              <w:t xml:space="preserve"> Zaświadczenie o ukończeniu szkolenia: Podstawy funkcjonowania Lokalnej Grupy Działania – rola i zadania Członków Rady w realizacji LSR w ramach PROW 2014 – 2020</w:t>
            </w:r>
          </w:p>
          <w:p w:rsidR="00DC56F9" w:rsidRPr="00B0065F" w:rsidRDefault="00DC56F9" w:rsidP="00361E00">
            <w:pPr>
              <w:widowControl/>
              <w:suppressAutoHyphens w:val="0"/>
              <w:contextualSpacing/>
              <w:rPr>
                <w:rFonts w:eastAsia="Calibri"/>
                <w:sz w:val="22"/>
                <w:szCs w:val="22"/>
                <w:lang w:eastAsia="en-US"/>
              </w:rPr>
            </w:pPr>
            <w:r w:rsidRPr="00B0065F">
              <w:rPr>
                <w:rFonts w:eastAsia="Calibri"/>
                <w:sz w:val="22"/>
                <w:szCs w:val="22"/>
                <w:lang w:eastAsia="en-US"/>
              </w:rPr>
              <w:t>- Członek Rady w okresie programowania 2007 – 2013,</w:t>
            </w:r>
          </w:p>
        </w:tc>
      </w:tr>
    </w:tbl>
    <w:p w:rsidR="00AF761B" w:rsidRDefault="00AF761B" w:rsidP="00D575C4">
      <w:pPr>
        <w:spacing w:line="276" w:lineRule="auto"/>
        <w:rPr>
          <w:rFonts w:eastAsia="Times New Roman"/>
          <w:sz w:val="22"/>
          <w:szCs w:val="22"/>
          <w:lang w:eastAsia="pl-PL"/>
        </w:rPr>
      </w:pPr>
    </w:p>
    <w:p w:rsidR="005C1344" w:rsidRDefault="005C1344" w:rsidP="00D575C4">
      <w:pPr>
        <w:spacing w:line="276" w:lineRule="auto"/>
        <w:rPr>
          <w:rFonts w:eastAsia="Times New Roman"/>
          <w:sz w:val="22"/>
          <w:szCs w:val="22"/>
          <w:lang w:eastAsia="pl-PL"/>
        </w:rPr>
      </w:pPr>
    </w:p>
    <w:p w:rsidR="005C1344" w:rsidRPr="00B0065F" w:rsidRDefault="005C1344" w:rsidP="00D575C4">
      <w:pPr>
        <w:spacing w:line="276" w:lineRule="auto"/>
        <w:rPr>
          <w:rFonts w:eastAsia="Times New Roman"/>
          <w:sz w:val="22"/>
          <w:szCs w:val="22"/>
          <w:lang w:eastAsia="pl-PL"/>
        </w:rPr>
      </w:pPr>
    </w:p>
    <w:p w:rsidR="00541D97" w:rsidRPr="00B0065F" w:rsidRDefault="00541D97" w:rsidP="00361E00">
      <w:pPr>
        <w:spacing w:line="276" w:lineRule="auto"/>
        <w:jc w:val="center"/>
        <w:rPr>
          <w:rFonts w:eastAsia="Times New Roman"/>
          <w:color w:val="000000"/>
          <w:sz w:val="22"/>
          <w:szCs w:val="22"/>
          <w:lang w:eastAsia="pl-PL"/>
        </w:rPr>
      </w:pPr>
      <w:r w:rsidRPr="00B0065F">
        <w:rPr>
          <w:rFonts w:eastAsia="Times New Roman"/>
          <w:sz w:val="22"/>
          <w:szCs w:val="22"/>
          <w:lang w:eastAsia="pl-PL"/>
        </w:rPr>
        <w:t>Wykres – Udział procentowy poszczególnych sektorów w Radzie</w:t>
      </w:r>
      <w:r w:rsidR="00997B8D">
        <w:rPr>
          <w:rFonts w:eastAsia="Times New Roman"/>
          <w:sz w:val="22"/>
          <w:szCs w:val="22"/>
          <w:lang w:eastAsia="pl-PL"/>
        </w:rPr>
        <w:t xml:space="preserve"> (procent zaokrąglony)</w:t>
      </w:r>
      <w:r w:rsidR="00031BAD" w:rsidRPr="00B0065F">
        <w:rPr>
          <w:rFonts w:eastAsia="Times New Roman"/>
          <w:noProof/>
          <w:color w:val="000000"/>
          <w:sz w:val="22"/>
          <w:szCs w:val="22"/>
          <w:lang w:eastAsia="pl-PL"/>
        </w:rPr>
        <w:drawing>
          <wp:inline distT="0" distB="0" distL="0" distR="0" wp14:anchorId="28CC1105" wp14:editId="37B5C3F5">
            <wp:extent cx="4048125" cy="2867025"/>
            <wp:effectExtent l="0" t="0" r="9525" b="952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12FD8" w:rsidRPr="00B0065F" w:rsidRDefault="00D12FD8" w:rsidP="00361E00">
      <w:pPr>
        <w:spacing w:line="276" w:lineRule="auto"/>
        <w:rPr>
          <w:rFonts w:eastAsia="Times New Roman"/>
          <w:color w:val="000000"/>
          <w:sz w:val="22"/>
          <w:szCs w:val="22"/>
          <w:lang w:eastAsia="pl-PL"/>
        </w:rPr>
      </w:pPr>
    </w:p>
    <w:p w:rsidR="00D77CF9" w:rsidRDefault="00D77CF9" w:rsidP="00361E00">
      <w:pPr>
        <w:spacing w:line="276" w:lineRule="auto"/>
        <w:jc w:val="center"/>
        <w:rPr>
          <w:rFonts w:eastAsia="Times New Roman"/>
          <w:color w:val="000000"/>
          <w:sz w:val="22"/>
          <w:szCs w:val="22"/>
          <w:lang w:eastAsia="pl-PL"/>
        </w:rPr>
      </w:pPr>
    </w:p>
    <w:p w:rsidR="005C1344" w:rsidRDefault="005C1344" w:rsidP="00361E00">
      <w:pPr>
        <w:spacing w:line="276" w:lineRule="auto"/>
        <w:jc w:val="center"/>
        <w:rPr>
          <w:rFonts w:eastAsia="Times New Roman"/>
          <w:color w:val="000000"/>
          <w:sz w:val="22"/>
          <w:szCs w:val="22"/>
          <w:lang w:eastAsia="pl-PL"/>
        </w:rPr>
      </w:pPr>
    </w:p>
    <w:p w:rsidR="005C1344" w:rsidRDefault="005C1344" w:rsidP="00361E00">
      <w:pPr>
        <w:spacing w:line="276" w:lineRule="auto"/>
        <w:jc w:val="center"/>
        <w:rPr>
          <w:rFonts w:eastAsia="Times New Roman"/>
          <w:color w:val="000000"/>
          <w:sz w:val="22"/>
          <w:szCs w:val="22"/>
          <w:lang w:eastAsia="pl-PL"/>
        </w:rPr>
      </w:pPr>
    </w:p>
    <w:p w:rsidR="005C1344" w:rsidRDefault="005C1344" w:rsidP="00361E00">
      <w:pPr>
        <w:spacing w:line="276" w:lineRule="auto"/>
        <w:jc w:val="center"/>
        <w:rPr>
          <w:rFonts w:eastAsia="Times New Roman"/>
          <w:color w:val="000000"/>
          <w:sz w:val="22"/>
          <w:szCs w:val="22"/>
          <w:lang w:eastAsia="pl-PL"/>
        </w:rPr>
      </w:pPr>
    </w:p>
    <w:p w:rsidR="005C1344" w:rsidRDefault="005C1344" w:rsidP="00361E00">
      <w:pPr>
        <w:spacing w:line="276" w:lineRule="auto"/>
        <w:jc w:val="center"/>
        <w:rPr>
          <w:rFonts w:eastAsia="Times New Roman"/>
          <w:color w:val="000000"/>
          <w:sz w:val="22"/>
          <w:szCs w:val="22"/>
          <w:lang w:eastAsia="pl-PL"/>
        </w:rPr>
      </w:pPr>
    </w:p>
    <w:p w:rsidR="005C1344" w:rsidRDefault="005C1344" w:rsidP="00361E00">
      <w:pPr>
        <w:spacing w:line="276" w:lineRule="auto"/>
        <w:jc w:val="center"/>
        <w:rPr>
          <w:rFonts w:eastAsia="Times New Roman"/>
          <w:color w:val="000000"/>
          <w:sz w:val="22"/>
          <w:szCs w:val="22"/>
          <w:lang w:eastAsia="pl-PL"/>
        </w:rPr>
      </w:pPr>
    </w:p>
    <w:p w:rsidR="005C1344" w:rsidRDefault="005C1344" w:rsidP="00361E00">
      <w:pPr>
        <w:spacing w:line="276" w:lineRule="auto"/>
        <w:jc w:val="center"/>
        <w:rPr>
          <w:rFonts w:eastAsia="Times New Roman"/>
          <w:color w:val="000000"/>
          <w:sz w:val="22"/>
          <w:szCs w:val="22"/>
          <w:lang w:eastAsia="pl-PL"/>
        </w:rPr>
      </w:pPr>
    </w:p>
    <w:p w:rsidR="005C1344" w:rsidRDefault="005C1344" w:rsidP="00361E00">
      <w:pPr>
        <w:spacing w:line="276" w:lineRule="auto"/>
        <w:jc w:val="center"/>
        <w:rPr>
          <w:rFonts w:eastAsia="Times New Roman"/>
          <w:color w:val="000000"/>
          <w:sz w:val="22"/>
          <w:szCs w:val="22"/>
          <w:lang w:eastAsia="pl-PL"/>
        </w:rPr>
      </w:pPr>
    </w:p>
    <w:p w:rsidR="00CD05B0" w:rsidRDefault="00CD05B0" w:rsidP="00361E00">
      <w:pPr>
        <w:spacing w:line="276" w:lineRule="auto"/>
        <w:jc w:val="center"/>
        <w:rPr>
          <w:rFonts w:eastAsia="Times New Roman"/>
          <w:color w:val="000000"/>
          <w:sz w:val="22"/>
          <w:szCs w:val="22"/>
          <w:lang w:eastAsia="pl-PL"/>
        </w:rPr>
      </w:pPr>
    </w:p>
    <w:p w:rsidR="00541D97" w:rsidRPr="00B0065F" w:rsidRDefault="00541D97"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Wykres – proporcje kobiet i mężczyzn w skład</w:t>
      </w:r>
      <w:r w:rsidR="00D12FD8" w:rsidRPr="00B0065F">
        <w:rPr>
          <w:rFonts w:eastAsia="Times New Roman"/>
          <w:color w:val="000000"/>
          <w:sz w:val="22"/>
          <w:szCs w:val="22"/>
          <w:lang w:eastAsia="pl-PL"/>
        </w:rPr>
        <w:t>zie R</w:t>
      </w:r>
      <w:r w:rsidRPr="00B0065F">
        <w:rPr>
          <w:rFonts w:eastAsia="Times New Roman"/>
          <w:color w:val="000000"/>
          <w:sz w:val="22"/>
          <w:szCs w:val="22"/>
          <w:lang w:eastAsia="pl-PL"/>
        </w:rPr>
        <w:t>ady</w:t>
      </w:r>
    </w:p>
    <w:p w:rsidR="00541D97" w:rsidRPr="00B0065F" w:rsidRDefault="008B4C99" w:rsidP="00361E00">
      <w:pPr>
        <w:spacing w:line="276" w:lineRule="auto"/>
        <w:jc w:val="center"/>
        <w:rPr>
          <w:rFonts w:eastAsia="Times New Roman"/>
          <w:color w:val="000000"/>
          <w:sz w:val="22"/>
          <w:szCs w:val="22"/>
          <w:lang w:eastAsia="pl-PL"/>
        </w:rPr>
      </w:pPr>
      <w:r w:rsidRPr="00B0065F">
        <w:rPr>
          <w:rFonts w:eastAsia="Times New Roman"/>
          <w:noProof/>
          <w:color w:val="000000"/>
          <w:sz w:val="22"/>
          <w:szCs w:val="22"/>
          <w:lang w:eastAsia="pl-PL"/>
        </w:rPr>
        <w:drawing>
          <wp:inline distT="0" distB="0" distL="0" distR="0" wp14:anchorId="532B715C" wp14:editId="44A8AAB7">
            <wp:extent cx="3933825" cy="2847975"/>
            <wp:effectExtent l="0" t="0" r="9525" b="952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41D97" w:rsidRPr="00B0065F" w:rsidRDefault="00541D97" w:rsidP="00AF761B">
      <w:pPr>
        <w:jc w:val="both"/>
        <w:rPr>
          <w:rFonts w:eastAsia="Times New Roman"/>
          <w:sz w:val="22"/>
          <w:szCs w:val="22"/>
          <w:lang w:eastAsia="pl-PL"/>
        </w:rPr>
      </w:pPr>
      <w:r w:rsidRPr="00B0065F">
        <w:rPr>
          <w:rFonts w:eastAsia="Times New Roman"/>
          <w:sz w:val="22"/>
          <w:szCs w:val="22"/>
          <w:lang w:eastAsia="pl-PL"/>
        </w:rPr>
        <w:t>Rada posiada w swoim skła</w:t>
      </w:r>
      <w:r w:rsidR="00031BAD" w:rsidRPr="00B0065F">
        <w:rPr>
          <w:rFonts w:eastAsia="Times New Roman"/>
          <w:sz w:val="22"/>
          <w:szCs w:val="22"/>
          <w:lang w:eastAsia="pl-PL"/>
        </w:rPr>
        <w:t>dzie reprezentantów wszystkich 3</w:t>
      </w:r>
      <w:r w:rsidRPr="00B0065F">
        <w:rPr>
          <w:rFonts w:eastAsia="Times New Roman"/>
          <w:sz w:val="22"/>
          <w:szCs w:val="22"/>
          <w:lang w:eastAsia="pl-PL"/>
        </w:rPr>
        <w:t xml:space="preserve"> sektor</w:t>
      </w:r>
      <w:r w:rsidR="00997B8D">
        <w:rPr>
          <w:rFonts w:eastAsia="Times New Roman"/>
          <w:sz w:val="22"/>
          <w:szCs w:val="22"/>
          <w:lang w:eastAsia="pl-PL"/>
        </w:rPr>
        <w:t>ów – sektor publiczny stanowi 26,66</w:t>
      </w:r>
      <w:r w:rsidR="00A3769A" w:rsidRPr="00B0065F">
        <w:rPr>
          <w:rFonts w:eastAsia="Times New Roman"/>
          <w:sz w:val="22"/>
          <w:szCs w:val="22"/>
          <w:lang w:eastAsia="pl-PL"/>
        </w:rPr>
        <w:t>%, sektor gospodarczy 2</w:t>
      </w:r>
      <w:r w:rsidR="00997B8D">
        <w:rPr>
          <w:rFonts w:eastAsia="Times New Roman"/>
          <w:sz w:val="22"/>
          <w:szCs w:val="22"/>
          <w:lang w:eastAsia="pl-PL"/>
        </w:rPr>
        <w:t>0</w:t>
      </w:r>
      <w:r w:rsidR="00031BAD" w:rsidRPr="00B0065F">
        <w:rPr>
          <w:rFonts w:eastAsia="Times New Roman"/>
          <w:sz w:val="22"/>
          <w:szCs w:val="22"/>
          <w:lang w:eastAsia="pl-PL"/>
        </w:rPr>
        <w:t>%, sektor</w:t>
      </w:r>
      <w:r w:rsidR="009C7E18" w:rsidRPr="00B0065F">
        <w:rPr>
          <w:rFonts w:eastAsia="Times New Roman"/>
          <w:sz w:val="22"/>
          <w:szCs w:val="22"/>
          <w:lang w:eastAsia="pl-PL"/>
        </w:rPr>
        <w:t xml:space="preserve"> społeczny </w:t>
      </w:r>
      <w:r w:rsidR="00997B8D">
        <w:rPr>
          <w:rFonts w:eastAsia="Times New Roman"/>
          <w:sz w:val="22"/>
          <w:szCs w:val="22"/>
          <w:lang w:eastAsia="pl-PL"/>
        </w:rPr>
        <w:t>26,66</w:t>
      </w:r>
      <w:r w:rsidR="009C7E18" w:rsidRPr="00B0065F">
        <w:rPr>
          <w:rFonts w:eastAsia="Times New Roman"/>
          <w:sz w:val="22"/>
          <w:szCs w:val="22"/>
          <w:lang w:eastAsia="pl-PL"/>
        </w:rPr>
        <w:t xml:space="preserve">% oraz </w:t>
      </w:r>
      <w:r w:rsidR="00B42BFF" w:rsidRPr="00B0065F">
        <w:rPr>
          <w:rFonts w:eastAsia="Times New Roman"/>
          <w:sz w:val="22"/>
          <w:szCs w:val="22"/>
          <w:lang w:eastAsia="pl-PL"/>
        </w:rPr>
        <w:t xml:space="preserve">mieszkańcy </w:t>
      </w:r>
      <w:r w:rsidR="00997B8D">
        <w:rPr>
          <w:rFonts w:eastAsia="Times New Roman"/>
          <w:sz w:val="22"/>
          <w:szCs w:val="22"/>
          <w:lang w:eastAsia="pl-PL"/>
        </w:rPr>
        <w:t>26,66</w:t>
      </w:r>
      <w:r w:rsidR="00B42BFF" w:rsidRPr="00B0065F">
        <w:rPr>
          <w:rFonts w:eastAsia="Times New Roman"/>
          <w:sz w:val="22"/>
          <w:szCs w:val="22"/>
          <w:lang w:eastAsia="pl-PL"/>
        </w:rPr>
        <w:t>%, z</w:t>
      </w:r>
      <w:r w:rsidR="00A3769A" w:rsidRPr="00B0065F">
        <w:rPr>
          <w:rFonts w:eastAsia="Times New Roman"/>
          <w:sz w:val="22"/>
          <w:szCs w:val="22"/>
          <w:lang w:eastAsia="pl-PL"/>
        </w:rPr>
        <w:t xml:space="preserve"> czego</w:t>
      </w:r>
      <w:r w:rsidR="00D77CF9">
        <w:rPr>
          <w:rFonts w:eastAsia="Times New Roman"/>
          <w:sz w:val="22"/>
          <w:szCs w:val="22"/>
          <w:lang w:eastAsia="pl-PL"/>
        </w:rPr>
        <w:t xml:space="preserve"> </w:t>
      </w:r>
      <w:r w:rsidR="00997B8D">
        <w:rPr>
          <w:rFonts w:eastAsia="Times New Roman"/>
          <w:sz w:val="22"/>
          <w:szCs w:val="22"/>
          <w:lang w:eastAsia="pl-PL"/>
        </w:rPr>
        <w:t>47</w:t>
      </w:r>
      <w:r w:rsidR="00D77CF9">
        <w:rPr>
          <w:rFonts w:eastAsia="Times New Roman"/>
          <w:sz w:val="22"/>
          <w:szCs w:val="22"/>
          <w:lang w:eastAsia="pl-PL"/>
        </w:rPr>
        <w:t xml:space="preserve">% to kobiety i </w:t>
      </w:r>
      <w:r w:rsidR="00997B8D">
        <w:rPr>
          <w:rFonts w:eastAsia="Times New Roman"/>
          <w:sz w:val="22"/>
          <w:szCs w:val="22"/>
          <w:lang w:eastAsia="pl-PL"/>
        </w:rPr>
        <w:t xml:space="preserve">53% </w:t>
      </w:r>
      <w:r w:rsidRPr="00B0065F">
        <w:rPr>
          <w:rFonts w:eastAsia="Times New Roman"/>
          <w:sz w:val="22"/>
          <w:szCs w:val="22"/>
          <w:lang w:eastAsia="pl-PL"/>
        </w:rPr>
        <w:t>mężczyźni. W składzie organu decyzyjnego znajdują się przedsiębiorcy, kobiet</w:t>
      </w:r>
      <w:r w:rsidR="00D77CF9">
        <w:rPr>
          <w:rFonts w:eastAsia="Times New Roman"/>
          <w:sz w:val="22"/>
          <w:szCs w:val="22"/>
          <w:lang w:eastAsia="pl-PL"/>
        </w:rPr>
        <w:t>y, osoba</w:t>
      </w:r>
      <w:r w:rsidR="00D12FD8" w:rsidRPr="00B0065F">
        <w:rPr>
          <w:rFonts w:eastAsia="Times New Roman"/>
          <w:sz w:val="22"/>
          <w:szCs w:val="22"/>
          <w:lang w:eastAsia="pl-PL"/>
        </w:rPr>
        <w:t xml:space="preserve"> poniżej 35 roku życia.</w:t>
      </w:r>
    </w:p>
    <w:p w:rsidR="00D12FD8" w:rsidRPr="00B0065F" w:rsidRDefault="00AB4DB0" w:rsidP="00AF761B">
      <w:pPr>
        <w:jc w:val="both"/>
        <w:rPr>
          <w:rFonts w:eastAsia="Times New Roman"/>
          <w:sz w:val="22"/>
          <w:szCs w:val="22"/>
          <w:lang w:eastAsia="pl-PL"/>
        </w:rPr>
      </w:pPr>
      <w:r w:rsidRPr="00B0065F">
        <w:rPr>
          <w:rFonts w:eastAsia="Times New Roman"/>
          <w:sz w:val="22"/>
          <w:szCs w:val="22"/>
          <w:lang w:eastAsia="pl-PL"/>
        </w:rPr>
        <w:t xml:space="preserve">Stowarzyszenie LGD </w:t>
      </w:r>
      <w:r w:rsidR="00A72DB7" w:rsidRPr="00B0065F">
        <w:rPr>
          <w:rFonts w:eastAsia="Times New Roman"/>
          <w:sz w:val="22"/>
          <w:szCs w:val="22"/>
          <w:lang w:eastAsia="pl-PL"/>
        </w:rPr>
        <w:t>Kraina wzgórz Trzebnickich</w:t>
      </w:r>
      <w:r w:rsidRPr="00B0065F">
        <w:rPr>
          <w:rFonts w:eastAsia="Times New Roman"/>
          <w:sz w:val="22"/>
          <w:szCs w:val="22"/>
          <w:lang w:eastAsia="pl-PL"/>
        </w:rPr>
        <w:t xml:space="preserve"> prowadzi rejestr interesów członków Rady, aby zapewnić wybór operacji bez dominacji jakiejkolwiek grupy interesu i unikania konfliktu interesów. </w:t>
      </w:r>
      <w:r w:rsidR="00DF362B" w:rsidRPr="00B0065F">
        <w:rPr>
          <w:rFonts w:eastAsia="Times New Roman"/>
          <w:sz w:val="22"/>
          <w:szCs w:val="22"/>
          <w:lang w:eastAsia="pl-PL"/>
        </w:rPr>
        <w:t xml:space="preserve">W rejestrze zawarte są informacje o powiązaniach branżowych członków Rady. Rejestr aktualizowany będzie przed każdym posiedzeniem Rady, </w:t>
      </w:r>
      <w:r w:rsidR="00591DCF" w:rsidRPr="00B0065F">
        <w:rPr>
          <w:rFonts w:eastAsia="Times New Roman"/>
          <w:sz w:val="22"/>
          <w:szCs w:val="22"/>
          <w:lang w:eastAsia="pl-PL"/>
        </w:rPr>
        <w:t>aby umożliwić</w:t>
      </w:r>
      <w:r w:rsidR="00DF362B" w:rsidRPr="00B0065F">
        <w:rPr>
          <w:rFonts w:eastAsia="Times New Roman"/>
          <w:sz w:val="22"/>
          <w:szCs w:val="22"/>
          <w:lang w:eastAsia="pl-PL"/>
        </w:rPr>
        <w:t xml:space="preserve"> identyfikację charakteru powiązań członków organu </w:t>
      </w:r>
      <w:r w:rsidR="00A72DB7" w:rsidRPr="00B0065F">
        <w:rPr>
          <w:rFonts w:eastAsia="Times New Roman"/>
          <w:sz w:val="22"/>
          <w:szCs w:val="22"/>
          <w:lang w:eastAsia="pl-PL"/>
        </w:rPr>
        <w:t>decyzyjnego z</w:t>
      </w:r>
      <w:r w:rsidR="00DF362B" w:rsidRPr="00B0065F">
        <w:rPr>
          <w:rFonts w:eastAsia="Times New Roman"/>
          <w:sz w:val="22"/>
          <w:szCs w:val="22"/>
          <w:lang w:eastAsia="pl-PL"/>
        </w:rPr>
        <w:t xml:space="preserve"> wnioskodawcami/poszczególnymi projektami.</w:t>
      </w:r>
    </w:p>
    <w:p w:rsidR="00DF362B" w:rsidRPr="00B0065F" w:rsidRDefault="00DF362B" w:rsidP="00361E00">
      <w:pPr>
        <w:spacing w:line="276" w:lineRule="auto"/>
        <w:ind w:firstLine="709"/>
        <w:jc w:val="both"/>
        <w:rPr>
          <w:rFonts w:eastAsia="Times New Roman"/>
          <w:sz w:val="22"/>
          <w:szCs w:val="22"/>
          <w:lang w:eastAsia="pl-PL"/>
        </w:rPr>
      </w:pPr>
    </w:p>
    <w:p w:rsidR="000F4B4A" w:rsidRPr="00B0065F" w:rsidRDefault="00AA4161" w:rsidP="00361E00">
      <w:pPr>
        <w:pStyle w:val="Nagwek3"/>
        <w:shd w:val="clear" w:color="auto" w:fill="FFFFFF" w:themeFill="background1"/>
        <w:spacing w:line="276" w:lineRule="auto"/>
        <w:jc w:val="left"/>
        <w:rPr>
          <w:sz w:val="22"/>
          <w:szCs w:val="22"/>
          <w:lang w:eastAsia="pl-PL"/>
        </w:rPr>
      </w:pPr>
      <w:bookmarkStart w:id="8" w:name="_Toc438112110"/>
      <w:r w:rsidRPr="00B0065F">
        <w:rPr>
          <w:sz w:val="22"/>
          <w:szCs w:val="22"/>
          <w:shd w:val="clear" w:color="auto" w:fill="FFFFFF" w:themeFill="background1"/>
          <w:lang w:eastAsia="pl-PL"/>
        </w:rPr>
        <w:t>3.4</w:t>
      </w:r>
      <w:r w:rsidR="00541D97" w:rsidRPr="00B0065F">
        <w:rPr>
          <w:sz w:val="22"/>
          <w:szCs w:val="22"/>
          <w:shd w:val="clear" w:color="auto" w:fill="FFFFFF" w:themeFill="background1"/>
          <w:lang w:eastAsia="pl-PL"/>
        </w:rPr>
        <w:t xml:space="preserve"> Zasady funkcjonowania LGD</w:t>
      </w:r>
      <w:bookmarkEnd w:id="8"/>
    </w:p>
    <w:p w:rsidR="00E05C68" w:rsidRPr="00B0065F" w:rsidRDefault="00E05C68" w:rsidP="00AF761B">
      <w:pPr>
        <w:jc w:val="both"/>
        <w:rPr>
          <w:sz w:val="22"/>
          <w:szCs w:val="22"/>
        </w:rPr>
      </w:pPr>
      <w:r w:rsidRPr="00B0065F">
        <w:rPr>
          <w:sz w:val="22"/>
          <w:szCs w:val="22"/>
        </w:rPr>
        <w:t xml:space="preserve">Władzami Stowarzyszenia LGD </w:t>
      </w:r>
      <w:r w:rsidR="00A72DB7" w:rsidRPr="00B0065F">
        <w:rPr>
          <w:sz w:val="22"/>
          <w:szCs w:val="22"/>
        </w:rPr>
        <w:t>Kraina Wzgórz Trzebnickich</w:t>
      </w:r>
      <w:r w:rsidRPr="00B0065F">
        <w:rPr>
          <w:sz w:val="22"/>
          <w:szCs w:val="22"/>
        </w:rPr>
        <w:t xml:space="preserve"> są: Walne Zebranie Członków, które jest najwyższą władzą Stowarzyszenia, Zarząd, Rada</w:t>
      </w:r>
      <w:r w:rsidR="00A72DB7" w:rsidRPr="00B0065F">
        <w:rPr>
          <w:sz w:val="22"/>
          <w:szCs w:val="22"/>
        </w:rPr>
        <w:t xml:space="preserve"> Programowa</w:t>
      </w:r>
      <w:r w:rsidRPr="00B0065F">
        <w:rPr>
          <w:sz w:val="22"/>
          <w:szCs w:val="22"/>
        </w:rPr>
        <w:t xml:space="preserve"> oraz Komisja Rewizyjna. </w:t>
      </w:r>
    </w:p>
    <w:p w:rsidR="00E05C68" w:rsidRPr="00B0065F" w:rsidRDefault="00E05C68" w:rsidP="00AF761B">
      <w:pPr>
        <w:shd w:val="clear" w:color="auto" w:fill="FFFFFF"/>
        <w:tabs>
          <w:tab w:val="num" w:pos="540"/>
          <w:tab w:val="left" w:pos="653"/>
        </w:tabs>
        <w:contextualSpacing/>
        <w:jc w:val="both"/>
        <w:rPr>
          <w:sz w:val="22"/>
          <w:szCs w:val="22"/>
        </w:rPr>
      </w:pPr>
      <w:r w:rsidRPr="00B0065F">
        <w:rPr>
          <w:sz w:val="22"/>
          <w:szCs w:val="22"/>
        </w:rPr>
        <w:t>Najważniejszym dokumentem wewnętrznym Stowarzyszenia jest statut, który opisuje zasady działania Stowarzyszenia, opisuje jego członków, a w szczegó</w:t>
      </w:r>
      <w:r w:rsidR="00A72DB7" w:rsidRPr="00B0065F">
        <w:rPr>
          <w:sz w:val="22"/>
          <w:szCs w:val="22"/>
        </w:rPr>
        <w:t>lności zasady nabywania i utraty</w:t>
      </w:r>
      <w:r w:rsidRPr="00B0065F">
        <w:rPr>
          <w:sz w:val="22"/>
          <w:szCs w:val="22"/>
        </w:rPr>
        <w:t xml:space="preserve"> członkostwa w Stowarzyszeniu oraz w jego organach, opisuje władze Stowarzyszenia oraz kompetencje i zadania poszczególnych organów. Statut mówi również o majątku i kwestiach związanych z rozwiązaniem Stowarzyszenia. Zgodnie z zapisami statutu uchwały władz Stowarzyszenia zapadają zwykłą większością głosów.  Podejmowanie uchwał w sprawie zmian Statutu wymaga większości głosów obecnych podczas WZC. Statut wskazuje, że nadzór nad działalnością Stowarzyszenia sprawuje Marszałek Województwa Dolnośląskiego</w:t>
      </w:r>
      <w:r w:rsidR="00A72DB7" w:rsidRPr="00B0065F">
        <w:rPr>
          <w:sz w:val="22"/>
          <w:szCs w:val="22"/>
        </w:rPr>
        <w:t>,</w:t>
      </w:r>
      <w:r w:rsidRPr="00B0065F">
        <w:rPr>
          <w:sz w:val="22"/>
          <w:szCs w:val="22"/>
        </w:rPr>
        <w:t xml:space="preserve"> a organem kompetentnym do uchwalenia LSR oraz jego zmiany i aktualizacji</w:t>
      </w:r>
      <w:r w:rsidR="00A72DB7" w:rsidRPr="00B0065F">
        <w:rPr>
          <w:sz w:val="22"/>
          <w:szCs w:val="22"/>
        </w:rPr>
        <w:t>,</w:t>
      </w:r>
      <w:r w:rsidRPr="00B0065F">
        <w:rPr>
          <w:sz w:val="22"/>
          <w:szCs w:val="22"/>
        </w:rPr>
        <w:t xml:space="preserve"> a </w:t>
      </w:r>
      <w:r w:rsidR="00A72DB7" w:rsidRPr="00B0065F">
        <w:rPr>
          <w:sz w:val="22"/>
          <w:szCs w:val="22"/>
        </w:rPr>
        <w:t>także uchwalania</w:t>
      </w:r>
      <w:r w:rsidRPr="00B0065F">
        <w:rPr>
          <w:sz w:val="22"/>
          <w:szCs w:val="22"/>
        </w:rPr>
        <w:t xml:space="preserve"> i zmiany kryteriów wyboru operacji jest WZC. </w:t>
      </w:r>
    </w:p>
    <w:p w:rsidR="00E05C68" w:rsidRPr="00B0065F" w:rsidRDefault="00E05C68" w:rsidP="00AF761B">
      <w:pPr>
        <w:pStyle w:val="Default"/>
        <w:jc w:val="both"/>
        <w:rPr>
          <w:rFonts w:ascii="Times New Roman" w:hAnsi="Times New Roman" w:cs="Times New Roman"/>
          <w:color w:val="auto"/>
          <w:sz w:val="22"/>
          <w:szCs w:val="22"/>
        </w:rPr>
      </w:pPr>
      <w:r w:rsidRPr="00B0065F">
        <w:rPr>
          <w:rFonts w:ascii="Times New Roman" w:hAnsi="Times New Roman" w:cs="Times New Roman"/>
          <w:color w:val="auto"/>
          <w:sz w:val="22"/>
          <w:szCs w:val="22"/>
        </w:rPr>
        <w:t xml:space="preserve">Organem odpowiedzialnym za wybór operacji jest Rada, która działa w oparciu o Regulamin </w:t>
      </w:r>
      <w:r w:rsidR="00A72DB7" w:rsidRPr="00B0065F">
        <w:rPr>
          <w:rFonts w:ascii="Times New Roman" w:hAnsi="Times New Roman" w:cs="Times New Roman"/>
          <w:color w:val="auto"/>
          <w:sz w:val="22"/>
          <w:szCs w:val="22"/>
        </w:rPr>
        <w:t>Organizacyjny</w:t>
      </w:r>
      <w:r w:rsidRPr="00B0065F">
        <w:rPr>
          <w:rFonts w:ascii="Times New Roman" w:hAnsi="Times New Roman" w:cs="Times New Roman"/>
          <w:color w:val="auto"/>
          <w:sz w:val="22"/>
          <w:szCs w:val="22"/>
        </w:rPr>
        <w:t xml:space="preserve"> Rady</w:t>
      </w:r>
      <w:r w:rsidR="00A72DB7" w:rsidRPr="00B0065F">
        <w:rPr>
          <w:rFonts w:ascii="Times New Roman" w:hAnsi="Times New Roman" w:cs="Times New Roman"/>
          <w:sz w:val="22"/>
          <w:szCs w:val="22"/>
        </w:rPr>
        <w:t xml:space="preserve"> Programowej,</w:t>
      </w:r>
      <w:r w:rsidRPr="00B0065F">
        <w:rPr>
          <w:rFonts w:ascii="Times New Roman" w:hAnsi="Times New Roman" w:cs="Times New Roman"/>
          <w:sz w:val="22"/>
          <w:szCs w:val="22"/>
        </w:rPr>
        <w:t xml:space="preserve"> który jest przyjmowany i zmieniany uchwałą WZC</w:t>
      </w:r>
      <w:r w:rsidR="00A72DB7" w:rsidRPr="00B0065F">
        <w:rPr>
          <w:rFonts w:ascii="Times New Roman" w:hAnsi="Times New Roman" w:cs="Times New Roman"/>
          <w:sz w:val="22"/>
          <w:szCs w:val="22"/>
        </w:rPr>
        <w:t>,</w:t>
      </w:r>
      <w:r w:rsidRPr="00B0065F">
        <w:rPr>
          <w:rFonts w:ascii="Times New Roman" w:hAnsi="Times New Roman" w:cs="Times New Roman"/>
          <w:sz w:val="22"/>
          <w:szCs w:val="22"/>
        </w:rPr>
        <w:t xml:space="preserve"> podjętą zwykłą większością głosów. Regulamin określa </w:t>
      </w:r>
      <w:r w:rsidR="00A72DB7" w:rsidRPr="00B0065F">
        <w:rPr>
          <w:rFonts w:ascii="Times New Roman" w:hAnsi="Times New Roman" w:cs="Times New Roman"/>
          <w:sz w:val="22"/>
          <w:szCs w:val="22"/>
        </w:rPr>
        <w:t>przede wszystkim</w:t>
      </w:r>
      <w:r w:rsidRPr="00B0065F">
        <w:rPr>
          <w:rFonts w:ascii="Times New Roman" w:hAnsi="Times New Roman" w:cs="Times New Roman"/>
          <w:sz w:val="22"/>
          <w:szCs w:val="22"/>
        </w:rPr>
        <w:t xml:space="preserve"> szczegółowe zasady zwoływania i organizacji posiedzeń organu decyzyjnego, sposób informowania członków organu o posiedzeniach, zasady dostarczania dokumentów dotyczących spraw podejmowanych na posiedzeniach, uregulowania dotyczące zachowania bezstronności członków organu decyzyjnego w wyborze operacji (w tym przesłanki wyłączenia z oceny </w:t>
      </w:r>
      <w:r w:rsidR="00A72DB7" w:rsidRPr="00B0065F">
        <w:rPr>
          <w:rFonts w:ascii="Times New Roman" w:hAnsi="Times New Roman" w:cs="Times New Roman"/>
          <w:sz w:val="22"/>
          <w:szCs w:val="22"/>
        </w:rPr>
        <w:t>operacji, sposób</w:t>
      </w:r>
      <w:r w:rsidRPr="00B0065F">
        <w:rPr>
          <w:rFonts w:ascii="Times New Roman" w:hAnsi="Times New Roman" w:cs="Times New Roman"/>
          <w:sz w:val="22"/>
          <w:szCs w:val="22"/>
        </w:rPr>
        <w:t xml:space="preserve"> wyłączenia członka organu z oceny), szczegółowe zasady podejmowania decyzji w sprawie wyboru operacji (ocena wniosków, zasady dokumentowania oceny, wzory dokumentów), zasady protokołowania posiedzeń organu decyzyjnego oraz wynagradzania członków organu decyzyjnego. </w:t>
      </w:r>
    </w:p>
    <w:p w:rsidR="00E05C68" w:rsidRPr="00B0065F" w:rsidRDefault="00E05C68" w:rsidP="00AF761B">
      <w:pPr>
        <w:pStyle w:val="Default"/>
        <w:jc w:val="both"/>
        <w:rPr>
          <w:rFonts w:ascii="Times New Roman" w:hAnsi="Times New Roman" w:cs="Times New Roman"/>
          <w:sz w:val="22"/>
          <w:szCs w:val="22"/>
        </w:rPr>
      </w:pPr>
      <w:r w:rsidRPr="00B0065F">
        <w:rPr>
          <w:rFonts w:ascii="Times New Roman" w:hAnsi="Times New Roman" w:cs="Times New Roman"/>
          <w:sz w:val="22"/>
          <w:szCs w:val="22"/>
        </w:rPr>
        <w:t xml:space="preserve">Stowarzyszenie prowadzi biuro, w którym zatrudnieni są pracownicy. Biuro funkcjonuje w oparciu o Regulamin Pracy Biura, który określa w szczególności zasady zatrudniania i wynagradzania pracowników, uprawnienia </w:t>
      </w:r>
      <w:r w:rsidR="00A72DB7" w:rsidRPr="00B0065F">
        <w:rPr>
          <w:rFonts w:ascii="Times New Roman" w:hAnsi="Times New Roman" w:cs="Times New Roman"/>
          <w:sz w:val="22"/>
          <w:szCs w:val="22"/>
        </w:rPr>
        <w:t>pracowników</w:t>
      </w:r>
      <w:r w:rsidRPr="00B0065F">
        <w:rPr>
          <w:rFonts w:ascii="Times New Roman" w:hAnsi="Times New Roman" w:cs="Times New Roman"/>
          <w:sz w:val="22"/>
          <w:szCs w:val="22"/>
        </w:rPr>
        <w:t xml:space="preserve">, opis metody oceny efektywności świadczonego przez pracowników LGD doradztwa. Regulamin przyjmowany jest i zmieniany zwykłą większością głosów przez Zarząd w drodze uchwały. </w:t>
      </w:r>
    </w:p>
    <w:p w:rsidR="003C770B" w:rsidRPr="00B0065F" w:rsidRDefault="003C770B" w:rsidP="00AF761B">
      <w:pPr>
        <w:jc w:val="both"/>
        <w:rPr>
          <w:rFonts w:eastAsia="Times New Roman"/>
          <w:b/>
          <w:bCs/>
          <w:color w:val="000000"/>
          <w:sz w:val="22"/>
          <w:szCs w:val="22"/>
          <w:lang w:eastAsia="pl-PL"/>
        </w:rPr>
      </w:pPr>
    </w:p>
    <w:p w:rsidR="000F4B4A" w:rsidRPr="00B0065F" w:rsidRDefault="000F4B4A" w:rsidP="00AF761B">
      <w:pPr>
        <w:jc w:val="both"/>
        <w:rPr>
          <w:rFonts w:eastAsia="Times New Roman"/>
          <w:b/>
          <w:bCs/>
          <w:color w:val="000000"/>
          <w:sz w:val="22"/>
          <w:szCs w:val="22"/>
          <w:lang w:eastAsia="pl-PL"/>
        </w:rPr>
      </w:pPr>
      <w:bookmarkStart w:id="9" w:name="_Toc438112111"/>
      <w:r w:rsidRPr="00B0065F">
        <w:rPr>
          <w:rStyle w:val="Nagwek3Znak"/>
          <w:sz w:val="22"/>
          <w:szCs w:val="22"/>
          <w:shd w:val="clear" w:color="auto" w:fill="FFFFFF" w:themeFill="background1"/>
        </w:rPr>
        <w:t>3.5 Potencjał ludzki LGD a regulaminy organu decyzyjnego</w:t>
      </w:r>
      <w:bookmarkEnd w:id="9"/>
      <w:r w:rsidRPr="00B0065F">
        <w:rPr>
          <w:rFonts w:eastAsia="Times New Roman"/>
          <w:b/>
          <w:bCs/>
          <w:color w:val="000000"/>
          <w:sz w:val="22"/>
          <w:szCs w:val="22"/>
          <w:lang w:eastAsia="pl-PL"/>
        </w:rPr>
        <w:t>/zarządu/biura itd.</w:t>
      </w:r>
    </w:p>
    <w:p w:rsidR="00E05C68" w:rsidRPr="00B0065F" w:rsidRDefault="00E05C68" w:rsidP="00AF761B">
      <w:pPr>
        <w:jc w:val="both"/>
        <w:rPr>
          <w:sz w:val="22"/>
          <w:szCs w:val="22"/>
          <w:lang w:eastAsia="pl-PL"/>
        </w:rPr>
      </w:pPr>
      <w:r w:rsidRPr="00B0065F">
        <w:rPr>
          <w:bCs/>
          <w:sz w:val="22"/>
          <w:szCs w:val="22"/>
        </w:rPr>
        <w:t xml:space="preserve">Jednym z zadań Stowarzyszenia LGD </w:t>
      </w:r>
      <w:r w:rsidR="00A72DB7" w:rsidRPr="00B0065F">
        <w:rPr>
          <w:bCs/>
          <w:sz w:val="22"/>
          <w:szCs w:val="22"/>
        </w:rPr>
        <w:t>Kraina Wzgórz Trzebnickich</w:t>
      </w:r>
      <w:r w:rsidRPr="00B0065F">
        <w:rPr>
          <w:bCs/>
          <w:sz w:val="22"/>
          <w:szCs w:val="22"/>
        </w:rPr>
        <w:t xml:space="preserve"> jest wybór operacji na poziomie lokalnym. W celu zapewnienia zgodności operacji ze Strategią osoby wchodzące w skład organu decyzyjnego posiadają odpowiednią </w:t>
      </w:r>
      <w:r w:rsidRPr="00B0065F">
        <w:rPr>
          <w:bCs/>
          <w:sz w:val="22"/>
          <w:szCs w:val="22"/>
        </w:rPr>
        <w:lastRenderedPageBreak/>
        <w:t xml:space="preserve">wiedzę i kwalifikacje. Szczegółowe kwestie w tym zakresie zapisane zostały w Regulaminie </w:t>
      </w:r>
      <w:r w:rsidR="00A72DB7" w:rsidRPr="00B0065F">
        <w:rPr>
          <w:bCs/>
          <w:sz w:val="22"/>
          <w:szCs w:val="22"/>
        </w:rPr>
        <w:t>Organizacyjnym</w:t>
      </w:r>
      <w:r w:rsidRPr="00B0065F">
        <w:rPr>
          <w:bCs/>
          <w:sz w:val="22"/>
          <w:szCs w:val="22"/>
        </w:rPr>
        <w:t xml:space="preserve"> Rady</w:t>
      </w:r>
      <w:r w:rsidR="002E78CA">
        <w:rPr>
          <w:bCs/>
          <w:sz w:val="22"/>
          <w:szCs w:val="22"/>
        </w:rPr>
        <w:t xml:space="preserve"> Programowej</w:t>
      </w:r>
      <w:r w:rsidRPr="00B0065F">
        <w:rPr>
          <w:bCs/>
          <w:sz w:val="22"/>
          <w:szCs w:val="22"/>
        </w:rPr>
        <w:t xml:space="preserve">. Doświadczenie osób wchodzących w skład Rady zostało opisane w rozdziale 3.3 Poziom decyzyjny – Rada. Niezbędna wiedza członków organu decyzyjnego zostanie zweryfikowana dzięki uczestnictwu w teście </w:t>
      </w:r>
      <w:r w:rsidRPr="00B0065F">
        <w:rPr>
          <w:rFonts w:eastAsia="Times New Roman"/>
          <w:sz w:val="22"/>
          <w:szCs w:val="22"/>
        </w:rPr>
        <w:t xml:space="preserve">w zakresie znajomości PROW 2014 – 2020. Dodatkowo </w:t>
      </w:r>
      <w:r w:rsidRPr="00B0065F">
        <w:rPr>
          <w:rFonts w:eastAsia="Times New Roman"/>
          <w:sz w:val="22"/>
          <w:szCs w:val="22"/>
          <w:lang w:eastAsia="pl-PL"/>
        </w:rPr>
        <w:t xml:space="preserve">Stowarzyszenie opracowało plan szkoleń dla członków Rady w celu </w:t>
      </w:r>
      <w:r w:rsidRPr="00B0065F">
        <w:rPr>
          <w:sz w:val="22"/>
          <w:szCs w:val="22"/>
          <w:lang w:eastAsia="pl-PL"/>
        </w:rPr>
        <w:t xml:space="preserve">zapewnienia, że członkowie Rady Stowarzyszenia LGD </w:t>
      </w:r>
      <w:r w:rsidR="003B1F9F" w:rsidRPr="00B0065F">
        <w:rPr>
          <w:sz w:val="22"/>
          <w:szCs w:val="22"/>
          <w:lang w:eastAsia="pl-PL"/>
        </w:rPr>
        <w:t>Kraina Wzgórz Trzebnickich</w:t>
      </w:r>
      <w:r w:rsidRPr="00B0065F">
        <w:rPr>
          <w:sz w:val="22"/>
          <w:szCs w:val="22"/>
          <w:lang w:eastAsia="pl-PL"/>
        </w:rPr>
        <w:t xml:space="preserve">, to osoby o odpowiednich umiejętnościach </w:t>
      </w:r>
      <w:r w:rsidR="00626265" w:rsidRPr="00B0065F">
        <w:rPr>
          <w:sz w:val="22"/>
          <w:szCs w:val="22"/>
          <w:lang w:eastAsia="pl-PL"/>
        </w:rPr>
        <w:t>praktycznych i</w:t>
      </w:r>
      <w:r w:rsidRPr="00B0065F">
        <w:rPr>
          <w:sz w:val="22"/>
          <w:szCs w:val="22"/>
          <w:lang w:eastAsia="pl-PL"/>
        </w:rPr>
        <w:t xml:space="preserve"> przygotowaniu merytorycznym. </w:t>
      </w:r>
    </w:p>
    <w:p w:rsidR="00E05C68" w:rsidRPr="00B0065F" w:rsidRDefault="00E05C68" w:rsidP="00AF761B">
      <w:pPr>
        <w:jc w:val="both"/>
        <w:rPr>
          <w:sz w:val="22"/>
          <w:szCs w:val="22"/>
        </w:rPr>
      </w:pPr>
      <w:r w:rsidRPr="00B0065F">
        <w:rPr>
          <w:sz w:val="22"/>
          <w:szCs w:val="22"/>
          <w:lang w:eastAsia="pl-PL"/>
        </w:rPr>
        <w:t>Osobami zaangażowanymi w pracę na rzecz LGD są również pracownicy biura Stowarzyszenia. Ich działalność op</w:t>
      </w:r>
      <w:r w:rsidR="002E78CA">
        <w:rPr>
          <w:sz w:val="22"/>
          <w:szCs w:val="22"/>
          <w:lang w:eastAsia="pl-PL"/>
        </w:rPr>
        <w:t>i</w:t>
      </w:r>
      <w:r w:rsidRPr="00B0065F">
        <w:rPr>
          <w:sz w:val="22"/>
          <w:szCs w:val="22"/>
          <w:lang w:eastAsia="pl-PL"/>
        </w:rPr>
        <w:t xml:space="preserve">era się na Regulaminie Pracy Biura. </w:t>
      </w:r>
      <w:r w:rsidRPr="00B0065F">
        <w:rPr>
          <w:rFonts w:eastAsia="Times New Roman"/>
          <w:sz w:val="22"/>
          <w:szCs w:val="22"/>
          <w:lang w:eastAsia="pl-PL"/>
        </w:rPr>
        <w:t>Wszyscy pracownicy biura mają doświadczenie i wiedzę niezbędną do wdrażania i aktualizacji dokumentów strategicznych o zasięgu lokalnym oraz doświadczenie niezbędne do zarządzania LGD</w:t>
      </w:r>
      <w:r w:rsidR="003B1F9F" w:rsidRPr="00B0065F">
        <w:rPr>
          <w:rFonts w:eastAsia="Times New Roman"/>
          <w:sz w:val="22"/>
          <w:szCs w:val="22"/>
          <w:lang w:eastAsia="pl-PL"/>
        </w:rPr>
        <w:t>, co potwierdzają dokumenty załą</w:t>
      </w:r>
      <w:r w:rsidRPr="00B0065F">
        <w:rPr>
          <w:rFonts w:eastAsia="Times New Roman"/>
          <w:sz w:val="22"/>
          <w:szCs w:val="22"/>
          <w:lang w:eastAsia="pl-PL"/>
        </w:rPr>
        <w:t xml:space="preserve">czone do wniosku o wybór LSR. </w:t>
      </w:r>
    </w:p>
    <w:p w:rsidR="003C770B" w:rsidRPr="00B0065F" w:rsidRDefault="003C770B" w:rsidP="00361E00">
      <w:pPr>
        <w:pStyle w:val="Default"/>
        <w:spacing w:line="276" w:lineRule="auto"/>
        <w:jc w:val="both"/>
        <w:rPr>
          <w:rFonts w:ascii="Times New Roman" w:hAnsi="Times New Roman" w:cs="Times New Roman"/>
          <w:color w:val="auto"/>
          <w:sz w:val="22"/>
          <w:szCs w:val="22"/>
        </w:rPr>
      </w:pPr>
    </w:p>
    <w:p w:rsidR="00FB5606" w:rsidRPr="008F4A7E" w:rsidRDefault="003C770B" w:rsidP="008F4A7E">
      <w:pPr>
        <w:pStyle w:val="Nagwek1"/>
        <w:spacing w:line="276" w:lineRule="auto"/>
        <w:jc w:val="left"/>
        <w:rPr>
          <w:color w:val="000000" w:themeColor="text1"/>
          <w:sz w:val="22"/>
          <w:szCs w:val="22"/>
        </w:rPr>
      </w:pPr>
      <w:bookmarkStart w:id="10" w:name="_Toc438112112"/>
      <w:r w:rsidRPr="00B0065F">
        <w:rPr>
          <w:color w:val="000000" w:themeColor="text1"/>
          <w:sz w:val="22"/>
          <w:szCs w:val="22"/>
        </w:rPr>
        <w:t>Rozdział II Partycypacyjny charakter LSR</w:t>
      </w:r>
      <w:bookmarkEnd w:id="10"/>
    </w:p>
    <w:p w:rsidR="00FB5606" w:rsidRPr="00B0065F" w:rsidRDefault="00FB5606" w:rsidP="008F4A7E">
      <w:pPr>
        <w:jc w:val="both"/>
        <w:rPr>
          <w:color w:val="000000" w:themeColor="text1"/>
          <w:sz w:val="22"/>
          <w:szCs w:val="22"/>
        </w:rPr>
      </w:pPr>
      <w:r w:rsidRPr="00B0065F">
        <w:rPr>
          <w:color w:val="000000" w:themeColor="text1"/>
          <w:sz w:val="22"/>
          <w:szCs w:val="22"/>
        </w:rPr>
        <w:t xml:space="preserve">Dokument </w:t>
      </w:r>
      <w:r w:rsidR="002E78CA">
        <w:rPr>
          <w:color w:val="000000" w:themeColor="text1"/>
          <w:sz w:val="22"/>
          <w:szCs w:val="22"/>
        </w:rPr>
        <w:t>Strategii Rozwoju Lokalnego</w:t>
      </w:r>
      <w:r w:rsidRPr="00B0065F">
        <w:rPr>
          <w:color w:val="000000" w:themeColor="text1"/>
          <w:sz w:val="22"/>
          <w:szCs w:val="22"/>
        </w:rPr>
        <w:t xml:space="preserve"> wypracowany został z wykorzystaniem takich partycypacyjnych metod jak:</w:t>
      </w:r>
    </w:p>
    <w:p w:rsidR="00FB5606" w:rsidRPr="00B0065F" w:rsidRDefault="00FB5606" w:rsidP="008F4A7E">
      <w:pPr>
        <w:pStyle w:val="Akapitzlist"/>
        <w:widowControl/>
        <w:numPr>
          <w:ilvl w:val="0"/>
          <w:numId w:val="21"/>
        </w:numPr>
        <w:suppressAutoHyphens w:val="0"/>
        <w:spacing w:after="0" w:line="240" w:lineRule="auto"/>
        <w:contextualSpacing/>
        <w:jc w:val="both"/>
        <w:rPr>
          <w:color w:val="000000" w:themeColor="text1"/>
          <w:sz w:val="22"/>
          <w:szCs w:val="22"/>
        </w:rPr>
      </w:pPr>
      <w:r w:rsidRPr="00B0065F">
        <w:rPr>
          <w:color w:val="000000" w:themeColor="text1"/>
          <w:sz w:val="22"/>
          <w:szCs w:val="22"/>
        </w:rPr>
        <w:t>Badania ankietowe;</w:t>
      </w:r>
    </w:p>
    <w:p w:rsidR="00FB5606" w:rsidRPr="00B0065F" w:rsidRDefault="00FB5606" w:rsidP="008F4A7E">
      <w:pPr>
        <w:pStyle w:val="Akapitzlist"/>
        <w:widowControl/>
        <w:numPr>
          <w:ilvl w:val="0"/>
          <w:numId w:val="21"/>
        </w:numPr>
        <w:suppressAutoHyphens w:val="0"/>
        <w:spacing w:after="0" w:line="240" w:lineRule="auto"/>
        <w:contextualSpacing/>
        <w:jc w:val="both"/>
        <w:rPr>
          <w:color w:val="000000" w:themeColor="text1"/>
          <w:sz w:val="22"/>
          <w:szCs w:val="22"/>
        </w:rPr>
      </w:pPr>
      <w:r w:rsidRPr="00B0065F">
        <w:rPr>
          <w:color w:val="000000" w:themeColor="text1"/>
          <w:sz w:val="22"/>
          <w:szCs w:val="22"/>
        </w:rPr>
        <w:t>Spotkania konsultacyjne;</w:t>
      </w:r>
    </w:p>
    <w:p w:rsidR="00FB5606" w:rsidRPr="00B0065F" w:rsidRDefault="00E02D0C" w:rsidP="008F4A7E">
      <w:pPr>
        <w:pStyle w:val="Akapitzlist"/>
        <w:widowControl/>
        <w:numPr>
          <w:ilvl w:val="0"/>
          <w:numId w:val="21"/>
        </w:numPr>
        <w:suppressAutoHyphens w:val="0"/>
        <w:spacing w:after="0" w:line="240" w:lineRule="auto"/>
        <w:contextualSpacing/>
        <w:jc w:val="both"/>
        <w:rPr>
          <w:color w:val="000000" w:themeColor="text1"/>
          <w:sz w:val="22"/>
          <w:szCs w:val="22"/>
        </w:rPr>
      </w:pPr>
      <w:r w:rsidRPr="00B0065F">
        <w:rPr>
          <w:color w:val="000000" w:themeColor="text1"/>
          <w:sz w:val="22"/>
          <w:szCs w:val="22"/>
        </w:rPr>
        <w:t>Szkolenie</w:t>
      </w:r>
      <w:r w:rsidR="00FB5606" w:rsidRPr="00B0065F">
        <w:rPr>
          <w:color w:val="000000" w:themeColor="text1"/>
          <w:sz w:val="22"/>
          <w:szCs w:val="22"/>
        </w:rPr>
        <w:t xml:space="preserve"> w ramach </w:t>
      </w:r>
      <w:r w:rsidRPr="00B0065F">
        <w:rPr>
          <w:color w:val="000000" w:themeColor="text1"/>
          <w:sz w:val="22"/>
          <w:szCs w:val="22"/>
        </w:rPr>
        <w:t>konsultacji przykładowych projektów</w:t>
      </w:r>
      <w:r w:rsidR="00FB5606" w:rsidRPr="00B0065F">
        <w:rPr>
          <w:color w:val="000000" w:themeColor="text1"/>
          <w:sz w:val="22"/>
          <w:szCs w:val="22"/>
        </w:rPr>
        <w:t>;</w:t>
      </w:r>
    </w:p>
    <w:p w:rsidR="00FB5606" w:rsidRPr="00B0065F" w:rsidRDefault="00FB5606" w:rsidP="008F4A7E">
      <w:pPr>
        <w:pStyle w:val="Akapitzlist"/>
        <w:widowControl/>
        <w:numPr>
          <w:ilvl w:val="0"/>
          <w:numId w:val="21"/>
        </w:numPr>
        <w:suppressAutoHyphens w:val="0"/>
        <w:spacing w:after="0" w:line="240" w:lineRule="auto"/>
        <w:contextualSpacing/>
        <w:jc w:val="both"/>
        <w:rPr>
          <w:color w:val="000000" w:themeColor="text1"/>
          <w:sz w:val="22"/>
          <w:szCs w:val="22"/>
        </w:rPr>
      </w:pPr>
      <w:r w:rsidRPr="00B0065F">
        <w:rPr>
          <w:color w:val="000000" w:themeColor="text1"/>
          <w:sz w:val="22"/>
          <w:szCs w:val="22"/>
        </w:rPr>
        <w:t>Punkty informacyjno – konsultacyjne w gminach</w:t>
      </w:r>
      <w:r w:rsidR="00E02D0C" w:rsidRPr="00B0065F">
        <w:rPr>
          <w:color w:val="000000" w:themeColor="text1"/>
          <w:sz w:val="22"/>
          <w:szCs w:val="22"/>
        </w:rPr>
        <w:t xml:space="preserve"> podczas imprez lokalnych</w:t>
      </w:r>
      <w:r w:rsidRPr="00B0065F">
        <w:rPr>
          <w:color w:val="000000" w:themeColor="text1"/>
          <w:sz w:val="22"/>
          <w:szCs w:val="22"/>
        </w:rPr>
        <w:t>;</w:t>
      </w:r>
    </w:p>
    <w:p w:rsidR="00E02D0C" w:rsidRPr="00B0065F" w:rsidRDefault="00E02D0C" w:rsidP="008F4A7E">
      <w:pPr>
        <w:jc w:val="both"/>
        <w:rPr>
          <w:color w:val="000000" w:themeColor="text1"/>
          <w:sz w:val="22"/>
          <w:szCs w:val="22"/>
        </w:rPr>
      </w:pPr>
    </w:p>
    <w:p w:rsidR="00FB5606" w:rsidRPr="00B0065F" w:rsidRDefault="00FB5606" w:rsidP="008F4A7E">
      <w:pPr>
        <w:jc w:val="both"/>
        <w:rPr>
          <w:color w:val="000000" w:themeColor="text1"/>
          <w:sz w:val="22"/>
          <w:szCs w:val="22"/>
        </w:rPr>
      </w:pPr>
      <w:r w:rsidRPr="00B0065F">
        <w:rPr>
          <w:color w:val="000000" w:themeColor="text1"/>
          <w:sz w:val="22"/>
          <w:szCs w:val="22"/>
        </w:rPr>
        <w:t>Podczas realizacji działań partycypacyjnych szczególną uwagę zwrócono na udział w budowaniu strategii grup istotnych z punktu widzenia realizacji LSR. W pracę zaangażowano takie grupy jak:</w:t>
      </w:r>
    </w:p>
    <w:p w:rsidR="00FB5606" w:rsidRPr="00B0065F" w:rsidRDefault="00FB5606" w:rsidP="008F4A7E">
      <w:pPr>
        <w:pStyle w:val="Akapitzlist"/>
        <w:widowControl/>
        <w:numPr>
          <w:ilvl w:val="0"/>
          <w:numId w:val="22"/>
        </w:numPr>
        <w:suppressAutoHyphens w:val="0"/>
        <w:spacing w:after="0" w:line="240" w:lineRule="auto"/>
        <w:contextualSpacing/>
        <w:jc w:val="both"/>
        <w:rPr>
          <w:color w:val="000000" w:themeColor="text1"/>
          <w:sz w:val="22"/>
          <w:szCs w:val="22"/>
        </w:rPr>
      </w:pPr>
      <w:r w:rsidRPr="00B0065F">
        <w:rPr>
          <w:color w:val="000000" w:themeColor="text1"/>
          <w:sz w:val="22"/>
          <w:szCs w:val="22"/>
        </w:rPr>
        <w:t>Lokaln</w:t>
      </w:r>
      <w:r w:rsidR="00E02D0C" w:rsidRPr="00B0065F">
        <w:rPr>
          <w:color w:val="000000" w:themeColor="text1"/>
          <w:sz w:val="22"/>
          <w:szCs w:val="22"/>
        </w:rPr>
        <w:t>i</w:t>
      </w:r>
      <w:r w:rsidRPr="00B0065F">
        <w:rPr>
          <w:color w:val="000000" w:themeColor="text1"/>
          <w:sz w:val="22"/>
          <w:szCs w:val="22"/>
        </w:rPr>
        <w:t xml:space="preserve"> przedsiębiorc</w:t>
      </w:r>
      <w:r w:rsidR="00E02D0C" w:rsidRPr="00B0065F">
        <w:rPr>
          <w:color w:val="000000" w:themeColor="text1"/>
          <w:sz w:val="22"/>
          <w:szCs w:val="22"/>
        </w:rPr>
        <w:t>y</w:t>
      </w:r>
      <w:r w:rsidRPr="00B0065F">
        <w:rPr>
          <w:color w:val="000000" w:themeColor="text1"/>
          <w:sz w:val="22"/>
          <w:szCs w:val="22"/>
        </w:rPr>
        <w:t>;</w:t>
      </w:r>
    </w:p>
    <w:p w:rsidR="00FB5606" w:rsidRPr="00B0065F" w:rsidRDefault="00FB5606" w:rsidP="008F4A7E">
      <w:pPr>
        <w:pStyle w:val="Akapitzlist"/>
        <w:widowControl/>
        <w:numPr>
          <w:ilvl w:val="0"/>
          <w:numId w:val="22"/>
        </w:numPr>
        <w:suppressAutoHyphens w:val="0"/>
        <w:spacing w:after="0" w:line="240" w:lineRule="auto"/>
        <w:contextualSpacing/>
        <w:jc w:val="both"/>
        <w:rPr>
          <w:color w:val="000000" w:themeColor="text1"/>
          <w:sz w:val="22"/>
          <w:szCs w:val="22"/>
        </w:rPr>
      </w:pPr>
      <w:r w:rsidRPr="00B0065F">
        <w:rPr>
          <w:color w:val="000000" w:themeColor="text1"/>
          <w:sz w:val="22"/>
          <w:szCs w:val="22"/>
        </w:rPr>
        <w:t>Usługodawc</w:t>
      </w:r>
      <w:r w:rsidR="00E02D0C" w:rsidRPr="00B0065F">
        <w:rPr>
          <w:color w:val="000000" w:themeColor="text1"/>
          <w:sz w:val="22"/>
          <w:szCs w:val="22"/>
        </w:rPr>
        <w:t>y</w:t>
      </w:r>
      <w:r w:rsidRPr="00B0065F">
        <w:rPr>
          <w:color w:val="000000" w:themeColor="text1"/>
          <w:sz w:val="22"/>
          <w:szCs w:val="22"/>
        </w:rPr>
        <w:t xml:space="preserve"> z branży turystycznej;</w:t>
      </w:r>
    </w:p>
    <w:p w:rsidR="00FB5606" w:rsidRPr="00B0065F" w:rsidRDefault="00FB5606" w:rsidP="008F4A7E">
      <w:pPr>
        <w:pStyle w:val="Akapitzlist"/>
        <w:widowControl/>
        <w:numPr>
          <w:ilvl w:val="0"/>
          <w:numId w:val="22"/>
        </w:numPr>
        <w:suppressAutoHyphens w:val="0"/>
        <w:spacing w:after="0" w:line="240" w:lineRule="auto"/>
        <w:contextualSpacing/>
        <w:jc w:val="both"/>
        <w:rPr>
          <w:color w:val="000000" w:themeColor="text1"/>
          <w:sz w:val="22"/>
          <w:szCs w:val="22"/>
        </w:rPr>
      </w:pPr>
      <w:r w:rsidRPr="00B0065F">
        <w:rPr>
          <w:color w:val="000000" w:themeColor="text1"/>
          <w:sz w:val="22"/>
          <w:szCs w:val="22"/>
        </w:rPr>
        <w:t xml:space="preserve">Przedstawicieli instytucji </w:t>
      </w:r>
      <w:r w:rsidR="00FE0417" w:rsidRPr="00B0065F">
        <w:rPr>
          <w:color w:val="000000" w:themeColor="text1"/>
          <w:sz w:val="22"/>
          <w:szCs w:val="22"/>
        </w:rPr>
        <w:t>współpracujących, na co</w:t>
      </w:r>
      <w:r w:rsidRPr="00B0065F">
        <w:rPr>
          <w:color w:val="000000" w:themeColor="text1"/>
          <w:sz w:val="22"/>
          <w:szCs w:val="22"/>
        </w:rPr>
        <w:t xml:space="preserve"> dzień z osobami z grup defaworyzowanych – Powiatowy Urząd Pracy oraz Ośrodki Pomocy Społecznej z gmin wchodzących w skład LGD;</w:t>
      </w:r>
    </w:p>
    <w:p w:rsidR="00FB5606" w:rsidRPr="00B0065F" w:rsidRDefault="00FB5606" w:rsidP="008F4A7E">
      <w:pPr>
        <w:pStyle w:val="Akapitzlist"/>
        <w:widowControl/>
        <w:numPr>
          <w:ilvl w:val="0"/>
          <w:numId w:val="22"/>
        </w:numPr>
        <w:suppressAutoHyphens w:val="0"/>
        <w:spacing w:after="0" w:line="240" w:lineRule="auto"/>
        <w:contextualSpacing/>
        <w:jc w:val="both"/>
        <w:rPr>
          <w:color w:val="000000" w:themeColor="text1"/>
          <w:sz w:val="22"/>
          <w:szCs w:val="22"/>
        </w:rPr>
      </w:pPr>
      <w:r w:rsidRPr="00B0065F">
        <w:rPr>
          <w:color w:val="000000" w:themeColor="text1"/>
          <w:sz w:val="22"/>
          <w:szCs w:val="22"/>
        </w:rPr>
        <w:t>Liderzy lokalni z poszczególnych gmin (sołtysi, radni, członkowie organizacji pozarządowych, etc.);</w:t>
      </w:r>
    </w:p>
    <w:p w:rsidR="00FB5606" w:rsidRPr="00B0065F" w:rsidRDefault="00FB5606" w:rsidP="008F4A7E">
      <w:pPr>
        <w:pStyle w:val="Akapitzlist"/>
        <w:widowControl/>
        <w:numPr>
          <w:ilvl w:val="0"/>
          <w:numId w:val="22"/>
        </w:numPr>
        <w:suppressAutoHyphens w:val="0"/>
        <w:spacing w:after="0" w:line="240" w:lineRule="auto"/>
        <w:contextualSpacing/>
        <w:jc w:val="both"/>
        <w:rPr>
          <w:color w:val="000000" w:themeColor="text1"/>
          <w:sz w:val="22"/>
          <w:szCs w:val="22"/>
        </w:rPr>
      </w:pPr>
      <w:r w:rsidRPr="00B0065F">
        <w:rPr>
          <w:color w:val="000000" w:themeColor="text1"/>
          <w:sz w:val="22"/>
          <w:szCs w:val="22"/>
        </w:rPr>
        <w:t>Przedstawiciele grup defaworyzowanych;</w:t>
      </w:r>
    </w:p>
    <w:p w:rsidR="00FB5606" w:rsidRPr="00B0065F" w:rsidRDefault="00FB5606" w:rsidP="008F4A7E">
      <w:pPr>
        <w:pStyle w:val="Akapitzlist"/>
        <w:widowControl/>
        <w:numPr>
          <w:ilvl w:val="0"/>
          <w:numId w:val="22"/>
        </w:numPr>
        <w:suppressAutoHyphens w:val="0"/>
        <w:spacing w:after="0" w:line="240" w:lineRule="auto"/>
        <w:contextualSpacing/>
        <w:jc w:val="both"/>
        <w:rPr>
          <w:color w:val="000000" w:themeColor="text1"/>
          <w:sz w:val="22"/>
          <w:szCs w:val="22"/>
        </w:rPr>
      </w:pPr>
      <w:r w:rsidRPr="00B0065F">
        <w:rPr>
          <w:color w:val="000000" w:themeColor="text1"/>
          <w:sz w:val="22"/>
          <w:szCs w:val="22"/>
        </w:rPr>
        <w:t>Ogół społeczności lokalnej;</w:t>
      </w:r>
    </w:p>
    <w:p w:rsidR="00FB5606" w:rsidRPr="00B0065F" w:rsidRDefault="00FB5606" w:rsidP="008F4A7E">
      <w:pPr>
        <w:pStyle w:val="Akapitzlist"/>
        <w:widowControl/>
        <w:numPr>
          <w:ilvl w:val="0"/>
          <w:numId w:val="22"/>
        </w:numPr>
        <w:suppressAutoHyphens w:val="0"/>
        <w:spacing w:after="0" w:line="240" w:lineRule="auto"/>
        <w:contextualSpacing/>
        <w:jc w:val="both"/>
        <w:rPr>
          <w:color w:val="000000" w:themeColor="text1"/>
          <w:sz w:val="22"/>
          <w:szCs w:val="22"/>
        </w:rPr>
      </w:pPr>
      <w:r w:rsidRPr="00B0065F">
        <w:rPr>
          <w:color w:val="000000" w:themeColor="text1"/>
          <w:sz w:val="22"/>
          <w:szCs w:val="22"/>
        </w:rPr>
        <w:t xml:space="preserve">Członkowie Rady i Zarządu oraz pracownicy biura LGD. </w:t>
      </w:r>
    </w:p>
    <w:p w:rsidR="00FB5606" w:rsidRDefault="00FB5606" w:rsidP="008F4A7E">
      <w:pPr>
        <w:jc w:val="both"/>
        <w:rPr>
          <w:b/>
          <w:color w:val="000000" w:themeColor="text1"/>
          <w:sz w:val="22"/>
          <w:szCs w:val="22"/>
        </w:rPr>
      </w:pPr>
    </w:p>
    <w:p w:rsidR="00B04132" w:rsidRPr="00B04132" w:rsidRDefault="00B04132" w:rsidP="008F4A7E">
      <w:pPr>
        <w:jc w:val="both"/>
        <w:rPr>
          <w:sz w:val="22"/>
          <w:szCs w:val="22"/>
        </w:rPr>
      </w:pPr>
      <w:r w:rsidRPr="00B04132">
        <w:rPr>
          <w:sz w:val="22"/>
          <w:szCs w:val="22"/>
        </w:rPr>
        <w:t>Strategia w całości została wykonana nakładem pracy członków Zarządu oraz pracowników Biura LGD KWT z uwzględnieniem wyników badań własnych i ewaluacji, przy wykorzystaniu ekspertyz i analiz służących przygotowaniu strategii, opracowanych przez podmiot zewnętrzny.</w:t>
      </w:r>
    </w:p>
    <w:p w:rsidR="00B04132" w:rsidRPr="00B0065F" w:rsidRDefault="00B04132" w:rsidP="00361E00">
      <w:pPr>
        <w:spacing w:line="276" w:lineRule="auto"/>
        <w:jc w:val="both"/>
        <w:rPr>
          <w:b/>
          <w:color w:val="000000" w:themeColor="text1"/>
          <w:sz w:val="22"/>
          <w:szCs w:val="22"/>
        </w:rPr>
      </w:pPr>
    </w:p>
    <w:p w:rsidR="00E02D0C" w:rsidRPr="00B0065F" w:rsidRDefault="001E20F1" w:rsidP="008F4A7E">
      <w:pPr>
        <w:rPr>
          <w:b/>
          <w:color w:val="000000" w:themeColor="text1"/>
          <w:sz w:val="22"/>
          <w:szCs w:val="22"/>
        </w:rPr>
      </w:pPr>
      <w:bookmarkStart w:id="11" w:name="_Toc438112113"/>
      <w:r w:rsidRPr="00B0065F">
        <w:rPr>
          <w:rStyle w:val="Nagwek2Znak"/>
          <w:b/>
          <w:sz w:val="22"/>
          <w:szCs w:val="22"/>
        </w:rPr>
        <w:t xml:space="preserve">1. </w:t>
      </w:r>
      <w:r w:rsidR="00E02D0C" w:rsidRPr="00B0065F">
        <w:rPr>
          <w:rStyle w:val="Nagwek2Znak"/>
          <w:b/>
          <w:sz w:val="22"/>
          <w:szCs w:val="22"/>
        </w:rPr>
        <w:t>Dane z konsultacji społecznych</w:t>
      </w:r>
      <w:bookmarkEnd w:id="11"/>
      <w:r w:rsidR="00E02D0C" w:rsidRPr="00B0065F">
        <w:rPr>
          <w:b/>
          <w:color w:val="000000" w:themeColor="text1"/>
          <w:sz w:val="22"/>
          <w:szCs w:val="22"/>
        </w:rPr>
        <w:t xml:space="preserve"> przeprowadzonych na obszarze objętych LSR, które </w:t>
      </w:r>
      <w:r w:rsidRPr="00B0065F">
        <w:rPr>
          <w:b/>
          <w:color w:val="000000" w:themeColor="text1"/>
          <w:sz w:val="22"/>
          <w:szCs w:val="22"/>
        </w:rPr>
        <w:t>wykorzystane zostały do opracowania LSR.</w:t>
      </w:r>
    </w:p>
    <w:p w:rsidR="00FB5606" w:rsidRPr="00B0065F" w:rsidRDefault="00FB5606" w:rsidP="008F4A7E">
      <w:pPr>
        <w:jc w:val="both"/>
        <w:rPr>
          <w:color w:val="000000" w:themeColor="text1"/>
          <w:sz w:val="22"/>
          <w:szCs w:val="22"/>
        </w:rPr>
      </w:pPr>
      <w:r w:rsidRPr="00B0065F">
        <w:rPr>
          <w:color w:val="000000" w:themeColor="text1"/>
          <w:sz w:val="22"/>
          <w:szCs w:val="22"/>
        </w:rPr>
        <w:t>W okresie przygotowania LSR przeprowadzono szereg działań z zakresu konsultacji społecznych</w:t>
      </w:r>
      <w:r w:rsidR="003050BC">
        <w:rPr>
          <w:color w:val="000000" w:themeColor="text1"/>
          <w:sz w:val="22"/>
          <w:szCs w:val="22"/>
        </w:rPr>
        <w:t>,</w:t>
      </w:r>
      <w:r w:rsidRPr="00B0065F">
        <w:rPr>
          <w:color w:val="000000" w:themeColor="text1"/>
          <w:sz w:val="22"/>
          <w:szCs w:val="22"/>
        </w:rPr>
        <w:t xml:space="preserve"> przy wykorzystaniu partycypacyjnych metod konsultacyjnych</w:t>
      </w:r>
      <w:r w:rsidR="00B04132">
        <w:rPr>
          <w:color w:val="000000" w:themeColor="text1"/>
          <w:sz w:val="22"/>
          <w:szCs w:val="22"/>
        </w:rPr>
        <w:t xml:space="preserve"> oraz dokonano analizy przyjęcia, bądź odrzucenia wniosków z konsultacji</w:t>
      </w:r>
      <w:r w:rsidRPr="00B0065F">
        <w:rPr>
          <w:color w:val="000000" w:themeColor="text1"/>
          <w:sz w:val="22"/>
          <w:szCs w:val="22"/>
        </w:rPr>
        <w:t>. Dzięki tym metodom pozyskano następujące dane, które zostały wykorzystane do opracowania LSR:</w:t>
      </w:r>
    </w:p>
    <w:p w:rsidR="00FB5606" w:rsidRPr="00B0065F" w:rsidRDefault="00FB5606" w:rsidP="008F4A7E">
      <w:pPr>
        <w:pStyle w:val="Akapitzlist"/>
        <w:widowControl/>
        <w:numPr>
          <w:ilvl w:val="0"/>
          <w:numId w:val="20"/>
        </w:numPr>
        <w:suppressAutoHyphens w:val="0"/>
        <w:spacing w:after="0" w:line="240" w:lineRule="auto"/>
        <w:contextualSpacing/>
        <w:jc w:val="both"/>
        <w:rPr>
          <w:color w:val="000000" w:themeColor="text1"/>
          <w:sz w:val="22"/>
          <w:szCs w:val="22"/>
        </w:rPr>
      </w:pPr>
      <w:r w:rsidRPr="00B0065F">
        <w:rPr>
          <w:color w:val="000000" w:themeColor="text1"/>
          <w:sz w:val="22"/>
          <w:szCs w:val="22"/>
        </w:rPr>
        <w:t>Analiz</w:t>
      </w:r>
      <w:r w:rsidR="001E20F1" w:rsidRPr="00B0065F">
        <w:rPr>
          <w:color w:val="000000" w:themeColor="text1"/>
          <w:sz w:val="22"/>
          <w:szCs w:val="22"/>
        </w:rPr>
        <w:t>a</w:t>
      </w:r>
      <w:r w:rsidRPr="00B0065F">
        <w:rPr>
          <w:color w:val="000000" w:themeColor="text1"/>
          <w:sz w:val="22"/>
          <w:szCs w:val="22"/>
        </w:rPr>
        <w:t xml:space="preserve"> mocnych i słabych stron oraz szans i zagrożeń (analiza SWOT);</w:t>
      </w:r>
    </w:p>
    <w:p w:rsidR="00FB5606" w:rsidRPr="00B0065F" w:rsidRDefault="00FB5606" w:rsidP="008F4A7E">
      <w:pPr>
        <w:pStyle w:val="Akapitzlist"/>
        <w:widowControl/>
        <w:numPr>
          <w:ilvl w:val="0"/>
          <w:numId w:val="20"/>
        </w:numPr>
        <w:suppressAutoHyphens w:val="0"/>
        <w:spacing w:after="0" w:line="240" w:lineRule="auto"/>
        <w:contextualSpacing/>
        <w:jc w:val="both"/>
        <w:rPr>
          <w:color w:val="000000" w:themeColor="text1"/>
          <w:sz w:val="22"/>
          <w:szCs w:val="22"/>
        </w:rPr>
      </w:pPr>
      <w:r w:rsidRPr="00B0065F">
        <w:rPr>
          <w:color w:val="000000" w:themeColor="text1"/>
          <w:sz w:val="22"/>
          <w:szCs w:val="22"/>
        </w:rPr>
        <w:t>Kluczowe problemy w rozwoju obszaru;</w:t>
      </w:r>
    </w:p>
    <w:p w:rsidR="00FB5606" w:rsidRPr="00B0065F" w:rsidRDefault="00FB5606" w:rsidP="008F4A7E">
      <w:pPr>
        <w:pStyle w:val="Akapitzlist"/>
        <w:widowControl/>
        <w:numPr>
          <w:ilvl w:val="0"/>
          <w:numId w:val="20"/>
        </w:numPr>
        <w:suppressAutoHyphens w:val="0"/>
        <w:spacing w:after="0" w:line="240" w:lineRule="auto"/>
        <w:contextualSpacing/>
        <w:jc w:val="both"/>
        <w:rPr>
          <w:color w:val="000000" w:themeColor="text1"/>
          <w:sz w:val="22"/>
          <w:szCs w:val="22"/>
        </w:rPr>
      </w:pPr>
      <w:r w:rsidRPr="00B0065F">
        <w:rPr>
          <w:color w:val="000000" w:themeColor="text1"/>
          <w:sz w:val="22"/>
          <w:szCs w:val="22"/>
        </w:rPr>
        <w:t>Priorytetowe cele rozwoju;</w:t>
      </w:r>
    </w:p>
    <w:p w:rsidR="00FB5606" w:rsidRPr="00B0065F" w:rsidRDefault="00FB5606" w:rsidP="008F4A7E">
      <w:pPr>
        <w:pStyle w:val="Akapitzlist"/>
        <w:widowControl/>
        <w:numPr>
          <w:ilvl w:val="0"/>
          <w:numId w:val="20"/>
        </w:numPr>
        <w:suppressAutoHyphens w:val="0"/>
        <w:spacing w:after="0" w:line="240" w:lineRule="auto"/>
        <w:contextualSpacing/>
        <w:jc w:val="both"/>
        <w:rPr>
          <w:color w:val="000000" w:themeColor="text1"/>
          <w:sz w:val="22"/>
          <w:szCs w:val="22"/>
        </w:rPr>
      </w:pPr>
      <w:r w:rsidRPr="00B0065F">
        <w:rPr>
          <w:color w:val="000000" w:themeColor="text1"/>
          <w:sz w:val="22"/>
          <w:szCs w:val="22"/>
        </w:rPr>
        <w:t>Kluczowe działania przyczyniające się do osiągnięcia celów (wraz z</w:t>
      </w:r>
      <w:r w:rsidR="001E20F1" w:rsidRPr="00B0065F">
        <w:rPr>
          <w:color w:val="000000" w:themeColor="text1"/>
          <w:sz w:val="22"/>
          <w:szCs w:val="22"/>
        </w:rPr>
        <w:t>e</w:t>
      </w:r>
      <w:r w:rsidRPr="00B0065F">
        <w:rPr>
          <w:color w:val="000000" w:themeColor="text1"/>
          <w:sz w:val="22"/>
          <w:szCs w:val="22"/>
        </w:rPr>
        <w:t xml:space="preserve"> wskaźnikami);</w:t>
      </w:r>
    </w:p>
    <w:p w:rsidR="00FB5606" w:rsidRPr="00B0065F" w:rsidRDefault="00FB5606" w:rsidP="008F4A7E">
      <w:pPr>
        <w:pStyle w:val="Akapitzlist"/>
        <w:widowControl/>
        <w:numPr>
          <w:ilvl w:val="0"/>
          <w:numId w:val="20"/>
        </w:numPr>
        <w:suppressAutoHyphens w:val="0"/>
        <w:spacing w:after="0" w:line="240" w:lineRule="auto"/>
        <w:contextualSpacing/>
        <w:jc w:val="both"/>
        <w:rPr>
          <w:color w:val="000000" w:themeColor="text1"/>
          <w:sz w:val="22"/>
          <w:szCs w:val="22"/>
        </w:rPr>
      </w:pPr>
      <w:r w:rsidRPr="00B0065F">
        <w:rPr>
          <w:color w:val="000000" w:themeColor="text1"/>
          <w:sz w:val="22"/>
          <w:szCs w:val="22"/>
        </w:rPr>
        <w:t>Preferowane kryteria wyboru projektów;</w:t>
      </w:r>
    </w:p>
    <w:p w:rsidR="00521251" w:rsidRDefault="00FB5606" w:rsidP="00521251">
      <w:pPr>
        <w:pStyle w:val="Akapitzlist"/>
        <w:widowControl/>
        <w:numPr>
          <w:ilvl w:val="0"/>
          <w:numId w:val="20"/>
        </w:numPr>
        <w:suppressAutoHyphens w:val="0"/>
        <w:spacing w:after="0" w:line="240" w:lineRule="auto"/>
        <w:contextualSpacing/>
        <w:rPr>
          <w:color w:val="000000" w:themeColor="text1"/>
          <w:sz w:val="22"/>
          <w:szCs w:val="22"/>
        </w:rPr>
        <w:sectPr w:rsidR="00521251" w:rsidSect="00EE6C6F">
          <w:type w:val="continuous"/>
          <w:pgSz w:w="11906" w:h="16838"/>
          <w:pgMar w:top="567" w:right="566" w:bottom="709" w:left="567" w:header="708" w:footer="708" w:gutter="0"/>
          <w:cols w:space="708"/>
          <w:docGrid w:linePitch="360"/>
        </w:sectPr>
      </w:pPr>
      <w:r w:rsidRPr="00B0065F">
        <w:rPr>
          <w:color w:val="000000" w:themeColor="text1"/>
          <w:sz w:val="22"/>
          <w:szCs w:val="22"/>
        </w:rPr>
        <w:t>Grupy defaworyzowane na lokalnym rynku</w:t>
      </w:r>
      <w:r w:rsidR="00521251">
        <w:rPr>
          <w:color w:val="000000" w:themeColor="text1"/>
          <w:sz w:val="22"/>
          <w:szCs w:val="22"/>
        </w:rPr>
        <w:t xml:space="preserve"> pracy oraz w życiu społecznym.</w:t>
      </w:r>
    </w:p>
    <w:p w:rsidR="005C1344" w:rsidRDefault="005C1344" w:rsidP="00361E00">
      <w:pPr>
        <w:pStyle w:val="Nagwek2"/>
        <w:spacing w:line="276" w:lineRule="auto"/>
        <w:ind w:left="0" w:firstLine="0"/>
        <w:jc w:val="left"/>
        <w:rPr>
          <w:b/>
          <w:sz w:val="22"/>
          <w:szCs w:val="22"/>
        </w:rPr>
      </w:pPr>
      <w:bookmarkStart w:id="12" w:name="_Toc437432320"/>
      <w:bookmarkStart w:id="13" w:name="_Toc438112114"/>
    </w:p>
    <w:p w:rsidR="005C1344" w:rsidRDefault="005C1344" w:rsidP="00361E00">
      <w:pPr>
        <w:pStyle w:val="Nagwek2"/>
        <w:spacing w:line="276" w:lineRule="auto"/>
        <w:ind w:left="0" w:firstLine="0"/>
        <w:jc w:val="left"/>
        <w:rPr>
          <w:b/>
          <w:sz w:val="22"/>
          <w:szCs w:val="22"/>
        </w:rPr>
      </w:pPr>
    </w:p>
    <w:p w:rsidR="00FB5606" w:rsidRPr="00B0065F" w:rsidRDefault="007515E2" w:rsidP="00361E00">
      <w:pPr>
        <w:pStyle w:val="Nagwek2"/>
        <w:spacing w:line="276" w:lineRule="auto"/>
        <w:ind w:left="0" w:firstLine="0"/>
        <w:jc w:val="left"/>
        <w:rPr>
          <w:b/>
          <w:sz w:val="22"/>
          <w:szCs w:val="22"/>
        </w:rPr>
      </w:pPr>
      <w:r w:rsidRPr="00B0065F">
        <w:rPr>
          <w:b/>
          <w:sz w:val="22"/>
          <w:szCs w:val="22"/>
        </w:rPr>
        <w:t>2. Partycypacyjne metody konsultacji wykorzystane na każdym kluczowym etapie prac nad opracowaniem LSR oraz wyniki przeprowadzonej analizy wniosków z konsultacj</w:t>
      </w:r>
      <w:bookmarkEnd w:id="12"/>
      <w:r w:rsidRPr="00B0065F">
        <w:rPr>
          <w:b/>
          <w:sz w:val="22"/>
          <w:szCs w:val="22"/>
        </w:rPr>
        <w:t>i</w:t>
      </w:r>
      <w:bookmarkEnd w:id="13"/>
      <w:r w:rsidRPr="00B0065F">
        <w:rPr>
          <w:b/>
          <w:sz w:val="22"/>
          <w:szCs w:val="22"/>
        </w:rPr>
        <w:t xml:space="preserve"> </w:t>
      </w:r>
    </w:p>
    <w:tbl>
      <w:tblPr>
        <w:tblStyle w:val="Tabela-Siatka"/>
        <w:tblW w:w="5000" w:type="pct"/>
        <w:tblLook w:val="04A0" w:firstRow="1" w:lastRow="0" w:firstColumn="1" w:lastColumn="0" w:noHBand="0" w:noVBand="1"/>
      </w:tblPr>
      <w:tblGrid>
        <w:gridCol w:w="2942"/>
        <w:gridCol w:w="3963"/>
        <w:gridCol w:w="3725"/>
        <w:gridCol w:w="3544"/>
      </w:tblGrid>
      <w:tr w:rsidR="00785417" w:rsidRPr="00B0065F" w:rsidTr="005C1344">
        <w:trPr>
          <w:trHeight w:val="397"/>
        </w:trPr>
        <w:tc>
          <w:tcPr>
            <w:tcW w:w="1038" w:type="pct"/>
            <w:shd w:val="clear" w:color="auto" w:fill="92D050"/>
            <w:vAlign w:val="center"/>
          </w:tcPr>
          <w:p w:rsidR="00785417" w:rsidRPr="00B0065F" w:rsidRDefault="00785417" w:rsidP="00527D7B">
            <w:pPr>
              <w:jc w:val="center"/>
              <w:rPr>
                <w:sz w:val="22"/>
                <w:szCs w:val="22"/>
              </w:rPr>
            </w:pPr>
            <w:r w:rsidRPr="00B0065F">
              <w:rPr>
                <w:b/>
                <w:sz w:val="22"/>
                <w:szCs w:val="22"/>
              </w:rPr>
              <w:t>Metoda partycypacji</w:t>
            </w:r>
          </w:p>
        </w:tc>
        <w:tc>
          <w:tcPr>
            <w:tcW w:w="1398" w:type="pct"/>
            <w:shd w:val="clear" w:color="auto" w:fill="92D050"/>
            <w:vAlign w:val="center"/>
          </w:tcPr>
          <w:p w:rsidR="00785417" w:rsidRPr="00B0065F" w:rsidRDefault="00785417" w:rsidP="00527D7B">
            <w:pPr>
              <w:jc w:val="center"/>
              <w:rPr>
                <w:sz w:val="22"/>
                <w:szCs w:val="22"/>
              </w:rPr>
            </w:pPr>
            <w:r w:rsidRPr="00B0065F">
              <w:rPr>
                <w:b/>
                <w:sz w:val="22"/>
                <w:szCs w:val="22"/>
              </w:rPr>
              <w:t>Wnioski z partycypacji</w:t>
            </w:r>
          </w:p>
        </w:tc>
        <w:tc>
          <w:tcPr>
            <w:tcW w:w="1314" w:type="pct"/>
            <w:shd w:val="clear" w:color="auto" w:fill="92D050"/>
            <w:vAlign w:val="center"/>
          </w:tcPr>
          <w:p w:rsidR="00785417" w:rsidRPr="00B0065F" w:rsidRDefault="00785417" w:rsidP="00527D7B">
            <w:pPr>
              <w:jc w:val="center"/>
              <w:rPr>
                <w:sz w:val="22"/>
                <w:szCs w:val="22"/>
              </w:rPr>
            </w:pPr>
            <w:r w:rsidRPr="00B0065F">
              <w:rPr>
                <w:b/>
                <w:sz w:val="22"/>
                <w:szCs w:val="22"/>
              </w:rPr>
              <w:t>Kluczowy etap planowania LSR na poziomie którego wykorzystano wnioski</w:t>
            </w:r>
          </w:p>
        </w:tc>
        <w:tc>
          <w:tcPr>
            <w:tcW w:w="1250" w:type="pct"/>
            <w:shd w:val="clear" w:color="auto" w:fill="92D050"/>
            <w:vAlign w:val="center"/>
          </w:tcPr>
          <w:p w:rsidR="00785417" w:rsidRPr="00B0065F" w:rsidRDefault="00785417" w:rsidP="00527D7B">
            <w:pPr>
              <w:jc w:val="center"/>
              <w:rPr>
                <w:b/>
                <w:sz w:val="22"/>
                <w:szCs w:val="22"/>
              </w:rPr>
            </w:pPr>
            <w:r w:rsidRPr="00B0065F">
              <w:rPr>
                <w:b/>
                <w:sz w:val="22"/>
                <w:szCs w:val="22"/>
              </w:rPr>
              <w:t>Wyniki analizy wniosków</w:t>
            </w:r>
          </w:p>
        </w:tc>
      </w:tr>
      <w:tr w:rsidR="00785417" w:rsidRPr="00B0065F" w:rsidTr="005C1344">
        <w:trPr>
          <w:trHeight w:val="397"/>
        </w:trPr>
        <w:tc>
          <w:tcPr>
            <w:tcW w:w="1038" w:type="pct"/>
          </w:tcPr>
          <w:p w:rsidR="00785417" w:rsidRPr="00B0065F" w:rsidRDefault="00785417" w:rsidP="00527D7B">
            <w:pPr>
              <w:rPr>
                <w:b/>
                <w:sz w:val="22"/>
                <w:szCs w:val="22"/>
              </w:rPr>
            </w:pPr>
            <w:r w:rsidRPr="00B0065F">
              <w:rPr>
                <w:b/>
                <w:sz w:val="22"/>
                <w:szCs w:val="22"/>
              </w:rPr>
              <w:t xml:space="preserve">Ankieta </w:t>
            </w:r>
          </w:p>
          <w:p w:rsidR="00785417" w:rsidRPr="00B0065F" w:rsidRDefault="00785417" w:rsidP="00527D7B">
            <w:pPr>
              <w:rPr>
                <w:sz w:val="22"/>
                <w:szCs w:val="22"/>
              </w:rPr>
            </w:pPr>
            <w:r w:rsidRPr="00B0065F">
              <w:rPr>
                <w:sz w:val="22"/>
                <w:szCs w:val="22"/>
              </w:rPr>
              <w:t>(Analiza potencjału obszaru objętego LSR)</w:t>
            </w:r>
          </w:p>
          <w:p w:rsidR="00785417" w:rsidRPr="00B0065F" w:rsidRDefault="00785417" w:rsidP="00527D7B">
            <w:pPr>
              <w:rPr>
                <w:sz w:val="22"/>
                <w:szCs w:val="22"/>
              </w:rPr>
            </w:pPr>
          </w:p>
          <w:p w:rsidR="00B0065F" w:rsidRPr="00B0065F" w:rsidRDefault="00B0065F" w:rsidP="00B0065F">
            <w:pPr>
              <w:rPr>
                <w:sz w:val="22"/>
                <w:szCs w:val="22"/>
              </w:rPr>
            </w:pPr>
            <w:r w:rsidRPr="00B0065F">
              <w:rPr>
                <w:sz w:val="22"/>
                <w:szCs w:val="22"/>
              </w:rPr>
              <w:t>Termin realizacji: sierpień - listopad 2015</w:t>
            </w:r>
          </w:p>
          <w:p w:rsidR="00785417" w:rsidRPr="00B0065F" w:rsidRDefault="00785417" w:rsidP="00527D7B">
            <w:pPr>
              <w:rPr>
                <w:sz w:val="22"/>
                <w:szCs w:val="22"/>
              </w:rPr>
            </w:pPr>
            <w:r w:rsidRPr="00B0065F">
              <w:rPr>
                <w:sz w:val="22"/>
                <w:szCs w:val="22"/>
              </w:rPr>
              <w:t>Liczba uczestników</w:t>
            </w:r>
            <w:r w:rsidR="00290DFC" w:rsidRPr="00B0065F">
              <w:rPr>
                <w:sz w:val="22"/>
                <w:szCs w:val="22"/>
              </w:rPr>
              <w:t>: 42</w:t>
            </w:r>
          </w:p>
        </w:tc>
        <w:tc>
          <w:tcPr>
            <w:tcW w:w="1398" w:type="pct"/>
          </w:tcPr>
          <w:p w:rsidR="00785417" w:rsidRPr="00B0065F" w:rsidRDefault="00785417" w:rsidP="00527D7B">
            <w:pPr>
              <w:rPr>
                <w:sz w:val="22"/>
                <w:szCs w:val="22"/>
              </w:rPr>
            </w:pPr>
            <w:r w:rsidRPr="00B0065F">
              <w:rPr>
                <w:sz w:val="22"/>
                <w:szCs w:val="22"/>
              </w:rPr>
              <w:t>Ankieta dotyczyła takich zagadnień jak:</w:t>
            </w:r>
          </w:p>
          <w:p w:rsidR="00785417" w:rsidRPr="00B0065F" w:rsidRDefault="00785417" w:rsidP="00527D7B">
            <w:pPr>
              <w:rPr>
                <w:sz w:val="22"/>
                <w:szCs w:val="22"/>
              </w:rPr>
            </w:pPr>
            <w:r w:rsidRPr="00B0065F">
              <w:rPr>
                <w:sz w:val="22"/>
                <w:szCs w:val="22"/>
              </w:rPr>
              <w:t>1. Oceny jakości działania władz gminy w zakresie ochrony środowiska, dbania o historie i tradycje;</w:t>
            </w:r>
          </w:p>
          <w:p w:rsidR="00785417" w:rsidRPr="00B0065F" w:rsidRDefault="00785417" w:rsidP="00527D7B">
            <w:pPr>
              <w:rPr>
                <w:sz w:val="22"/>
                <w:szCs w:val="22"/>
              </w:rPr>
            </w:pPr>
            <w:r w:rsidRPr="00B0065F">
              <w:rPr>
                <w:sz w:val="22"/>
                <w:szCs w:val="22"/>
              </w:rPr>
              <w:t>2. Oceny jakości życia na obszarze;</w:t>
            </w:r>
          </w:p>
          <w:p w:rsidR="00785417" w:rsidRPr="00B0065F" w:rsidRDefault="00785417" w:rsidP="00527D7B">
            <w:pPr>
              <w:rPr>
                <w:sz w:val="22"/>
                <w:szCs w:val="22"/>
              </w:rPr>
            </w:pPr>
            <w:r w:rsidRPr="00B0065F">
              <w:rPr>
                <w:sz w:val="22"/>
                <w:szCs w:val="22"/>
              </w:rPr>
              <w:t>3. Ocena jakości oferty edukacyjnej i zajęć dla osób 50+</w:t>
            </w:r>
            <w:r w:rsidR="00290DFC" w:rsidRPr="00B0065F">
              <w:rPr>
                <w:sz w:val="22"/>
                <w:szCs w:val="22"/>
              </w:rPr>
              <w:t>;</w:t>
            </w:r>
          </w:p>
          <w:p w:rsidR="00290DFC" w:rsidRPr="00B0065F" w:rsidRDefault="00290DFC" w:rsidP="00527D7B">
            <w:pPr>
              <w:rPr>
                <w:sz w:val="22"/>
                <w:szCs w:val="22"/>
              </w:rPr>
            </w:pPr>
            <w:r w:rsidRPr="00B0065F">
              <w:rPr>
                <w:sz w:val="22"/>
                <w:szCs w:val="22"/>
              </w:rPr>
              <w:t>4. Ocena jakości wsparcia przez Gminę przedsiębiorczości;</w:t>
            </w:r>
          </w:p>
          <w:p w:rsidR="00785417" w:rsidRPr="00B0065F" w:rsidRDefault="00290DFC" w:rsidP="00527D7B">
            <w:pPr>
              <w:rPr>
                <w:sz w:val="22"/>
                <w:szCs w:val="22"/>
              </w:rPr>
            </w:pPr>
            <w:r w:rsidRPr="00B0065F">
              <w:rPr>
                <w:sz w:val="22"/>
                <w:szCs w:val="22"/>
              </w:rPr>
              <w:t>5. Ocena jakości wsparcia przez Gminę organizacji pozarządowych.</w:t>
            </w:r>
            <w:r w:rsidR="00785417" w:rsidRPr="00B0065F">
              <w:rPr>
                <w:sz w:val="22"/>
                <w:szCs w:val="22"/>
              </w:rPr>
              <w:t xml:space="preserve"> </w:t>
            </w:r>
          </w:p>
        </w:tc>
        <w:tc>
          <w:tcPr>
            <w:tcW w:w="1314" w:type="pct"/>
          </w:tcPr>
          <w:p w:rsidR="0019547F" w:rsidRPr="00B0065F" w:rsidRDefault="00785417" w:rsidP="00527D7B">
            <w:pPr>
              <w:rPr>
                <w:sz w:val="22"/>
                <w:szCs w:val="22"/>
              </w:rPr>
            </w:pPr>
            <w:r w:rsidRPr="00B0065F">
              <w:rPr>
                <w:sz w:val="22"/>
                <w:szCs w:val="22"/>
              </w:rPr>
              <w:t xml:space="preserve">1. </w:t>
            </w:r>
            <w:r w:rsidR="0019547F" w:rsidRPr="00B0065F">
              <w:rPr>
                <w:sz w:val="22"/>
                <w:szCs w:val="22"/>
              </w:rPr>
              <w:t>Diagnoza i analiza SWOT</w:t>
            </w:r>
          </w:p>
          <w:p w:rsidR="0019547F" w:rsidRPr="00B0065F" w:rsidRDefault="0019547F" w:rsidP="00527D7B">
            <w:pPr>
              <w:rPr>
                <w:sz w:val="22"/>
                <w:szCs w:val="22"/>
              </w:rPr>
            </w:pPr>
            <w:r w:rsidRPr="00B0065F">
              <w:rPr>
                <w:sz w:val="22"/>
                <w:szCs w:val="22"/>
              </w:rPr>
              <w:t xml:space="preserve">2. Określenie celów i wskaźników w odniesieniu do opracowania LSR oraz opracowanie planu działania </w:t>
            </w:r>
          </w:p>
          <w:p w:rsidR="0019547F" w:rsidRPr="00B0065F" w:rsidRDefault="0019547F" w:rsidP="00527D7B">
            <w:pPr>
              <w:rPr>
                <w:sz w:val="22"/>
                <w:szCs w:val="22"/>
              </w:rPr>
            </w:pPr>
            <w:r w:rsidRPr="00B0065F">
              <w:rPr>
                <w:sz w:val="22"/>
                <w:szCs w:val="22"/>
              </w:rPr>
              <w:t>3. Opracowanie zasad wyboru operacji i ustalenie kryteriów wyboru</w:t>
            </w:r>
          </w:p>
          <w:p w:rsidR="0019547F" w:rsidRPr="00B0065F" w:rsidRDefault="0019547F" w:rsidP="00527D7B">
            <w:pPr>
              <w:rPr>
                <w:sz w:val="22"/>
                <w:szCs w:val="22"/>
              </w:rPr>
            </w:pPr>
            <w:r w:rsidRPr="00B0065F">
              <w:rPr>
                <w:sz w:val="22"/>
                <w:szCs w:val="22"/>
              </w:rPr>
              <w:t>4. Opracowanie zasad monitoringu i ewaluacji</w:t>
            </w:r>
          </w:p>
          <w:p w:rsidR="00785417" w:rsidRPr="00B0065F" w:rsidRDefault="0019547F" w:rsidP="00527D7B">
            <w:pPr>
              <w:rPr>
                <w:sz w:val="22"/>
                <w:szCs w:val="22"/>
              </w:rPr>
            </w:pPr>
            <w:r w:rsidRPr="00B0065F">
              <w:rPr>
                <w:sz w:val="22"/>
                <w:szCs w:val="22"/>
              </w:rPr>
              <w:t>5. Przygotowanie planu komunikacyjnego w odniesieniu do realizacji LSR</w:t>
            </w:r>
          </w:p>
        </w:tc>
        <w:tc>
          <w:tcPr>
            <w:tcW w:w="1250" w:type="pct"/>
          </w:tcPr>
          <w:p w:rsidR="00785417" w:rsidRPr="00B0065F" w:rsidRDefault="00785417" w:rsidP="00527D7B">
            <w:pPr>
              <w:rPr>
                <w:sz w:val="22"/>
                <w:szCs w:val="22"/>
              </w:rPr>
            </w:pPr>
            <w:r w:rsidRPr="00B0065F">
              <w:rPr>
                <w:sz w:val="22"/>
                <w:szCs w:val="22"/>
              </w:rPr>
              <w:t>Najważniejsze wnioski wykorzystane w planowaniu LSR dotyczyły:</w:t>
            </w:r>
          </w:p>
          <w:p w:rsidR="0019547F" w:rsidRPr="00B0065F" w:rsidRDefault="00785417" w:rsidP="00527D7B">
            <w:pPr>
              <w:rPr>
                <w:sz w:val="22"/>
                <w:szCs w:val="22"/>
              </w:rPr>
            </w:pPr>
            <w:r w:rsidRPr="00B0065F">
              <w:rPr>
                <w:sz w:val="22"/>
                <w:szCs w:val="22"/>
              </w:rPr>
              <w:t xml:space="preserve">- </w:t>
            </w:r>
            <w:r w:rsidR="0019547F" w:rsidRPr="00B0065F">
              <w:rPr>
                <w:sz w:val="22"/>
                <w:szCs w:val="22"/>
              </w:rPr>
              <w:t xml:space="preserve">uwzględnienie wskazanych barier i atutów w analizie SWOT i analizie problemów wskazanych w diagnozie </w:t>
            </w:r>
          </w:p>
          <w:p w:rsidR="00785417" w:rsidRPr="00B0065F" w:rsidRDefault="0019547F" w:rsidP="00527D7B">
            <w:pPr>
              <w:rPr>
                <w:sz w:val="22"/>
                <w:szCs w:val="22"/>
              </w:rPr>
            </w:pPr>
            <w:r w:rsidRPr="00B0065F">
              <w:rPr>
                <w:sz w:val="22"/>
                <w:szCs w:val="22"/>
              </w:rPr>
              <w:t>- uwzględnienie wskazanych priorytetów rozwoju w celach, wskaźnikach, kryteriach wyboru operacji – przełożyło się to również na założenia systemu monitoringu i ewaluacji</w:t>
            </w:r>
          </w:p>
        </w:tc>
      </w:tr>
      <w:tr w:rsidR="00785417" w:rsidRPr="00B0065F" w:rsidTr="005C1344">
        <w:trPr>
          <w:trHeight w:val="397"/>
        </w:trPr>
        <w:tc>
          <w:tcPr>
            <w:tcW w:w="1038" w:type="pct"/>
          </w:tcPr>
          <w:p w:rsidR="00785417" w:rsidRPr="00FE0417" w:rsidRDefault="00785417" w:rsidP="00527D7B">
            <w:pPr>
              <w:rPr>
                <w:b/>
                <w:sz w:val="22"/>
                <w:szCs w:val="22"/>
              </w:rPr>
            </w:pPr>
            <w:r w:rsidRPr="00FE0417">
              <w:rPr>
                <w:b/>
                <w:sz w:val="22"/>
                <w:szCs w:val="22"/>
              </w:rPr>
              <w:t xml:space="preserve">Ankieta </w:t>
            </w:r>
          </w:p>
          <w:p w:rsidR="00785417" w:rsidRPr="00FE0417" w:rsidRDefault="00785417" w:rsidP="00527D7B">
            <w:pPr>
              <w:rPr>
                <w:sz w:val="22"/>
                <w:szCs w:val="22"/>
              </w:rPr>
            </w:pPr>
            <w:r w:rsidRPr="00FE0417">
              <w:rPr>
                <w:sz w:val="22"/>
                <w:szCs w:val="22"/>
              </w:rPr>
              <w:t>(</w:t>
            </w:r>
            <w:r w:rsidR="00290DFC" w:rsidRPr="00FE0417">
              <w:rPr>
                <w:sz w:val="22"/>
                <w:szCs w:val="22"/>
              </w:rPr>
              <w:t>OSP</w:t>
            </w:r>
            <w:r w:rsidRPr="00FE0417">
              <w:rPr>
                <w:sz w:val="22"/>
                <w:szCs w:val="22"/>
              </w:rPr>
              <w:t>)</w:t>
            </w:r>
          </w:p>
          <w:p w:rsidR="00785417" w:rsidRPr="00FE0417" w:rsidRDefault="00785417" w:rsidP="00527D7B">
            <w:pPr>
              <w:rPr>
                <w:sz w:val="22"/>
                <w:szCs w:val="22"/>
              </w:rPr>
            </w:pPr>
          </w:p>
          <w:p w:rsidR="00785417" w:rsidRPr="00FE0417" w:rsidRDefault="00290DFC" w:rsidP="00527D7B">
            <w:pPr>
              <w:rPr>
                <w:sz w:val="22"/>
                <w:szCs w:val="22"/>
              </w:rPr>
            </w:pPr>
            <w:r w:rsidRPr="00FE0417">
              <w:rPr>
                <w:sz w:val="22"/>
                <w:szCs w:val="22"/>
              </w:rPr>
              <w:t xml:space="preserve">Termin realizacji: </w:t>
            </w:r>
            <w:r w:rsidR="00FE0417" w:rsidRPr="00FE0417">
              <w:rPr>
                <w:sz w:val="22"/>
                <w:szCs w:val="22"/>
              </w:rPr>
              <w:t>sierpień = wrzesień 2015</w:t>
            </w:r>
          </w:p>
          <w:p w:rsidR="00785417" w:rsidRPr="00B0065F" w:rsidRDefault="00785417" w:rsidP="00527D7B">
            <w:pPr>
              <w:rPr>
                <w:sz w:val="22"/>
                <w:szCs w:val="22"/>
              </w:rPr>
            </w:pPr>
            <w:r w:rsidRPr="00FE0417">
              <w:rPr>
                <w:sz w:val="22"/>
                <w:szCs w:val="22"/>
              </w:rPr>
              <w:t xml:space="preserve">Liczba uczestników: </w:t>
            </w:r>
            <w:r w:rsidR="00FE0417" w:rsidRPr="00FE0417">
              <w:rPr>
                <w:sz w:val="22"/>
                <w:szCs w:val="22"/>
              </w:rPr>
              <w:t>6</w:t>
            </w:r>
          </w:p>
        </w:tc>
        <w:tc>
          <w:tcPr>
            <w:tcW w:w="1398" w:type="pct"/>
          </w:tcPr>
          <w:p w:rsidR="00527D7B" w:rsidRPr="00B0065F" w:rsidRDefault="00527D7B" w:rsidP="00527D7B">
            <w:pPr>
              <w:rPr>
                <w:sz w:val="22"/>
                <w:szCs w:val="22"/>
              </w:rPr>
            </w:pPr>
            <w:r w:rsidRPr="00B0065F">
              <w:rPr>
                <w:sz w:val="22"/>
                <w:szCs w:val="22"/>
              </w:rPr>
              <w:t>Spotkania poświęcone były takim zagadnieniom, jak:</w:t>
            </w:r>
          </w:p>
          <w:p w:rsidR="00527D7B" w:rsidRPr="00B0065F" w:rsidRDefault="00527D7B" w:rsidP="00527D7B">
            <w:pPr>
              <w:rPr>
                <w:sz w:val="22"/>
                <w:szCs w:val="22"/>
              </w:rPr>
            </w:pPr>
            <w:r w:rsidRPr="00B0065F">
              <w:rPr>
                <w:sz w:val="22"/>
                <w:szCs w:val="22"/>
              </w:rPr>
              <w:t>1. Analiza SWOT;</w:t>
            </w:r>
          </w:p>
          <w:p w:rsidR="00527D7B" w:rsidRPr="00B0065F" w:rsidRDefault="00527D7B" w:rsidP="00527D7B">
            <w:pPr>
              <w:rPr>
                <w:sz w:val="22"/>
                <w:szCs w:val="22"/>
              </w:rPr>
            </w:pPr>
            <w:r w:rsidRPr="00B0065F">
              <w:rPr>
                <w:sz w:val="22"/>
                <w:szCs w:val="22"/>
              </w:rPr>
              <w:t>2. Analiza problemów;</w:t>
            </w:r>
          </w:p>
          <w:p w:rsidR="00527D7B" w:rsidRPr="00B0065F" w:rsidRDefault="00527D7B" w:rsidP="00527D7B">
            <w:pPr>
              <w:rPr>
                <w:sz w:val="22"/>
                <w:szCs w:val="22"/>
              </w:rPr>
            </w:pPr>
            <w:r w:rsidRPr="00B0065F">
              <w:rPr>
                <w:sz w:val="22"/>
                <w:szCs w:val="22"/>
              </w:rPr>
              <w:t>3. Wybór celów i kluczowych kierunków rozwoju;</w:t>
            </w:r>
          </w:p>
          <w:p w:rsidR="00785417" w:rsidRPr="00B0065F" w:rsidRDefault="00527D7B" w:rsidP="00527D7B">
            <w:pPr>
              <w:rPr>
                <w:sz w:val="22"/>
                <w:szCs w:val="22"/>
              </w:rPr>
            </w:pPr>
            <w:r w:rsidRPr="00B0065F">
              <w:rPr>
                <w:sz w:val="22"/>
                <w:szCs w:val="22"/>
              </w:rPr>
              <w:t>4. Określenie grup defaworyzowanych i docelowych działań planowanych w LSR</w:t>
            </w:r>
          </w:p>
        </w:tc>
        <w:tc>
          <w:tcPr>
            <w:tcW w:w="1314" w:type="pct"/>
          </w:tcPr>
          <w:p w:rsidR="00527D7B" w:rsidRPr="00B0065F" w:rsidRDefault="00527D7B" w:rsidP="00527D7B">
            <w:pPr>
              <w:rPr>
                <w:sz w:val="22"/>
                <w:szCs w:val="22"/>
              </w:rPr>
            </w:pPr>
            <w:r w:rsidRPr="00B0065F">
              <w:rPr>
                <w:sz w:val="22"/>
                <w:szCs w:val="22"/>
              </w:rPr>
              <w:t>1. Diagnoza i analiza SWOT</w:t>
            </w:r>
          </w:p>
          <w:p w:rsidR="00527D7B" w:rsidRPr="00B0065F" w:rsidRDefault="00527D7B" w:rsidP="00527D7B">
            <w:pPr>
              <w:rPr>
                <w:sz w:val="22"/>
                <w:szCs w:val="22"/>
              </w:rPr>
            </w:pPr>
            <w:r w:rsidRPr="00B0065F">
              <w:rPr>
                <w:sz w:val="22"/>
                <w:szCs w:val="22"/>
              </w:rPr>
              <w:t xml:space="preserve">2. Określenie celów i wskaźników w odniesieniu do opracowania LSR oraz opracowanie planu działania </w:t>
            </w:r>
          </w:p>
          <w:p w:rsidR="00527D7B" w:rsidRPr="00B0065F" w:rsidRDefault="00527D7B" w:rsidP="00527D7B">
            <w:pPr>
              <w:rPr>
                <w:sz w:val="22"/>
                <w:szCs w:val="22"/>
              </w:rPr>
            </w:pPr>
            <w:r w:rsidRPr="00B0065F">
              <w:rPr>
                <w:sz w:val="22"/>
                <w:szCs w:val="22"/>
              </w:rPr>
              <w:t>3. Opracowanie zasad wyboru operacji i ustalenie kryteriów wyboru</w:t>
            </w:r>
          </w:p>
          <w:p w:rsidR="00527D7B" w:rsidRPr="00B0065F" w:rsidRDefault="00527D7B" w:rsidP="00527D7B">
            <w:pPr>
              <w:rPr>
                <w:sz w:val="22"/>
                <w:szCs w:val="22"/>
              </w:rPr>
            </w:pPr>
            <w:r w:rsidRPr="00B0065F">
              <w:rPr>
                <w:sz w:val="22"/>
                <w:szCs w:val="22"/>
              </w:rPr>
              <w:t>4. Opracowanie zasad monitoringu i ewaluacji</w:t>
            </w:r>
          </w:p>
          <w:p w:rsidR="00785417" w:rsidRPr="00B0065F" w:rsidRDefault="00527D7B" w:rsidP="00527D7B">
            <w:pPr>
              <w:rPr>
                <w:sz w:val="22"/>
                <w:szCs w:val="22"/>
              </w:rPr>
            </w:pPr>
            <w:r w:rsidRPr="00B0065F">
              <w:rPr>
                <w:sz w:val="22"/>
                <w:szCs w:val="22"/>
              </w:rPr>
              <w:t>5. Przygotowanie planu komunikacyjnego w odniesieniu do realizacji LSR</w:t>
            </w:r>
          </w:p>
        </w:tc>
        <w:tc>
          <w:tcPr>
            <w:tcW w:w="1250" w:type="pct"/>
          </w:tcPr>
          <w:p w:rsidR="00527D7B" w:rsidRPr="00B0065F" w:rsidRDefault="00527D7B" w:rsidP="00527D7B">
            <w:pPr>
              <w:rPr>
                <w:sz w:val="22"/>
                <w:szCs w:val="22"/>
              </w:rPr>
            </w:pPr>
            <w:r w:rsidRPr="00B0065F">
              <w:rPr>
                <w:sz w:val="22"/>
                <w:szCs w:val="22"/>
              </w:rPr>
              <w:t>Najważniejsze wnioski wykorzystane w planowaniu LSR dotyczyły:</w:t>
            </w:r>
          </w:p>
          <w:p w:rsidR="00527D7B" w:rsidRPr="00B0065F" w:rsidRDefault="00527D7B" w:rsidP="00527D7B">
            <w:pPr>
              <w:rPr>
                <w:sz w:val="22"/>
                <w:szCs w:val="22"/>
              </w:rPr>
            </w:pPr>
            <w:r w:rsidRPr="00B0065F">
              <w:rPr>
                <w:sz w:val="22"/>
                <w:szCs w:val="22"/>
              </w:rPr>
              <w:t xml:space="preserve">- uwzględnienie wskazanych barier i atutów w analizie SWOT i analizie problemów wskazanych w diagnozie </w:t>
            </w:r>
          </w:p>
          <w:p w:rsidR="00527D7B" w:rsidRPr="00B0065F" w:rsidRDefault="00527D7B" w:rsidP="00527D7B">
            <w:pPr>
              <w:rPr>
                <w:sz w:val="22"/>
                <w:szCs w:val="22"/>
              </w:rPr>
            </w:pPr>
            <w:r w:rsidRPr="00B0065F">
              <w:rPr>
                <w:sz w:val="22"/>
                <w:szCs w:val="22"/>
              </w:rPr>
              <w:t>- uwzględnienie wskazanych priorytetów rozwoju w celach, wskaźnikach, kryteriach wyboru operacji – przełożyło się to również na założenia systemu monitoringu i ewaluacji</w:t>
            </w:r>
          </w:p>
          <w:p w:rsidR="00785417" w:rsidRPr="00B0065F" w:rsidRDefault="00527D7B" w:rsidP="00527D7B">
            <w:pPr>
              <w:rPr>
                <w:sz w:val="22"/>
                <w:szCs w:val="22"/>
              </w:rPr>
            </w:pPr>
            <w:r w:rsidRPr="00B0065F">
              <w:rPr>
                <w:sz w:val="22"/>
                <w:szCs w:val="22"/>
              </w:rPr>
              <w:t xml:space="preserve">- wybór grup defaworyzowanych </w:t>
            </w:r>
            <w:r w:rsidR="00794FEB" w:rsidRPr="00B0065F">
              <w:rPr>
                <w:sz w:val="22"/>
                <w:szCs w:val="22"/>
              </w:rPr>
              <w:t>i sposobu</w:t>
            </w:r>
            <w:r w:rsidRPr="00B0065F">
              <w:rPr>
                <w:sz w:val="22"/>
                <w:szCs w:val="22"/>
              </w:rPr>
              <w:t xml:space="preserve"> komunikacji z nimi wykorzystano w planowaniu działań komunikacyjnych przez wskazanie odbiorców i metod komunikacji</w:t>
            </w:r>
          </w:p>
        </w:tc>
      </w:tr>
      <w:tr w:rsidR="00527D7B" w:rsidRPr="00B0065F" w:rsidTr="005C1344">
        <w:trPr>
          <w:trHeight w:val="397"/>
        </w:trPr>
        <w:tc>
          <w:tcPr>
            <w:tcW w:w="1038" w:type="pct"/>
          </w:tcPr>
          <w:p w:rsidR="00527D7B" w:rsidRPr="00B0065F" w:rsidRDefault="00527D7B" w:rsidP="00527D7B">
            <w:pPr>
              <w:rPr>
                <w:b/>
                <w:sz w:val="22"/>
                <w:szCs w:val="22"/>
              </w:rPr>
            </w:pPr>
            <w:r w:rsidRPr="00B0065F">
              <w:rPr>
                <w:b/>
                <w:sz w:val="22"/>
                <w:szCs w:val="22"/>
              </w:rPr>
              <w:t xml:space="preserve">Konsultacje ze społecznością lokalną </w:t>
            </w:r>
          </w:p>
          <w:p w:rsidR="00527D7B" w:rsidRPr="00B0065F" w:rsidRDefault="00527D7B" w:rsidP="00527D7B">
            <w:pPr>
              <w:rPr>
                <w:sz w:val="22"/>
                <w:szCs w:val="22"/>
              </w:rPr>
            </w:pPr>
          </w:p>
          <w:p w:rsidR="00527D7B" w:rsidRPr="00B0065F" w:rsidRDefault="00527D7B" w:rsidP="00527D7B">
            <w:pPr>
              <w:rPr>
                <w:sz w:val="22"/>
                <w:szCs w:val="22"/>
              </w:rPr>
            </w:pPr>
            <w:r w:rsidRPr="00B0065F">
              <w:rPr>
                <w:sz w:val="22"/>
                <w:szCs w:val="22"/>
              </w:rPr>
              <w:t xml:space="preserve">(Spotkanie w każdej z gmin wchodzących w skład LGD – </w:t>
            </w:r>
            <w:r w:rsidRPr="00B0065F">
              <w:rPr>
                <w:sz w:val="22"/>
                <w:szCs w:val="22"/>
              </w:rPr>
              <w:lastRenderedPageBreak/>
              <w:t xml:space="preserve">12 spotkań) </w:t>
            </w:r>
          </w:p>
          <w:p w:rsidR="00527D7B" w:rsidRPr="00B0065F" w:rsidRDefault="00527D7B" w:rsidP="00527D7B">
            <w:pPr>
              <w:rPr>
                <w:sz w:val="22"/>
                <w:szCs w:val="22"/>
              </w:rPr>
            </w:pPr>
          </w:p>
          <w:p w:rsidR="00527D7B" w:rsidRPr="00B0065F" w:rsidRDefault="00527D7B" w:rsidP="00527D7B">
            <w:pPr>
              <w:rPr>
                <w:sz w:val="22"/>
                <w:szCs w:val="22"/>
              </w:rPr>
            </w:pPr>
            <w:r w:rsidRPr="00B0065F">
              <w:rPr>
                <w:sz w:val="22"/>
                <w:szCs w:val="22"/>
              </w:rPr>
              <w:t>Termin realizacji: sierpień – listopad 2015</w:t>
            </w:r>
          </w:p>
          <w:p w:rsidR="00527D7B" w:rsidRPr="00B0065F" w:rsidRDefault="00527D7B" w:rsidP="00527D7B">
            <w:pPr>
              <w:rPr>
                <w:sz w:val="22"/>
                <w:szCs w:val="22"/>
              </w:rPr>
            </w:pPr>
            <w:r w:rsidRPr="00B0065F">
              <w:rPr>
                <w:sz w:val="22"/>
                <w:szCs w:val="22"/>
              </w:rPr>
              <w:t>Liczba uczestników: 216</w:t>
            </w:r>
          </w:p>
        </w:tc>
        <w:tc>
          <w:tcPr>
            <w:tcW w:w="1398" w:type="pct"/>
          </w:tcPr>
          <w:p w:rsidR="00527D7B" w:rsidRPr="00B0065F" w:rsidRDefault="00527D7B" w:rsidP="00527D7B">
            <w:pPr>
              <w:rPr>
                <w:sz w:val="22"/>
                <w:szCs w:val="22"/>
              </w:rPr>
            </w:pPr>
            <w:r w:rsidRPr="00B0065F">
              <w:rPr>
                <w:sz w:val="22"/>
                <w:szCs w:val="22"/>
              </w:rPr>
              <w:lastRenderedPageBreak/>
              <w:t>Spotkania poświęcone były takim zagadnieniom, jak:</w:t>
            </w:r>
          </w:p>
          <w:p w:rsidR="00527D7B" w:rsidRPr="00B0065F" w:rsidRDefault="00527D7B" w:rsidP="00527D7B">
            <w:pPr>
              <w:rPr>
                <w:sz w:val="22"/>
                <w:szCs w:val="22"/>
              </w:rPr>
            </w:pPr>
            <w:r w:rsidRPr="00B0065F">
              <w:rPr>
                <w:sz w:val="22"/>
                <w:szCs w:val="22"/>
              </w:rPr>
              <w:t>1. Analiza SWOT;</w:t>
            </w:r>
          </w:p>
          <w:p w:rsidR="00527D7B" w:rsidRPr="00B0065F" w:rsidRDefault="00527D7B" w:rsidP="00527D7B">
            <w:pPr>
              <w:rPr>
                <w:sz w:val="22"/>
                <w:szCs w:val="22"/>
              </w:rPr>
            </w:pPr>
            <w:r w:rsidRPr="00B0065F">
              <w:rPr>
                <w:sz w:val="22"/>
                <w:szCs w:val="22"/>
              </w:rPr>
              <w:t>2. Analiza problemów;</w:t>
            </w:r>
          </w:p>
          <w:p w:rsidR="00527D7B" w:rsidRPr="00B0065F" w:rsidRDefault="00527D7B" w:rsidP="00527D7B">
            <w:pPr>
              <w:rPr>
                <w:sz w:val="22"/>
                <w:szCs w:val="22"/>
              </w:rPr>
            </w:pPr>
            <w:r w:rsidRPr="00B0065F">
              <w:rPr>
                <w:sz w:val="22"/>
                <w:szCs w:val="22"/>
              </w:rPr>
              <w:t xml:space="preserve">3. Wybór celów i kluczowych kierunków </w:t>
            </w:r>
            <w:r w:rsidRPr="00B0065F">
              <w:rPr>
                <w:sz w:val="22"/>
                <w:szCs w:val="22"/>
              </w:rPr>
              <w:lastRenderedPageBreak/>
              <w:t>rozwoju</w:t>
            </w:r>
          </w:p>
          <w:p w:rsidR="00527D7B" w:rsidRPr="00B0065F" w:rsidRDefault="00527D7B" w:rsidP="00527D7B">
            <w:pPr>
              <w:rPr>
                <w:color w:val="000000" w:themeColor="text1"/>
                <w:sz w:val="22"/>
                <w:szCs w:val="22"/>
              </w:rPr>
            </w:pPr>
            <w:r w:rsidRPr="00B0065F">
              <w:rPr>
                <w:sz w:val="22"/>
                <w:szCs w:val="22"/>
              </w:rPr>
              <w:t>4. Określenie grup defaworyzowanych i docelowych działań planowanych w LSR</w:t>
            </w:r>
          </w:p>
        </w:tc>
        <w:tc>
          <w:tcPr>
            <w:tcW w:w="1314" w:type="pct"/>
          </w:tcPr>
          <w:p w:rsidR="00527D7B" w:rsidRPr="00B0065F" w:rsidRDefault="00527D7B" w:rsidP="00527D7B">
            <w:pPr>
              <w:rPr>
                <w:sz w:val="22"/>
                <w:szCs w:val="22"/>
              </w:rPr>
            </w:pPr>
            <w:r w:rsidRPr="00B0065F">
              <w:rPr>
                <w:sz w:val="22"/>
                <w:szCs w:val="22"/>
              </w:rPr>
              <w:lastRenderedPageBreak/>
              <w:t>1. Diagnoza i analiza SWOT</w:t>
            </w:r>
          </w:p>
          <w:p w:rsidR="00527D7B" w:rsidRPr="00B0065F" w:rsidRDefault="00527D7B" w:rsidP="00527D7B">
            <w:pPr>
              <w:rPr>
                <w:sz w:val="22"/>
                <w:szCs w:val="22"/>
              </w:rPr>
            </w:pPr>
            <w:r w:rsidRPr="00B0065F">
              <w:rPr>
                <w:sz w:val="22"/>
                <w:szCs w:val="22"/>
              </w:rPr>
              <w:t xml:space="preserve">2. Określenie celów i wskaźników w odniesieniu do opracowania LSR oraz opracowanie planu działania </w:t>
            </w:r>
          </w:p>
          <w:p w:rsidR="00527D7B" w:rsidRPr="00B0065F" w:rsidRDefault="00527D7B" w:rsidP="00527D7B">
            <w:pPr>
              <w:rPr>
                <w:sz w:val="22"/>
                <w:szCs w:val="22"/>
              </w:rPr>
            </w:pPr>
            <w:r w:rsidRPr="00B0065F">
              <w:rPr>
                <w:sz w:val="22"/>
                <w:szCs w:val="22"/>
              </w:rPr>
              <w:t xml:space="preserve">3. Opracowanie zasad wyboru operacji </w:t>
            </w:r>
            <w:r w:rsidRPr="00B0065F">
              <w:rPr>
                <w:sz w:val="22"/>
                <w:szCs w:val="22"/>
              </w:rPr>
              <w:lastRenderedPageBreak/>
              <w:t>i ustalenie kryteriów wyboru</w:t>
            </w:r>
          </w:p>
          <w:p w:rsidR="00527D7B" w:rsidRPr="00B0065F" w:rsidRDefault="00527D7B" w:rsidP="00527D7B">
            <w:pPr>
              <w:rPr>
                <w:sz w:val="22"/>
                <w:szCs w:val="22"/>
              </w:rPr>
            </w:pPr>
            <w:r w:rsidRPr="00B0065F">
              <w:rPr>
                <w:sz w:val="22"/>
                <w:szCs w:val="22"/>
              </w:rPr>
              <w:t>4. Opracowanie zasad monitoringu i ewaluacji</w:t>
            </w:r>
          </w:p>
          <w:p w:rsidR="00527D7B" w:rsidRPr="00B0065F" w:rsidRDefault="00527D7B" w:rsidP="00527D7B">
            <w:pPr>
              <w:rPr>
                <w:sz w:val="22"/>
                <w:szCs w:val="22"/>
              </w:rPr>
            </w:pPr>
            <w:r w:rsidRPr="00B0065F">
              <w:rPr>
                <w:sz w:val="22"/>
                <w:szCs w:val="22"/>
              </w:rPr>
              <w:t>5. Przygotowanie planu komunikacyjnego w odniesieniu do realizacji LSR</w:t>
            </w:r>
          </w:p>
        </w:tc>
        <w:tc>
          <w:tcPr>
            <w:tcW w:w="1250" w:type="pct"/>
          </w:tcPr>
          <w:p w:rsidR="00527D7B" w:rsidRPr="00B0065F" w:rsidRDefault="00527D7B" w:rsidP="00527D7B">
            <w:pPr>
              <w:rPr>
                <w:sz w:val="22"/>
                <w:szCs w:val="22"/>
              </w:rPr>
            </w:pPr>
            <w:r w:rsidRPr="00B0065F">
              <w:rPr>
                <w:sz w:val="22"/>
                <w:szCs w:val="22"/>
              </w:rPr>
              <w:lastRenderedPageBreak/>
              <w:t>Najważniejsze wnioski wykorzystane w planowaniu LSR dotyczyły:</w:t>
            </w:r>
          </w:p>
          <w:p w:rsidR="00527D7B" w:rsidRPr="00B0065F" w:rsidRDefault="00527D7B" w:rsidP="00527D7B">
            <w:pPr>
              <w:rPr>
                <w:sz w:val="22"/>
                <w:szCs w:val="22"/>
              </w:rPr>
            </w:pPr>
            <w:r w:rsidRPr="00B0065F">
              <w:rPr>
                <w:sz w:val="22"/>
                <w:szCs w:val="22"/>
              </w:rPr>
              <w:t xml:space="preserve">- uwzględnienie wskazanych barier i atutów w analizie SWOT i analizie problemów wskazanych w diagnozie </w:t>
            </w:r>
          </w:p>
          <w:p w:rsidR="00527D7B" w:rsidRPr="00B0065F" w:rsidRDefault="00527D7B" w:rsidP="00527D7B">
            <w:pPr>
              <w:rPr>
                <w:sz w:val="22"/>
                <w:szCs w:val="22"/>
              </w:rPr>
            </w:pPr>
            <w:r w:rsidRPr="00B0065F">
              <w:rPr>
                <w:sz w:val="22"/>
                <w:szCs w:val="22"/>
              </w:rPr>
              <w:lastRenderedPageBreak/>
              <w:t>- uwzględnienie wskazanych priorytetów rozwoju w celach, wskaźnikach, kryteriach wyboru operacji – przełożyło się to również na założenia systemu monitoringu i ewaluacji</w:t>
            </w:r>
          </w:p>
          <w:p w:rsidR="00527D7B" w:rsidRPr="00B0065F" w:rsidRDefault="00527D7B" w:rsidP="00527D7B">
            <w:pPr>
              <w:rPr>
                <w:sz w:val="22"/>
                <w:szCs w:val="22"/>
              </w:rPr>
            </w:pPr>
            <w:r w:rsidRPr="00B0065F">
              <w:rPr>
                <w:sz w:val="22"/>
                <w:szCs w:val="22"/>
              </w:rPr>
              <w:t xml:space="preserve">- wybór grup defaworyzowanych </w:t>
            </w:r>
            <w:r w:rsidR="00A5611A" w:rsidRPr="00B0065F">
              <w:rPr>
                <w:sz w:val="22"/>
                <w:szCs w:val="22"/>
              </w:rPr>
              <w:t>i sposobu</w:t>
            </w:r>
            <w:r w:rsidRPr="00B0065F">
              <w:rPr>
                <w:sz w:val="22"/>
                <w:szCs w:val="22"/>
              </w:rPr>
              <w:t xml:space="preserve"> komunikacji z nimi wykorzystano w planowaniu działań komunikacyjnych przez wskazanie odbiorców i metod komunikacji</w:t>
            </w:r>
          </w:p>
        </w:tc>
      </w:tr>
      <w:tr w:rsidR="00527D7B" w:rsidRPr="00B0065F" w:rsidTr="005C1344">
        <w:trPr>
          <w:trHeight w:val="397"/>
        </w:trPr>
        <w:tc>
          <w:tcPr>
            <w:tcW w:w="1038" w:type="pct"/>
          </w:tcPr>
          <w:p w:rsidR="00527D7B" w:rsidRPr="00B0065F" w:rsidRDefault="00527D7B" w:rsidP="00527D7B">
            <w:pPr>
              <w:rPr>
                <w:b/>
                <w:sz w:val="22"/>
                <w:szCs w:val="22"/>
              </w:rPr>
            </w:pPr>
            <w:r w:rsidRPr="00B0065F">
              <w:rPr>
                <w:b/>
                <w:sz w:val="22"/>
                <w:szCs w:val="22"/>
              </w:rPr>
              <w:lastRenderedPageBreak/>
              <w:t>Konsultacje społeczne</w:t>
            </w:r>
          </w:p>
          <w:p w:rsidR="00527D7B" w:rsidRPr="00B0065F" w:rsidRDefault="00527D7B" w:rsidP="00527D7B">
            <w:pPr>
              <w:rPr>
                <w:sz w:val="22"/>
                <w:szCs w:val="22"/>
              </w:rPr>
            </w:pPr>
          </w:p>
          <w:p w:rsidR="00527D7B" w:rsidRPr="00B0065F" w:rsidRDefault="00527D7B" w:rsidP="00527D7B">
            <w:pPr>
              <w:rPr>
                <w:sz w:val="22"/>
                <w:szCs w:val="22"/>
              </w:rPr>
            </w:pPr>
            <w:r w:rsidRPr="00B0065F">
              <w:rPr>
                <w:sz w:val="22"/>
                <w:szCs w:val="22"/>
              </w:rPr>
              <w:t>(spotkanie z lokalnymi producentami z terenu LGD KWT)</w:t>
            </w:r>
          </w:p>
          <w:p w:rsidR="00527D7B" w:rsidRPr="00B0065F" w:rsidRDefault="00527D7B" w:rsidP="00527D7B">
            <w:pPr>
              <w:rPr>
                <w:sz w:val="22"/>
                <w:szCs w:val="22"/>
              </w:rPr>
            </w:pPr>
          </w:p>
          <w:p w:rsidR="00527D7B" w:rsidRPr="00B0065F" w:rsidRDefault="00527D7B" w:rsidP="00527D7B">
            <w:pPr>
              <w:rPr>
                <w:sz w:val="22"/>
                <w:szCs w:val="22"/>
              </w:rPr>
            </w:pPr>
            <w:r w:rsidRPr="00B0065F">
              <w:rPr>
                <w:sz w:val="22"/>
                <w:szCs w:val="22"/>
              </w:rPr>
              <w:t>Termin spotkania: wrzesień 2015</w:t>
            </w:r>
          </w:p>
          <w:p w:rsidR="00527D7B" w:rsidRPr="00B0065F" w:rsidRDefault="00527D7B" w:rsidP="00527D7B">
            <w:pPr>
              <w:rPr>
                <w:b/>
                <w:sz w:val="22"/>
                <w:szCs w:val="22"/>
              </w:rPr>
            </w:pPr>
            <w:r w:rsidRPr="00B0065F">
              <w:rPr>
                <w:sz w:val="22"/>
                <w:szCs w:val="22"/>
              </w:rPr>
              <w:t>Liczba uczestników: 30</w:t>
            </w:r>
          </w:p>
        </w:tc>
        <w:tc>
          <w:tcPr>
            <w:tcW w:w="1398" w:type="pct"/>
          </w:tcPr>
          <w:p w:rsidR="00527D7B" w:rsidRPr="00B0065F" w:rsidRDefault="00527D7B" w:rsidP="00527D7B">
            <w:pPr>
              <w:rPr>
                <w:sz w:val="22"/>
                <w:szCs w:val="22"/>
              </w:rPr>
            </w:pPr>
            <w:r w:rsidRPr="00B0065F">
              <w:rPr>
                <w:sz w:val="22"/>
                <w:szCs w:val="22"/>
              </w:rPr>
              <w:t>Spotkania poświęcone były takim zagadnieniom, jak:</w:t>
            </w:r>
          </w:p>
          <w:p w:rsidR="00527D7B" w:rsidRPr="00B0065F" w:rsidRDefault="00527D7B" w:rsidP="00527D7B">
            <w:pPr>
              <w:rPr>
                <w:sz w:val="22"/>
                <w:szCs w:val="22"/>
              </w:rPr>
            </w:pPr>
            <w:r w:rsidRPr="00B0065F">
              <w:rPr>
                <w:sz w:val="22"/>
                <w:szCs w:val="22"/>
              </w:rPr>
              <w:t>1. Analiza SWOT;</w:t>
            </w:r>
          </w:p>
          <w:p w:rsidR="00527D7B" w:rsidRPr="00B0065F" w:rsidRDefault="00527D7B" w:rsidP="00527D7B">
            <w:pPr>
              <w:rPr>
                <w:sz w:val="22"/>
                <w:szCs w:val="22"/>
              </w:rPr>
            </w:pPr>
            <w:r w:rsidRPr="00B0065F">
              <w:rPr>
                <w:sz w:val="22"/>
                <w:szCs w:val="22"/>
              </w:rPr>
              <w:t>2. Analiza problemów;</w:t>
            </w:r>
          </w:p>
          <w:p w:rsidR="00527D7B" w:rsidRPr="00B0065F" w:rsidRDefault="00527D7B" w:rsidP="00527D7B">
            <w:pPr>
              <w:rPr>
                <w:sz w:val="22"/>
                <w:szCs w:val="22"/>
              </w:rPr>
            </w:pPr>
            <w:r w:rsidRPr="00B0065F">
              <w:rPr>
                <w:sz w:val="22"/>
                <w:szCs w:val="22"/>
              </w:rPr>
              <w:t>3. Wybór celów i kluczowych kierunków rozwoju</w:t>
            </w:r>
          </w:p>
        </w:tc>
        <w:tc>
          <w:tcPr>
            <w:tcW w:w="1314" w:type="pct"/>
          </w:tcPr>
          <w:p w:rsidR="00527D7B" w:rsidRPr="00B0065F" w:rsidRDefault="00527D7B" w:rsidP="00527D7B">
            <w:pPr>
              <w:rPr>
                <w:sz w:val="22"/>
                <w:szCs w:val="22"/>
              </w:rPr>
            </w:pPr>
            <w:r w:rsidRPr="00B0065F">
              <w:rPr>
                <w:sz w:val="22"/>
                <w:szCs w:val="22"/>
              </w:rPr>
              <w:t>1. Diagnoza i analiza SWOT</w:t>
            </w:r>
          </w:p>
          <w:p w:rsidR="00527D7B" w:rsidRPr="00B0065F" w:rsidRDefault="00527D7B" w:rsidP="00527D7B">
            <w:pPr>
              <w:rPr>
                <w:sz w:val="22"/>
                <w:szCs w:val="22"/>
              </w:rPr>
            </w:pPr>
            <w:r w:rsidRPr="00B0065F">
              <w:rPr>
                <w:sz w:val="22"/>
                <w:szCs w:val="22"/>
              </w:rPr>
              <w:t xml:space="preserve">2. Określenie celów i wskaźników w odniesieniu do opracowania LSR oraz opracowanie planu działania </w:t>
            </w:r>
          </w:p>
          <w:p w:rsidR="00527D7B" w:rsidRPr="00B0065F" w:rsidRDefault="00527D7B" w:rsidP="00527D7B">
            <w:pPr>
              <w:rPr>
                <w:sz w:val="22"/>
                <w:szCs w:val="22"/>
              </w:rPr>
            </w:pPr>
            <w:r w:rsidRPr="00B0065F">
              <w:rPr>
                <w:sz w:val="22"/>
                <w:szCs w:val="22"/>
              </w:rPr>
              <w:t>3. Opracowanie zasad wyboru operacji i ustalenie kryteriów wyboru</w:t>
            </w:r>
          </w:p>
          <w:p w:rsidR="00527D7B" w:rsidRPr="00B0065F" w:rsidRDefault="00527D7B" w:rsidP="00527D7B">
            <w:pPr>
              <w:rPr>
                <w:sz w:val="22"/>
                <w:szCs w:val="22"/>
              </w:rPr>
            </w:pPr>
            <w:r w:rsidRPr="00B0065F">
              <w:rPr>
                <w:sz w:val="22"/>
                <w:szCs w:val="22"/>
              </w:rPr>
              <w:t>4. Opracowanie zasad monitoringu i ewaluacji</w:t>
            </w:r>
          </w:p>
          <w:p w:rsidR="00527D7B" w:rsidRPr="00B0065F" w:rsidRDefault="00527D7B" w:rsidP="00527D7B">
            <w:pPr>
              <w:rPr>
                <w:sz w:val="22"/>
                <w:szCs w:val="22"/>
              </w:rPr>
            </w:pPr>
            <w:r w:rsidRPr="00B0065F">
              <w:rPr>
                <w:sz w:val="22"/>
                <w:szCs w:val="22"/>
              </w:rPr>
              <w:t>5. Przygotowanie planu komunikacyjnego w odniesieniu do realizacji LSR</w:t>
            </w:r>
          </w:p>
        </w:tc>
        <w:tc>
          <w:tcPr>
            <w:tcW w:w="1250" w:type="pct"/>
          </w:tcPr>
          <w:p w:rsidR="00527D7B" w:rsidRPr="00B0065F" w:rsidRDefault="00527D7B" w:rsidP="00527D7B">
            <w:pPr>
              <w:rPr>
                <w:sz w:val="22"/>
                <w:szCs w:val="22"/>
              </w:rPr>
            </w:pPr>
            <w:r w:rsidRPr="00B0065F">
              <w:rPr>
                <w:sz w:val="22"/>
                <w:szCs w:val="22"/>
              </w:rPr>
              <w:t>Najważniejsze wnioski wykorzystane w planowaniu LSR dotyczyły:</w:t>
            </w:r>
          </w:p>
          <w:p w:rsidR="00527D7B" w:rsidRPr="00B0065F" w:rsidRDefault="00527D7B" w:rsidP="00527D7B">
            <w:pPr>
              <w:rPr>
                <w:sz w:val="22"/>
                <w:szCs w:val="22"/>
              </w:rPr>
            </w:pPr>
            <w:r w:rsidRPr="00B0065F">
              <w:rPr>
                <w:sz w:val="22"/>
                <w:szCs w:val="22"/>
              </w:rPr>
              <w:t xml:space="preserve">- uwzględnienie wskazanych barier i atutów w analizie SWOT i analizie problemów wskazanych w diagnozie </w:t>
            </w:r>
          </w:p>
          <w:p w:rsidR="00527D7B" w:rsidRPr="00B0065F" w:rsidRDefault="00527D7B" w:rsidP="00527D7B">
            <w:pPr>
              <w:rPr>
                <w:sz w:val="22"/>
                <w:szCs w:val="22"/>
              </w:rPr>
            </w:pPr>
            <w:r w:rsidRPr="00B0065F">
              <w:rPr>
                <w:sz w:val="22"/>
                <w:szCs w:val="22"/>
              </w:rPr>
              <w:t>- uwzględnienie wskazanych priorytetów rozwoju w celach, wskaźnikach, kryteriach wyboru operacji – przełożyło się to również na założenia systemu monitoringu i ewaluacji</w:t>
            </w:r>
          </w:p>
        </w:tc>
      </w:tr>
      <w:tr w:rsidR="00527D7B" w:rsidRPr="00B0065F" w:rsidTr="005C1344">
        <w:trPr>
          <w:trHeight w:val="397"/>
        </w:trPr>
        <w:tc>
          <w:tcPr>
            <w:tcW w:w="1038" w:type="pct"/>
          </w:tcPr>
          <w:p w:rsidR="00527D7B" w:rsidRPr="00B0065F" w:rsidRDefault="00527D7B" w:rsidP="00527D7B">
            <w:pPr>
              <w:rPr>
                <w:b/>
                <w:sz w:val="22"/>
                <w:szCs w:val="22"/>
              </w:rPr>
            </w:pPr>
            <w:r w:rsidRPr="00B0065F">
              <w:rPr>
                <w:b/>
                <w:sz w:val="22"/>
                <w:szCs w:val="22"/>
              </w:rPr>
              <w:t>Klaster produktu lokalnego</w:t>
            </w:r>
          </w:p>
          <w:p w:rsidR="00527D7B" w:rsidRPr="00B0065F" w:rsidRDefault="00527D7B" w:rsidP="00527D7B">
            <w:pPr>
              <w:rPr>
                <w:sz w:val="22"/>
                <w:szCs w:val="22"/>
              </w:rPr>
            </w:pPr>
          </w:p>
          <w:p w:rsidR="00527D7B" w:rsidRPr="00B0065F" w:rsidRDefault="00527D7B" w:rsidP="00527D7B">
            <w:pPr>
              <w:rPr>
                <w:sz w:val="22"/>
                <w:szCs w:val="22"/>
              </w:rPr>
            </w:pPr>
            <w:r w:rsidRPr="00B0065F">
              <w:rPr>
                <w:sz w:val="22"/>
                <w:szCs w:val="22"/>
              </w:rPr>
              <w:t>(Dwa spotkania zespołu Klastra ds. produktu lokalnego)</w:t>
            </w:r>
          </w:p>
          <w:p w:rsidR="00527D7B" w:rsidRPr="00B0065F" w:rsidRDefault="00527D7B" w:rsidP="00527D7B">
            <w:pPr>
              <w:rPr>
                <w:sz w:val="22"/>
                <w:szCs w:val="22"/>
              </w:rPr>
            </w:pPr>
          </w:p>
          <w:p w:rsidR="00527D7B" w:rsidRPr="00B0065F" w:rsidRDefault="00527D7B" w:rsidP="00527D7B">
            <w:pPr>
              <w:rPr>
                <w:sz w:val="22"/>
                <w:szCs w:val="22"/>
              </w:rPr>
            </w:pPr>
            <w:r w:rsidRPr="00B0065F">
              <w:rPr>
                <w:sz w:val="22"/>
                <w:szCs w:val="22"/>
              </w:rPr>
              <w:t>Termin realizacji: wrzesień – listopad 2015r.</w:t>
            </w:r>
          </w:p>
          <w:p w:rsidR="00527D7B" w:rsidRPr="00B0065F" w:rsidRDefault="00527D7B" w:rsidP="00527D7B">
            <w:pPr>
              <w:rPr>
                <w:sz w:val="22"/>
                <w:szCs w:val="22"/>
              </w:rPr>
            </w:pPr>
            <w:r w:rsidRPr="00B0065F">
              <w:rPr>
                <w:sz w:val="22"/>
                <w:szCs w:val="22"/>
              </w:rPr>
              <w:t xml:space="preserve">Liczba uczestników: </w:t>
            </w:r>
          </w:p>
          <w:p w:rsidR="00527D7B" w:rsidRPr="00B0065F" w:rsidRDefault="00527D7B" w:rsidP="00527D7B">
            <w:pPr>
              <w:rPr>
                <w:sz w:val="22"/>
                <w:szCs w:val="22"/>
              </w:rPr>
            </w:pPr>
            <w:r w:rsidRPr="00B0065F">
              <w:rPr>
                <w:sz w:val="22"/>
                <w:szCs w:val="22"/>
              </w:rPr>
              <w:t>I spotkanie – 55 osób</w:t>
            </w:r>
          </w:p>
          <w:p w:rsidR="00527D7B" w:rsidRPr="00B0065F" w:rsidRDefault="00527D7B" w:rsidP="00527D7B">
            <w:pPr>
              <w:rPr>
                <w:sz w:val="22"/>
                <w:szCs w:val="22"/>
              </w:rPr>
            </w:pPr>
            <w:r w:rsidRPr="00B0065F">
              <w:rPr>
                <w:sz w:val="22"/>
                <w:szCs w:val="22"/>
              </w:rPr>
              <w:t>II spotkanie – 42 osób</w:t>
            </w:r>
          </w:p>
          <w:p w:rsidR="00527D7B" w:rsidRPr="00B0065F" w:rsidRDefault="00527D7B" w:rsidP="00527D7B">
            <w:pPr>
              <w:rPr>
                <w:sz w:val="22"/>
                <w:szCs w:val="22"/>
              </w:rPr>
            </w:pPr>
          </w:p>
        </w:tc>
        <w:tc>
          <w:tcPr>
            <w:tcW w:w="1398" w:type="pct"/>
          </w:tcPr>
          <w:p w:rsidR="00527D7B" w:rsidRPr="00B0065F" w:rsidRDefault="00527D7B" w:rsidP="00527D7B">
            <w:pPr>
              <w:rPr>
                <w:sz w:val="22"/>
                <w:szCs w:val="22"/>
              </w:rPr>
            </w:pPr>
            <w:r w:rsidRPr="00B0065F">
              <w:rPr>
                <w:sz w:val="22"/>
                <w:szCs w:val="22"/>
              </w:rPr>
              <w:t>Spotkania poświęcone były takim zagadnieniom, jak:</w:t>
            </w:r>
          </w:p>
          <w:p w:rsidR="00527D7B" w:rsidRPr="00B0065F" w:rsidRDefault="00527D7B" w:rsidP="00527D7B">
            <w:pPr>
              <w:rPr>
                <w:sz w:val="22"/>
                <w:szCs w:val="22"/>
              </w:rPr>
            </w:pPr>
            <w:r w:rsidRPr="00B0065F">
              <w:rPr>
                <w:sz w:val="22"/>
                <w:szCs w:val="22"/>
              </w:rPr>
              <w:t>1. Analiza SWOT;</w:t>
            </w:r>
          </w:p>
          <w:p w:rsidR="00527D7B" w:rsidRPr="00B0065F" w:rsidRDefault="00527D7B" w:rsidP="00527D7B">
            <w:pPr>
              <w:rPr>
                <w:sz w:val="22"/>
                <w:szCs w:val="22"/>
              </w:rPr>
            </w:pPr>
            <w:r w:rsidRPr="00B0065F">
              <w:rPr>
                <w:sz w:val="22"/>
                <w:szCs w:val="22"/>
              </w:rPr>
              <w:t>2. Analiza problemów;</w:t>
            </w:r>
          </w:p>
          <w:p w:rsidR="00527D7B" w:rsidRPr="00B0065F" w:rsidRDefault="00527D7B" w:rsidP="00527D7B">
            <w:pPr>
              <w:rPr>
                <w:sz w:val="22"/>
                <w:szCs w:val="22"/>
              </w:rPr>
            </w:pPr>
            <w:r w:rsidRPr="00B0065F">
              <w:rPr>
                <w:sz w:val="22"/>
                <w:szCs w:val="22"/>
              </w:rPr>
              <w:t>3. Wybór celów i kluczowych kierunków rozwoju</w:t>
            </w:r>
          </w:p>
        </w:tc>
        <w:tc>
          <w:tcPr>
            <w:tcW w:w="1314" w:type="pct"/>
          </w:tcPr>
          <w:p w:rsidR="00527D7B" w:rsidRPr="00B0065F" w:rsidRDefault="00527D7B" w:rsidP="00527D7B">
            <w:pPr>
              <w:rPr>
                <w:sz w:val="22"/>
                <w:szCs w:val="22"/>
              </w:rPr>
            </w:pPr>
            <w:r w:rsidRPr="00B0065F">
              <w:rPr>
                <w:sz w:val="22"/>
                <w:szCs w:val="22"/>
              </w:rPr>
              <w:t>1. Diagnoza i analiza SWOT</w:t>
            </w:r>
          </w:p>
          <w:p w:rsidR="00527D7B" w:rsidRPr="00B0065F" w:rsidRDefault="00527D7B" w:rsidP="00527D7B">
            <w:pPr>
              <w:rPr>
                <w:sz w:val="22"/>
                <w:szCs w:val="22"/>
              </w:rPr>
            </w:pPr>
            <w:r w:rsidRPr="00B0065F">
              <w:rPr>
                <w:sz w:val="22"/>
                <w:szCs w:val="22"/>
              </w:rPr>
              <w:t xml:space="preserve">2. Określenie celów i wskaźników w odniesieniu do opracowania LSR oraz opracowanie planu działania </w:t>
            </w:r>
          </w:p>
          <w:p w:rsidR="00527D7B" w:rsidRPr="00B0065F" w:rsidRDefault="00527D7B" w:rsidP="00527D7B">
            <w:pPr>
              <w:rPr>
                <w:sz w:val="22"/>
                <w:szCs w:val="22"/>
              </w:rPr>
            </w:pPr>
            <w:r w:rsidRPr="00B0065F">
              <w:rPr>
                <w:sz w:val="22"/>
                <w:szCs w:val="22"/>
              </w:rPr>
              <w:t>3. Opracowanie zasad wyboru operacji i ustalenie kryteriów wyboru</w:t>
            </w:r>
          </w:p>
          <w:p w:rsidR="00527D7B" w:rsidRPr="00B0065F" w:rsidRDefault="00527D7B" w:rsidP="00527D7B">
            <w:pPr>
              <w:rPr>
                <w:sz w:val="22"/>
                <w:szCs w:val="22"/>
              </w:rPr>
            </w:pPr>
            <w:r w:rsidRPr="00B0065F">
              <w:rPr>
                <w:sz w:val="22"/>
                <w:szCs w:val="22"/>
              </w:rPr>
              <w:t>4. Opracowanie zasad monitoringu i ewaluacji</w:t>
            </w:r>
          </w:p>
          <w:p w:rsidR="00527D7B" w:rsidRPr="00B0065F" w:rsidRDefault="00527D7B" w:rsidP="00527D7B">
            <w:pPr>
              <w:rPr>
                <w:sz w:val="22"/>
                <w:szCs w:val="22"/>
              </w:rPr>
            </w:pPr>
            <w:r w:rsidRPr="00B0065F">
              <w:rPr>
                <w:sz w:val="22"/>
                <w:szCs w:val="22"/>
              </w:rPr>
              <w:t>5. Przygotowanie planu komunikacyjnego w odniesieniu do realizacji LSR</w:t>
            </w:r>
          </w:p>
        </w:tc>
        <w:tc>
          <w:tcPr>
            <w:tcW w:w="1250" w:type="pct"/>
          </w:tcPr>
          <w:p w:rsidR="00527D7B" w:rsidRPr="00B0065F" w:rsidRDefault="00527D7B" w:rsidP="00527D7B">
            <w:pPr>
              <w:rPr>
                <w:sz w:val="22"/>
                <w:szCs w:val="22"/>
              </w:rPr>
            </w:pPr>
            <w:r w:rsidRPr="00B0065F">
              <w:rPr>
                <w:sz w:val="22"/>
                <w:szCs w:val="22"/>
              </w:rPr>
              <w:t>Najważniejsze wnioski wykorzystane w planowaniu LSR dotyczyły:</w:t>
            </w:r>
          </w:p>
          <w:p w:rsidR="00527D7B" w:rsidRPr="00B0065F" w:rsidRDefault="00527D7B" w:rsidP="00527D7B">
            <w:pPr>
              <w:rPr>
                <w:sz w:val="22"/>
                <w:szCs w:val="22"/>
              </w:rPr>
            </w:pPr>
            <w:r w:rsidRPr="00B0065F">
              <w:rPr>
                <w:sz w:val="22"/>
                <w:szCs w:val="22"/>
              </w:rPr>
              <w:t xml:space="preserve">- uwzględnienie wskazanych barier i atutów w analizie SWOT i analizie problemów wskazanych w diagnozie </w:t>
            </w:r>
          </w:p>
          <w:p w:rsidR="00527D7B" w:rsidRPr="00B0065F" w:rsidRDefault="00527D7B" w:rsidP="00527D7B">
            <w:pPr>
              <w:rPr>
                <w:sz w:val="22"/>
                <w:szCs w:val="22"/>
              </w:rPr>
            </w:pPr>
            <w:r w:rsidRPr="00B0065F">
              <w:rPr>
                <w:sz w:val="22"/>
                <w:szCs w:val="22"/>
              </w:rPr>
              <w:t>- uwzględnienie wskazanych priorytetów rozwoju w celach, wskaźnikach, kryteriach wyboru operacji – przełożyło się to również na założenia systemu monitoringu i ewaluacji</w:t>
            </w:r>
          </w:p>
        </w:tc>
      </w:tr>
      <w:tr w:rsidR="00527D7B" w:rsidRPr="00B0065F" w:rsidTr="005C1344">
        <w:trPr>
          <w:trHeight w:val="397"/>
        </w:trPr>
        <w:tc>
          <w:tcPr>
            <w:tcW w:w="1038" w:type="pct"/>
          </w:tcPr>
          <w:p w:rsidR="00527D7B" w:rsidRPr="00B0065F" w:rsidRDefault="00527D7B" w:rsidP="00527D7B">
            <w:pPr>
              <w:rPr>
                <w:b/>
                <w:sz w:val="22"/>
                <w:szCs w:val="22"/>
              </w:rPr>
            </w:pPr>
            <w:r w:rsidRPr="00B0065F">
              <w:rPr>
                <w:b/>
                <w:sz w:val="22"/>
                <w:szCs w:val="22"/>
              </w:rPr>
              <w:t xml:space="preserve">Punkty informacyjno – konsultacyjne </w:t>
            </w:r>
          </w:p>
          <w:p w:rsidR="00527D7B" w:rsidRPr="00B0065F" w:rsidRDefault="00527D7B" w:rsidP="00527D7B">
            <w:pPr>
              <w:rPr>
                <w:sz w:val="22"/>
                <w:szCs w:val="22"/>
              </w:rPr>
            </w:pPr>
          </w:p>
          <w:p w:rsidR="00527D7B" w:rsidRPr="00B0065F" w:rsidRDefault="00527D7B" w:rsidP="00527D7B">
            <w:pPr>
              <w:rPr>
                <w:sz w:val="22"/>
                <w:szCs w:val="22"/>
              </w:rPr>
            </w:pPr>
            <w:r w:rsidRPr="00B0065F">
              <w:rPr>
                <w:sz w:val="22"/>
                <w:szCs w:val="22"/>
              </w:rPr>
              <w:t xml:space="preserve">(Punkt informacyjny podczas imprez lokalnych – 7 </w:t>
            </w:r>
            <w:r w:rsidRPr="00B0065F">
              <w:rPr>
                <w:sz w:val="22"/>
                <w:szCs w:val="22"/>
              </w:rPr>
              <w:lastRenderedPageBreak/>
              <w:t xml:space="preserve">dyżurów) </w:t>
            </w:r>
          </w:p>
          <w:p w:rsidR="00527D7B" w:rsidRPr="00B0065F" w:rsidRDefault="00527D7B" w:rsidP="00527D7B">
            <w:pPr>
              <w:rPr>
                <w:sz w:val="22"/>
                <w:szCs w:val="22"/>
              </w:rPr>
            </w:pPr>
          </w:p>
          <w:p w:rsidR="00527D7B" w:rsidRPr="00B0065F" w:rsidRDefault="00527D7B" w:rsidP="00527D7B">
            <w:pPr>
              <w:rPr>
                <w:sz w:val="22"/>
                <w:szCs w:val="22"/>
              </w:rPr>
            </w:pPr>
            <w:r w:rsidRPr="00B0065F">
              <w:rPr>
                <w:sz w:val="22"/>
                <w:szCs w:val="22"/>
              </w:rPr>
              <w:t>Termin realizacji: sierpień - październik 2015r.</w:t>
            </w:r>
          </w:p>
          <w:p w:rsidR="00527D7B" w:rsidRPr="00B0065F" w:rsidRDefault="00527D7B" w:rsidP="00527D7B">
            <w:pPr>
              <w:rPr>
                <w:sz w:val="22"/>
                <w:szCs w:val="22"/>
              </w:rPr>
            </w:pPr>
            <w:r w:rsidRPr="00B0065F">
              <w:rPr>
                <w:sz w:val="22"/>
                <w:szCs w:val="22"/>
              </w:rPr>
              <w:t>Liczba uczestników: 310</w:t>
            </w:r>
          </w:p>
        </w:tc>
        <w:tc>
          <w:tcPr>
            <w:tcW w:w="1398" w:type="pct"/>
          </w:tcPr>
          <w:p w:rsidR="00527D7B" w:rsidRPr="00B0065F" w:rsidRDefault="00527D7B" w:rsidP="00527D7B">
            <w:pPr>
              <w:rPr>
                <w:sz w:val="22"/>
                <w:szCs w:val="22"/>
              </w:rPr>
            </w:pPr>
            <w:r w:rsidRPr="00B0065F">
              <w:rPr>
                <w:sz w:val="22"/>
                <w:szCs w:val="22"/>
              </w:rPr>
              <w:lastRenderedPageBreak/>
              <w:t>Dyżury poświęcone były takim zagadnieniom, jak:</w:t>
            </w:r>
          </w:p>
          <w:p w:rsidR="00527D7B" w:rsidRPr="00B0065F" w:rsidRDefault="00527D7B" w:rsidP="00527D7B">
            <w:pPr>
              <w:rPr>
                <w:sz w:val="22"/>
                <w:szCs w:val="22"/>
              </w:rPr>
            </w:pPr>
            <w:r w:rsidRPr="00B0065F">
              <w:rPr>
                <w:sz w:val="22"/>
                <w:szCs w:val="22"/>
              </w:rPr>
              <w:t xml:space="preserve">1. Możliwość zapoznania się i wniesienia uwag do konsultowanego zakresu LSR </w:t>
            </w:r>
          </w:p>
          <w:p w:rsidR="00527D7B" w:rsidRPr="00B0065F" w:rsidRDefault="00527D7B" w:rsidP="00527D7B">
            <w:pPr>
              <w:rPr>
                <w:sz w:val="22"/>
                <w:szCs w:val="22"/>
              </w:rPr>
            </w:pPr>
            <w:r w:rsidRPr="00B0065F">
              <w:rPr>
                <w:sz w:val="22"/>
                <w:szCs w:val="22"/>
              </w:rPr>
              <w:t xml:space="preserve">2. Możliwość wypełnienia ankiety </w:t>
            </w:r>
            <w:r w:rsidRPr="00B0065F">
              <w:rPr>
                <w:sz w:val="22"/>
                <w:szCs w:val="22"/>
              </w:rPr>
              <w:lastRenderedPageBreak/>
              <w:t xml:space="preserve">badania opinii mieszkańców </w:t>
            </w:r>
          </w:p>
          <w:p w:rsidR="00527D7B" w:rsidRPr="00B0065F" w:rsidRDefault="00527D7B" w:rsidP="00527D7B">
            <w:pPr>
              <w:rPr>
                <w:sz w:val="22"/>
                <w:szCs w:val="22"/>
              </w:rPr>
            </w:pPr>
            <w:r w:rsidRPr="00B0065F">
              <w:rPr>
                <w:sz w:val="22"/>
                <w:szCs w:val="22"/>
              </w:rPr>
              <w:t>3. Możliwość zgłoszenia propozycji projektów do LSR przez osoby zainteresowane uzyskaniem wsparcia w ramach LSR 2014 - 2020</w:t>
            </w:r>
          </w:p>
        </w:tc>
        <w:tc>
          <w:tcPr>
            <w:tcW w:w="1314" w:type="pct"/>
          </w:tcPr>
          <w:p w:rsidR="00527D7B" w:rsidRPr="00B0065F" w:rsidRDefault="00527D7B" w:rsidP="00527D7B">
            <w:pPr>
              <w:rPr>
                <w:sz w:val="22"/>
                <w:szCs w:val="22"/>
              </w:rPr>
            </w:pPr>
            <w:r w:rsidRPr="00B0065F">
              <w:rPr>
                <w:sz w:val="22"/>
                <w:szCs w:val="22"/>
              </w:rPr>
              <w:lastRenderedPageBreak/>
              <w:t>1. Diagnoza i analiza SWOT</w:t>
            </w:r>
          </w:p>
          <w:p w:rsidR="00527D7B" w:rsidRPr="00B0065F" w:rsidRDefault="00527D7B" w:rsidP="00527D7B">
            <w:pPr>
              <w:rPr>
                <w:sz w:val="22"/>
                <w:szCs w:val="22"/>
              </w:rPr>
            </w:pPr>
            <w:r w:rsidRPr="00B0065F">
              <w:rPr>
                <w:sz w:val="22"/>
                <w:szCs w:val="22"/>
              </w:rPr>
              <w:t xml:space="preserve">2. Określenie celów i wskaźników w odniesieniu do opracowania LSR oraz opracowanie planu działania </w:t>
            </w:r>
          </w:p>
          <w:p w:rsidR="00527D7B" w:rsidRPr="00B0065F" w:rsidRDefault="00527D7B" w:rsidP="00527D7B">
            <w:pPr>
              <w:rPr>
                <w:sz w:val="22"/>
                <w:szCs w:val="22"/>
              </w:rPr>
            </w:pPr>
            <w:r w:rsidRPr="00B0065F">
              <w:rPr>
                <w:sz w:val="22"/>
                <w:szCs w:val="22"/>
              </w:rPr>
              <w:t xml:space="preserve">3. Opracowanie zasad wyboru operacji </w:t>
            </w:r>
            <w:r w:rsidRPr="00B0065F">
              <w:rPr>
                <w:sz w:val="22"/>
                <w:szCs w:val="22"/>
              </w:rPr>
              <w:lastRenderedPageBreak/>
              <w:t>i ustalenie kryteriów wyboru</w:t>
            </w:r>
          </w:p>
          <w:p w:rsidR="00527D7B" w:rsidRPr="00B0065F" w:rsidRDefault="00527D7B" w:rsidP="00527D7B">
            <w:pPr>
              <w:rPr>
                <w:sz w:val="22"/>
                <w:szCs w:val="22"/>
              </w:rPr>
            </w:pPr>
            <w:r w:rsidRPr="00B0065F">
              <w:rPr>
                <w:sz w:val="22"/>
                <w:szCs w:val="22"/>
              </w:rPr>
              <w:t>4. Opracowanie zasad monitoringu i ewaluacji</w:t>
            </w:r>
          </w:p>
          <w:p w:rsidR="00527D7B" w:rsidRPr="00B0065F" w:rsidRDefault="00527D7B" w:rsidP="00527D7B">
            <w:pPr>
              <w:rPr>
                <w:sz w:val="22"/>
                <w:szCs w:val="22"/>
              </w:rPr>
            </w:pPr>
            <w:r w:rsidRPr="00B0065F">
              <w:rPr>
                <w:sz w:val="22"/>
                <w:szCs w:val="22"/>
              </w:rPr>
              <w:t>5. Przygotowanie planu komunikacyjnego w odniesieniu do realizacji LSR</w:t>
            </w:r>
          </w:p>
        </w:tc>
        <w:tc>
          <w:tcPr>
            <w:tcW w:w="1250" w:type="pct"/>
          </w:tcPr>
          <w:p w:rsidR="00527D7B" w:rsidRPr="00B0065F" w:rsidRDefault="00527D7B" w:rsidP="00527D7B">
            <w:pPr>
              <w:rPr>
                <w:sz w:val="22"/>
                <w:szCs w:val="22"/>
              </w:rPr>
            </w:pPr>
            <w:r w:rsidRPr="00B0065F">
              <w:rPr>
                <w:sz w:val="22"/>
                <w:szCs w:val="22"/>
              </w:rPr>
              <w:lastRenderedPageBreak/>
              <w:t>Najważniejsze wnioski wykorzystane w planowaniu LSR dotyczyły:</w:t>
            </w:r>
          </w:p>
          <w:p w:rsidR="00527D7B" w:rsidRPr="00B0065F" w:rsidRDefault="00527D7B" w:rsidP="00527D7B">
            <w:pPr>
              <w:rPr>
                <w:sz w:val="22"/>
                <w:szCs w:val="22"/>
              </w:rPr>
            </w:pPr>
            <w:r w:rsidRPr="00B0065F">
              <w:rPr>
                <w:sz w:val="22"/>
                <w:szCs w:val="22"/>
              </w:rPr>
              <w:t xml:space="preserve">- uwzględnienie wskazanych barier i atutów w analizie SWOT i analizie problemów wskazanych w diagnozie </w:t>
            </w:r>
          </w:p>
          <w:p w:rsidR="00527D7B" w:rsidRPr="00B0065F" w:rsidRDefault="00527D7B" w:rsidP="00527D7B">
            <w:pPr>
              <w:rPr>
                <w:sz w:val="22"/>
                <w:szCs w:val="22"/>
              </w:rPr>
            </w:pPr>
            <w:r w:rsidRPr="00B0065F">
              <w:rPr>
                <w:sz w:val="22"/>
                <w:szCs w:val="22"/>
              </w:rPr>
              <w:lastRenderedPageBreak/>
              <w:t>- uwzględnienie wskazanych priorytetów rozwoju w celach, wskaźnikach, kryteriach wyboru operacji – przełożyło się to również na założenia systemu monitoringu i ewaluacji</w:t>
            </w:r>
          </w:p>
        </w:tc>
      </w:tr>
      <w:tr w:rsidR="00527D7B" w:rsidRPr="00B0065F" w:rsidTr="005C1344">
        <w:trPr>
          <w:trHeight w:val="397"/>
        </w:trPr>
        <w:tc>
          <w:tcPr>
            <w:tcW w:w="1038" w:type="pct"/>
          </w:tcPr>
          <w:p w:rsidR="00527D7B" w:rsidRPr="00B0065F" w:rsidRDefault="00527D7B" w:rsidP="00527D7B">
            <w:pPr>
              <w:rPr>
                <w:sz w:val="22"/>
                <w:szCs w:val="22"/>
              </w:rPr>
            </w:pPr>
            <w:r w:rsidRPr="00B0065F">
              <w:rPr>
                <w:sz w:val="22"/>
                <w:szCs w:val="22"/>
              </w:rPr>
              <w:lastRenderedPageBreak/>
              <w:t>Konsultacje z członkami Stowarzyszenia</w:t>
            </w:r>
          </w:p>
          <w:p w:rsidR="00527D7B" w:rsidRPr="00B0065F" w:rsidRDefault="00527D7B" w:rsidP="00527D7B">
            <w:pPr>
              <w:rPr>
                <w:sz w:val="22"/>
                <w:szCs w:val="22"/>
              </w:rPr>
            </w:pPr>
          </w:p>
          <w:p w:rsidR="00527D7B" w:rsidRPr="00B0065F" w:rsidRDefault="00527D7B" w:rsidP="00527D7B">
            <w:pPr>
              <w:rPr>
                <w:sz w:val="22"/>
                <w:szCs w:val="22"/>
              </w:rPr>
            </w:pPr>
            <w:r w:rsidRPr="00B0065F">
              <w:rPr>
                <w:sz w:val="22"/>
                <w:szCs w:val="22"/>
              </w:rPr>
              <w:t>(dwa spotkania konsultacyjne z włodarzami oraz 1 Walne Zebranie Członków LGD KWT)</w:t>
            </w:r>
          </w:p>
          <w:p w:rsidR="00527D7B" w:rsidRPr="00B0065F" w:rsidRDefault="00527D7B" w:rsidP="00527D7B">
            <w:pPr>
              <w:rPr>
                <w:sz w:val="22"/>
                <w:szCs w:val="22"/>
              </w:rPr>
            </w:pPr>
          </w:p>
          <w:p w:rsidR="00527D7B" w:rsidRPr="00B0065F" w:rsidRDefault="00527D7B" w:rsidP="00527D7B">
            <w:pPr>
              <w:rPr>
                <w:sz w:val="22"/>
                <w:szCs w:val="22"/>
              </w:rPr>
            </w:pPr>
            <w:r w:rsidRPr="00B0065F">
              <w:rPr>
                <w:sz w:val="22"/>
                <w:szCs w:val="22"/>
              </w:rPr>
              <w:t>Termin realizacji: październik – listopad 2015</w:t>
            </w:r>
          </w:p>
          <w:p w:rsidR="00527D7B" w:rsidRPr="00B0065F" w:rsidRDefault="00527D7B" w:rsidP="00527D7B">
            <w:pPr>
              <w:rPr>
                <w:sz w:val="22"/>
                <w:szCs w:val="22"/>
              </w:rPr>
            </w:pPr>
            <w:r w:rsidRPr="00B0065F">
              <w:rPr>
                <w:sz w:val="22"/>
                <w:szCs w:val="22"/>
              </w:rPr>
              <w:t xml:space="preserve">Liczba uczestników: </w:t>
            </w:r>
          </w:p>
          <w:p w:rsidR="00527D7B" w:rsidRPr="00B0065F" w:rsidRDefault="00527D7B" w:rsidP="00527D7B">
            <w:pPr>
              <w:rPr>
                <w:sz w:val="22"/>
                <w:szCs w:val="22"/>
              </w:rPr>
            </w:pPr>
            <w:r w:rsidRPr="00B0065F">
              <w:rPr>
                <w:sz w:val="22"/>
                <w:szCs w:val="22"/>
              </w:rPr>
              <w:t>I spotkanie: 8</w:t>
            </w:r>
          </w:p>
          <w:p w:rsidR="00527D7B" w:rsidRPr="00B0065F" w:rsidRDefault="00527D7B" w:rsidP="00527D7B">
            <w:pPr>
              <w:rPr>
                <w:sz w:val="22"/>
                <w:szCs w:val="22"/>
              </w:rPr>
            </w:pPr>
            <w:r w:rsidRPr="00B0065F">
              <w:rPr>
                <w:sz w:val="22"/>
                <w:szCs w:val="22"/>
              </w:rPr>
              <w:t>II spotkanie: 13</w:t>
            </w:r>
          </w:p>
          <w:p w:rsidR="00527D7B" w:rsidRPr="00B0065F" w:rsidRDefault="00527D7B" w:rsidP="00527D7B">
            <w:pPr>
              <w:rPr>
                <w:sz w:val="22"/>
                <w:szCs w:val="22"/>
              </w:rPr>
            </w:pPr>
            <w:r w:rsidRPr="00B0065F">
              <w:rPr>
                <w:sz w:val="22"/>
                <w:szCs w:val="22"/>
              </w:rPr>
              <w:t>Walne: 67</w:t>
            </w:r>
          </w:p>
        </w:tc>
        <w:tc>
          <w:tcPr>
            <w:tcW w:w="1398" w:type="pct"/>
          </w:tcPr>
          <w:p w:rsidR="00527D7B" w:rsidRPr="00B0065F" w:rsidRDefault="00527D7B" w:rsidP="00527D7B">
            <w:pPr>
              <w:rPr>
                <w:sz w:val="22"/>
                <w:szCs w:val="22"/>
              </w:rPr>
            </w:pPr>
            <w:r w:rsidRPr="00B0065F">
              <w:rPr>
                <w:sz w:val="22"/>
                <w:szCs w:val="22"/>
              </w:rPr>
              <w:t>Spotkania poświęcone były takim zagadnieniom, jak:</w:t>
            </w:r>
          </w:p>
          <w:p w:rsidR="00527D7B" w:rsidRPr="00B0065F" w:rsidRDefault="00527D7B" w:rsidP="00527D7B">
            <w:pPr>
              <w:rPr>
                <w:sz w:val="22"/>
                <w:szCs w:val="22"/>
              </w:rPr>
            </w:pPr>
            <w:r w:rsidRPr="00B0065F">
              <w:rPr>
                <w:sz w:val="22"/>
                <w:szCs w:val="22"/>
              </w:rPr>
              <w:t>1. Analiza SWOT;</w:t>
            </w:r>
          </w:p>
          <w:p w:rsidR="00527D7B" w:rsidRPr="00B0065F" w:rsidRDefault="00527D7B" w:rsidP="00527D7B">
            <w:pPr>
              <w:rPr>
                <w:sz w:val="22"/>
                <w:szCs w:val="22"/>
              </w:rPr>
            </w:pPr>
            <w:r w:rsidRPr="00B0065F">
              <w:rPr>
                <w:sz w:val="22"/>
                <w:szCs w:val="22"/>
              </w:rPr>
              <w:t>2. Analiza problemów;</w:t>
            </w:r>
          </w:p>
          <w:p w:rsidR="00527D7B" w:rsidRPr="00B0065F" w:rsidRDefault="00527D7B" w:rsidP="00527D7B">
            <w:pPr>
              <w:rPr>
                <w:sz w:val="22"/>
                <w:szCs w:val="22"/>
              </w:rPr>
            </w:pPr>
            <w:r w:rsidRPr="00B0065F">
              <w:rPr>
                <w:sz w:val="22"/>
                <w:szCs w:val="22"/>
              </w:rPr>
              <w:t>3. Wybór celów i kluczowych kierunków rozwoju;</w:t>
            </w:r>
          </w:p>
          <w:p w:rsidR="00527D7B" w:rsidRPr="00B0065F" w:rsidRDefault="00527D7B" w:rsidP="00527D7B">
            <w:pPr>
              <w:rPr>
                <w:sz w:val="22"/>
                <w:szCs w:val="22"/>
              </w:rPr>
            </w:pPr>
            <w:r w:rsidRPr="00B0065F">
              <w:rPr>
                <w:sz w:val="22"/>
                <w:szCs w:val="22"/>
              </w:rPr>
              <w:t>4. Wypracowanie wskaźników dla celów i przedsięwzięć wraz z budżetem</w:t>
            </w:r>
          </w:p>
          <w:p w:rsidR="00527D7B" w:rsidRPr="00B0065F" w:rsidRDefault="00527D7B" w:rsidP="00527D7B">
            <w:pPr>
              <w:rPr>
                <w:sz w:val="22"/>
                <w:szCs w:val="22"/>
              </w:rPr>
            </w:pPr>
            <w:r w:rsidRPr="00B0065F">
              <w:rPr>
                <w:sz w:val="22"/>
                <w:szCs w:val="22"/>
              </w:rPr>
              <w:t xml:space="preserve">5. Określenie lokalnych kryteriów wyboru operacji </w:t>
            </w:r>
          </w:p>
          <w:p w:rsidR="00527D7B" w:rsidRPr="00B0065F" w:rsidRDefault="00527D7B" w:rsidP="00527D7B">
            <w:pPr>
              <w:rPr>
                <w:sz w:val="22"/>
                <w:szCs w:val="22"/>
              </w:rPr>
            </w:pPr>
            <w:r w:rsidRPr="00B0065F">
              <w:rPr>
                <w:sz w:val="22"/>
                <w:szCs w:val="22"/>
              </w:rPr>
              <w:t>6. Określenie grup defaworyzowanych i docelowych działań planowanych w LSR</w:t>
            </w:r>
          </w:p>
        </w:tc>
        <w:tc>
          <w:tcPr>
            <w:tcW w:w="1314" w:type="pct"/>
          </w:tcPr>
          <w:p w:rsidR="00527D7B" w:rsidRPr="00B0065F" w:rsidRDefault="00527D7B" w:rsidP="00527D7B">
            <w:pPr>
              <w:rPr>
                <w:sz w:val="22"/>
                <w:szCs w:val="22"/>
              </w:rPr>
            </w:pPr>
            <w:r w:rsidRPr="00B0065F">
              <w:rPr>
                <w:sz w:val="22"/>
                <w:szCs w:val="22"/>
              </w:rPr>
              <w:t>1. Diagnoza i analiza SWOT</w:t>
            </w:r>
          </w:p>
          <w:p w:rsidR="00527D7B" w:rsidRPr="00B0065F" w:rsidRDefault="00527D7B" w:rsidP="00527D7B">
            <w:pPr>
              <w:rPr>
                <w:sz w:val="22"/>
                <w:szCs w:val="22"/>
              </w:rPr>
            </w:pPr>
            <w:r w:rsidRPr="00B0065F">
              <w:rPr>
                <w:sz w:val="22"/>
                <w:szCs w:val="22"/>
              </w:rPr>
              <w:t xml:space="preserve">2. Określenie celów i wskaźników w odniesieniu do opracowania LSR oraz opracowanie planu działania </w:t>
            </w:r>
          </w:p>
          <w:p w:rsidR="00527D7B" w:rsidRPr="00B0065F" w:rsidRDefault="00527D7B" w:rsidP="00527D7B">
            <w:pPr>
              <w:rPr>
                <w:sz w:val="22"/>
                <w:szCs w:val="22"/>
              </w:rPr>
            </w:pPr>
            <w:r w:rsidRPr="00B0065F">
              <w:rPr>
                <w:sz w:val="22"/>
                <w:szCs w:val="22"/>
              </w:rPr>
              <w:t>3. Opracowanie zasad wyboru operacji i ustalenie kryteriów wyboru</w:t>
            </w:r>
          </w:p>
          <w:p w:rsidR="00527D7B" w:rsidRPr="00B0065F" w:rsidRDefault="00527D7B" w:rsidP="00527D7B">
            <w:pPr>
              <w:rPr>
                <w:sz w:val="22"/>
                <w:szCs w:val="22"/>
              </w:rPr>
            </w:pPr>
            <w:r w:rsidRPr="00B0065F">
              <w:rPr>
                <w:sz w:val="22"/>
                <w:szCs w:val="22"/>
              </w:rPr>
              <w:t>4. Opracowanie zasad monitoringu i ewaluacji</w:t>
            </w:r>
          </w:p>
          <w:p w:rsidR="00527D7B" w:rsidRPr="00B0065F" w:rsidRDefault="00527D7B" w:rsidP="00527D7B">
            <w:pPr>
              <w:rPr>
                <w:sz w:val="22"/>
                <w:szCs w:val="22"/>
              </w:rPr>
            </w:pPr>
            <w:r w:rsidRPr="00B0065F">
              <w:rPr>
                <w:sz w:val="22"/>
                <w:szCs w:val="22"/>
              </w:rPr>
              <w:t>5. Przygotowanie planu komunikacyjnego w odniesieniu do realizacji LSR</w:t>
            </w:r>
          </w:p>
        </w:tc>
        <w:tc>
          <w:tcPr>
            <w:tcW w:w="1250" w:type="pct"/>
          </w:tcPr>
          <w:p w:rsidR="00527D7B" w:rsidRPr="00B0065F" w:rsidRDefault="00527D7B" w:rsidP="00527D7B">
            <w:pPr>
              <w:rPr>
                <w:sz w:val="22"/>
                <w:szCs w:val="22"/>
              </w:rPr>
            </w:pPr>
            <w:r w:rsidRPr="00B0065F">
              <w:rPr>
                <w:sz w:val="22"/>
                <w:szCs w:val="22"/>
              </w:rPr>
              <w:t>Najważniejsze wnioski wykorzystane w planowaniu LSR dotyczyły:</w:t>
            </w:r>
          </w:p>
          <w:p w:rsidR="00527D7B" w:rsidRPr="00B0065F" w:rsidRDefault="00527D7B" w:rsidP="00527D7B">
            <w:pPr>
              <w:rPr>
                <w:sz w:val="22"/>
                <w:szCs w:val="22"/>
              </w:rPr>
            </w:pPr>
            <w:r w:rsidRPr="00B0065F">
              <w:rPr>
                <w:sz w:val="22"/>
                <w:szCs w:val="22"/>
              </w:rPr>
              <w:t xml:space="preserve">- uwzględnienie wskazanych barier i atutów w analizie SWOT i analizie problemów wskazanych w diagnozie </w:t>
            </w:r>
          </w:p>
          <w:p w:rsidR="00527D7B" w:rsidRPr="00B0065F" w:rsidRDefault="00527D7B" w:rsidP="00527D7B">
            <w:pPr>
              <w:rPr>
                <w:sz w:val="22"/>
                <w:szCs w:val="22"/>
              </w:rPr>
            </w:pPr>
            <w:r w:rsidRPr="00B0065F">
              <w:rPr>
                <w:sz w:val="22"/>
                <w:szCs w:val="22"/>
              </w:rPr>
              <w:t>- uwzględnienie wskazanych priorytetów rozwoju w celach, wskaźnikach, kryteriach wyboru operacji – przełożyło się to również na założenia systemu monitoringu i ewaluacji</w:t>
            </w:r>
          </w:p>
          <w:p w:rsidR="00527D7B" w:rsidRPr="00B0065F" w:rsidRDefault="00527D7B" w:rsidP="00527D7B">
            <w:pPr>
              <w:rPr>
                <w:sz w:val="22"/>
                <w:szCs w:val="22"/>
              </w:rPr>
            </w:pPr>
            <w:r w:rsidRPr="00B0065F">
              <w:rPr>
                <w:sz w:val="22"/>
                <w:szCs w:val="22"/>
              </w:rPr>
              <w:t>- wybór grup defaworyzowanych i  sposobu komunikacji z nimi wykorzystano w planowaniu działań komunikacyjnych przez wskazanie odbiorców i metod komunikacji</w:t>
            </w:r>
          </w:p>
        </w:tc>
      </w:tr>
    </w:tbl>
    <w:p w:rsidR="00FB5606" w:rsidRPr="00B0065F" w:rsidRDefault="00FB5606" w:rsidP="00361E00">
      <w:pPr>
        <w:spacing w:line="276" w:lineRule="auto"/>
        <w:rPr>
          <w:sz w:val="22"/>
          <w:szCs w:val="22"/>
        </w:rPr>
        <w:sectPr w:rsidR="00FB5606" w:rsidRPr="00B0065F" w:rsidSect="00521251">
          <w:pgSz w:w="16838" w:h="11906" w:orient="landscape"/>
          <w:pgMar w:top="567" w:right="1440" w:bottom="568" w:left="1440" w:header="708" w:footer="708" w:gutter="0"/>
          <w:cols w:space="708"/>
          <w:docGrid w:linePitch="360"/>
        </w:sectPr>
      </w:pPr>
    </w:p>
    <w:p w:rsidR="00FB5606" w:rsidRPr="00521251" w:rsidRDefault="00FB5606" w:rsidP="00521251">
      <w:pPr>
        <w:pStyle w:val="Nagwek2"/>
        <w:spacing w:line="276" w:lineRule="auto"/>
        <w:jc w:val="left"/>
        <w:rPr>
          <w:b/>
          <w:sz w:val="22"/>
          <w:szCs w:val="22"/>
        </w:rPr>
      </w:pPr>
      <w:bookmarkStart w:id="14" w:name="_Toc437432321"/>
      <w:bookmarkStart w:id="15" w:name="_Toc438112115"/>
      <w:r w:rsidRPr="00B0065F">
        <w:rPr>
          <w:b/>
          <w:sz w:val="22"/>
          <w:szCs w:val="22"/>
        </w:rPr>
        <w:lastRenderedPageBreak/>
        <w:t>3. Informacje dotyczące przeprowadzonych konsultacji LSR ze społecznością lokalną.</w:t>
      </w:r>
      <w:bookmarkEnd w:id="14"/>
      <w:bookmarkEnd w:id="15"/>
    </w:p>
    <w:p w:rsidR="00FB5606" w:rsidRPr="00B0065F" w:rsidRDefault="00FB5606" w:rsidP="00361E00">
      <w:pPr>
        <w:spacing w:line="276" w:lineRule="auto"/>
        <w:jc w:val="both"/>
        <w:rPr>
          <w:sz w:val="22"/>
          <w:szCs w:val="22"/>
        </w:rPr>
      </w:pPr>
      <w:r w:rsidRPr="00B0065F">
        <w:rPr>
          <w:sz w:val="22"/>
          <w:szCs w:val="22"/>
        </w:rPr>
        <w:t>Poniższa tabela zawiera zestawienie wszystkich spotkań, wywiadów, warsztatów oraz innych wydarzeń, które w całości lub części poświęcone były tworzeniu LSR i kons</w:t>
      </w:r>
      <w:r w:rsidR="00521251">
        <w:rPr>
          <w:sz w:val="22"/>
          <w:szCs w:val="22"/>
        </w:rPr>
        <w:t>ultacji jej założeń:</w:t>
      </w:r>
    </w:p>
    <w:tbl>
      <w:tblPr>
        <w:tblW w:w="483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7160"/>
        <w:gridCol w:w="1370"/>
        <w:gridCol w:w="1418"/>
      </w:tblGrid>
      <w:tr w:rsidR="00FB5606" w:rsidRPr="00B0065F" w:rsidTr="005C1344">
        <w:trPr>
          <w:trHeight w:val="454"/>
        </w:trPr>
        <w:tc>
          <w:tcPr>
            <w:tcW w:w="258" w:type="pct"/>
            <w:shd w:val="clear" w:color="auto" w:fill="92D050"/>
            <w:vAlign w:val="center"/>
          </w:tcPr>
          <w:p w:rsidR="00FB5606" w:rsidRPr="00B0065F" w:rsidRDefault="00FB5606" w:rsidP="00361E00">
            <w:pPr>
              <w:jc w:val="center"/>
              <w:rPr>
                <w:b/>
                <w:sz w:val="22"/>
                <w:szCs w:val="22"/>
              </w:rPr>
            </w:pPr>
            <w:r w:rsidRPr="00B0065F">
              <w:rPr>
                <w:b/>
                <w:sz w:val="22"/>
                <w:szCs w:val="22"/>
              </w:rPr>
              <w:t>Lp.</w:t>
            </w:r>
          </w:p>
        </w:tc>
        <w:tc>
          <w:tcPr>
            <w:tcW w:w="3413" w:type="pct"/>
            <w:shd w:val="clear" w:color="auto" w:fill="92D050"/>
            <w:vAlign w:val="center"/>
          </w:tcPr>
          <w:p w:rsidR="00FB5606" w:rsidRPr="00B0065F" w:rsidRDefault="00FB5606" w:rsidP="00361E00">
            <w:pPr>
              <w:jc w:val="center"/>
              <w:rPr>
                <w:b/>
                <w:sz w:val="22"/>
                <w:szCs w:val="22"/>
              </w:rPr>
            </w:pPr>
            <w:r w:rsidRPr="00B0065F">
              <w:rPr>
                <w:b/>
                <w:sz w:val="22"/>
                <w:szCs w:val="22"/>
              </w:rPr>
              <w:t>Działanie konsultacyjne</w:t>
            </w:r>
          </w:p>
        </w:tc>
        <w:tc>
          <w:tcPr>
            <w:tcW w:w="653" w:type="pct"/>
            <w:shd w:val="clear" w:color="auto" w:fill="92D050"/>
            <w:vAlign w:val="center"/>
          </w:tcPr>
          <w:p w:rsidR="00FB5606" w:rsidRPr="00B0065F" w:rsidRDefault="00FB5606" w:rsidP="00361E00">
            <w:pPr>
              <w:jc w:val="center"/>
              <w:rPr>
                <w:b/>
                <w:sz w:val="22"/>
                <w:szCs w:val="22"/>
              </w:rPr>
            </w:pPr>
            <w:r w:rsidRPr="00B0065F">
              <w:rPr>
                <w:b/>
                <w:sz w:val="22"/>
                <w:szCs w:val="22"/>
              </w:rPr>
              <w:t>Data</w:t>
            </w:r>
          </w:p>
        </w:tc>
        <w:tc>
          <w:tcPr>
            <w:tcW w:w="676" w:type="pct"/>
            <w:shd w:val="clear" w:color="auto" w:fill="92D050"/>
            <w:vAlign w:val="center"/>
          </w:tcPr>
          <w:p w:rsidR="00FB5606" w:rsidRPr="00B0065F" w:rsidRDefault="00FB5606" w:rsidP="00361E00">
            <w:pPr>
              <w:jc w:val="center"/>
              <w:rPr>
                <w:b/>
                <w:sz w:val="22"/>
                <w:szCs w:val="22"/>
              </w:rPr>
            </w:pPr>
            <w:r w:rsidRPr="00B0065F">
              <w:rPr>
                <w:b/>
                <w:sz w:val="22"/>
                <w:szCs w:val="22"/>
              </w:rPr>
              <w:t>Liczba uczestników</w:t>
            </w:r>
          </w:p>
        </w:tc>
      </w:tr>
      <w:tr w:rsidR="00785417" w:rsidRPr="00B0065F" w:rsidTr="005C1344">
        <w:trPr>
          <w:trHeight w:val="342"/>
        </w:trPr>
        <w:tc>
          <w:tcPr>
            <w:tcW w:w="258" w:type="pct"/>
            <w:shd w:val="clear" w:color="auto" w:fill="auto"/>
            <w:vAlign w:val="center"/>
          </w:tcPr>
          <w:p w:rsidR="00785417" w:rsidRPr="00B0065F" w:rsidRDefault="00785417" w:rsidP="00361E00">
            <w:pPr>
              <w:jc w:val="center"/>
              <w:rPr>
                <w:sz w:val="22"/>
                <w:szCs w:val="22"/>
              </w:rPr>
            </w:pPr>
            <w:r w:rsidRPr="00B0065F">
              <w:rPr>
                <w:sz w:val="22"/>
                <w:szCs w:val="22"/>
              </w:rPr>
              <w:t>1</w:t>
            </w:r>
          </w:p>
        </w:tc>
        <w:tc>
          <w:tcPr>
            <w:tcW w:w="3413" w:type="pct"/>
            <w:shd w:val="clear" w:color="auto" w:fill="auto"/>
          </w:tcPr>
          <w:p w:rsidR="00785417" w:rsidRPr="00B0065F" w:rsidRDefault="00785417" w:rsidP="00361E00">
            <w:pPr>
              <w:jc w:val="both"/>
              <w:rPr>
                <w:sz w:val="22"/>
                <w:szCs w:val="22"/>
              </w:rPr>
            </w:pPr>
            <w:r w:rsidRPr="00B0065F">
              <w:rPr>
                <w:sz w:val="22"/>
                <w:szCs w:val="22"/>
              </w:rPr>
              <w:t xml:space="preserve">Konsultacje społeczne - gmina Oborniki Śląskie </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07.08.2015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37</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2</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społeczne - gmina Prusice</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19.08.2015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20</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3</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społeczne - gmina Zawonia (Skotniki)</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20.08.2015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26</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4</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społeczne - gmina Oborniki Śląskie</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24.08.2015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32</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5</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społeczne - gmina Wisznia Mała</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25.08.2015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20</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6</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społeczne - gmina Trzebnica</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26.08.2015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12</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7</w:t>
            </w:r>
          </w:p>
        </w:tc>
        <w:tc>
          <w:tcPr>
            <w:tcW w:w="3413" w:type="pct"/>
            <w:shd w:val="clear" w:color="auto" w:fill="auto"/>
          </w:tcPr>
          <w:p w:rsidR="00785417" w:rsidRPr="00B0065F" w:rsidRDefault="00785417" w:rsidP="00361E00">
            <w:pPr>
              <w:jc w:val="both"/>
              <w:rPr>
                <w:sz w:val="22"/>
                <w:szCs w:val="22"/>
              </w:rPr>
            </w:pPr>
            <w:r w:rsidRPr="00B0065F">
              <w:rPr>
                <w:sz w:val="22"/>
                <w:szCs w:val="22"/>
              </w:rPr>
              <w:t>Punkt informacyjny/konsultacje/ankiety podczas imprezy lokalnej (dożynki gmina Wisznia Mała)</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29.08.2015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ok. 50</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8</w:t>
            </w:r>
          </w:p>
        </w:tc>
        <w:tc>
          <w:tcPr>
            <w:tcW w:w="3413" w:type="pct"/>
            <w:shd w:val="clear" w:color="auto" w:fill="auto"/>
          </w:tcPr>
          <w:p w:rsidR="00785417" w:rsidRPr="00B0065F" w:rsidRDefault="00785417" w:rsidP="00361E00">
            <w:pPr>
              <w:jc w:val="both"/>
              <w:rPr>
                <w:sz w:val="22"/>
                <w:szCs w:val="22"/>
              </w:rPr>
            </w:pPr>
            <w:r w:rsidRPr="00B0065F">
              <w:rPr>
                <w:sz w:val="22"/>
                <w:szCs w:val="22"/>
              </w:rPr>
              <w:t>Spotkanie Klastra produktu lokalnego (organizacje pozarządowe, przedsiębiorcy, lokalni producenci z terenu LGDKWT) - Wilczyn (gmina Oborniki Śląskie)</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02.09.2015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55</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9</w:t>
            </w:r>
          </w:p>
        </w:tc>
        <w:tc>
          <w:tcPr>
            <w:tcW w:w="3413" w:type="pct"/>
            <w:shd w:val="clear" w:color="auto" w:fill="auto"/>
          </w:tcPr>
          <w:p w:rsidR="00785417" w:rsidRPr="00B0065F" w:rsidRDefault="00785417" w:rsidP="00361E00">
            <w:pPr>
              <w:jc w:val="both"/>
              <w:rPr>
                <w:sz w:val="22"/>
                <w:szCs w:val="22"/>
              </w:rPr>
            </w:pPr>
            <w:r w:rsidRPr="00B0065F">
              <w:rPr>
                <w:sz w:val="22"/>
                <w:szCs w:val="22"/>
              </w:rPr>
              <w:t>Punkt informacyjny/konsultacje/ankiety podczas imprezy lokalnej (Biesiada w Osoli)</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05.09.2015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ok. 30</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10</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społeczne - gmina Prusice</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09.09.2015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15</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11</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społeczne - gmina Trzebnica</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11.09.2015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14</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12</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społeczne - gmina Wisznia Mała</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16.09.2015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23</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13</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społeczne - gmina Zawonia</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18.09.2015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17</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14</w:t>
            </w:r>
          </w:p>
        </w:tc>
        <w:tc>
          <w:tcPr>
            <w:tcW w:w="3413" w:type="pct"/>
            <w:shd w:val="clear" w:color="auto" w:fill="auto"/>
          </w:tcPr>
          <w:p w:rsidR="00785417" w:rsidRPr="00B0065F" w:rsidRDefault="00785417" w:rsidP="00361E00">
            <w:pPr>
              <w:jc w:val="both"/>
              <w:rPr>
                <w:sz w:val="22"/>
                <w:szCs w:val="22"/>
              </w:rPr>
            </w:pPr>
            <w:r w:rsidRPr="00B0065F">
              <w:rPr>
                <w:sz w:val="22"/>
                <w:szCs w:val="22"/>
              </w:rPr>
              <w:t>Punkt informacyjny/konsultacje/ankiety podczas imprezy lokalnej (Święto Sadów w Trzebnicy)</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19-20.09.2015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ok. 100</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15</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społeczne - lokalni producenci z terenu LGDKWT</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23.09.2015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30</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16</w:t>
            </w:r>
          </w:p>
        </w:tc>
        <w:tc>
          <w:tcPr>
            <w:tcW w:w="3413" w:type="pct"/>
            <w:shd w:val="clear" w:color="auto" w:fill="auto"/>
          </w:tcPr>
          <w:p w:rsidR="00785417" w:rsidRPr="00B0065F" w:rsidRDefault="00785417" w:rsidP="00361E00">
            <w:pPr>
              <w:jc w:val="both"/>
              <w:rPr>
                <w:sz w:val="22"/>
                <w:szCs w:val="22"/>
              </w:rPr>
            </w:pPr>
            <w:r w:rsidRPr="00B0065F">
              <w:rPr>
                <w:sz w:val="22"/>
                <w:szCs w:val="22"/>
              </w:rPr>
              <w:t>Punkt informacyjny/konsultacje/ankiety podczas imprezy lokalnej (Święto Szarlotki w Pawłowie Trzebnickim - gmina Prusice)</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26.09.2015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ok. 30</w:t>
            </w:r>
          </w:p>
        </w:tc>
      </w:tr>
      <w:tr w:rsidR="00785417" w:rsidRPr="00B0065F" w:rsidTr="005C1344">
        <w:trPr>
          <w:trHeight w:val="239"/>
        </w:trPr>
        <w:tc>
          <w:tcPr>
            <w:tcW w:w="258" w:type="pct"/>
            <w:shd w:val="clear" w:color="auto" w:fill="auto"/>
            <w:vAlign w:val="center"/>
          </w:tcPr>
          <w:p w:rsidR="00785417" w:rsidRPr="00B0065F" w:rsidRDefault="00785417" w:rsidP="00361E00">
            <w:pPr>
              <w:jc w:val="center"/>
              <w:rPr>
                <w:sz w:val="22"/>
                <w:szCs w:val="22"/>
              </w:rPr>
            </w:pPr>
            <w:r w:rsidRPr="00B0065F">
              <w:rPr>
                <w:sz w:val="22"/>
                <w:szCs w:val="22"/>
              </w:rPr>
              <w:t>17</w:t>
            </w:r>
          </w:p>
        </w:tc>
        <w:tc>
          <w:tcPr>
            <w:tcW w:w="3413" w:type="pct"/>
            <w:shd w:val="clear" w:color="auto" w:fill="auto"/>
          </w:tcPr>
          <w:p w:rsidR="00785417" w:rsidRPr="00B0065F" w:rsidRDefault="00785417" w:rsidP="00361E00">
            <w:pPr>
              <w:jc w:val="both"/>
              <w:rPr>
                <w:sz w:val="22"/>
                <w:szCs w:val="22"/>
              </w:rPr>
            </w:pPr>
            <w:r w:rsidRPr="00B0065F">
              <w:rPr>
                <w:sz w:val="22"/>
                <w:szCs w:val="22"/>
              </w:rPr>
              <w:t>Punkt informacyjny/konsultacje/ankiety podczas imprezy lokalnej (MTB Cross Country w Mienicach - gmina Wisznia Mała)</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04.10.2015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ok. 50</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18</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połączone z wyjazdem na finał konkursu „Piękna Wieś Dolnośląska” - lokalni liderzy/stowarzyszenia</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10.10.2015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38</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19</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 włodarze</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13.10.2015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8</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20</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 włodarze</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20.10.2015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13</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21</w:t>
            </w:r>
          </w:p>
        </w:tc>
        <w:tc>
          <w:tcPr>
            <w:tcW w:w="3413" w:type="pct"/>
            <w:shd w:val="clear" w:color="auto" w:fill="auto"/>
          </w:tcPr>
          <w:p w:rsidR="00785417" w:rsidRPr="00B0065F" w:rsidRDefault="00785417" w:rsidP="00361E00">
            <w:pPr>
              <w:jc w:val="both"/>
              <w:rPr>
                <w:sz w:val="22"/>
                <w:szCs w:val="22"/>
              </w:rPr>
            </w:pPr>
            <w:r w:rsidRPr="00B0065F">
              <w:rPr>
                <w:sz w:val="22"/>
                <w:szCs w:val="22"/>
              </w:rPr>
              <w:t>Punkt informacyjny/konsultacje/ankiety podczas imprezy lokalnej (70 - lecie Bagna - gmina Oborniki Śl.)</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24.10.2015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ok. 30</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22</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projektu celów i przedsięwzięć podczas spotkania Klastra lokalnego (organizacje pozarządowe, przedsiębiorcy, lokalni producenci z terenu LGDKWT)</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06.11.2015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42</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23</w:t>
            </w:r>
          </w:p>
        </w:tc>
        <w:tc>
          <w:tcPr>
            <w:tcW w:w="3413" w:type="pct"/>
            <w:shd w:val="clear" w:color="auto" w:fill="auto"/>
          </w:tcPr>
          <w:p w:rsidR="00785417" w:rsidRPr="00B0065F" w:rsidRDefault="00785417" w:rsidP="00361E00">
            <w:pPr>
              <w:jc w:val="both"/>
              <w:rPr>
                <w:sz w:val="22"/>
                <w:szCs w:val="22"/>
              </w:rPr>
            </w:pPr>
            <w:r w:rsidRPr="00B0065F">
              <w:rPr>
                <w:sz w:val="22"/>
                <w:szCs w:val="22"/>
              </w:rPr>
              <w:t>Konsultacje przykładowych projektów, celów i projektu budżetu - szkolenie Oborniki Śląskie</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27.11.2015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36</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24</w:t>
            </w:r>
          </w:p>
        </w:tc>
        <w:tc>
          <w:tcPr>
            <w:tcW w:w="3413" w:type="pct"/>
            <w:shd w:val="clear" w:color="auto" w:fill="auto"/>
          </w:tcPr>
          <w:p w:rsidR="00785417" w:rsidRPr="00B0065F" w:rsidRDefault="00785417" w:rsidP="00361E00">
            <w:pPr>
              <w:jc w:val="both"/>
              <w:rPr>
                <w:sz w:val="22"/>
                <w:szCs w:val="22"/>
              </w:rPr>
            </w:pPr>
            <w:r w:rsidRPr="00B0065F">
              <w:rPr>
                <w:sz w:val="22"/>
                <w:szCs w:val="22"/>
              </w:rPr>
              <w:t>Punkt informacyjny/konsultacje/ankiety podczas imprezy lokalnej (Przedstawienie "Tuwim i inni w sałatce" w Skotnikach - gmina Zawonia)</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10.10.2015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ok. 20</w:t>
            </w:r>
          </w:p>
        </w:tc>
      </w:tr>
      <w:tr w:rsidR="00785417" w:rsidRPr="00B0065F" w:rsidTr="005C1344">
        <w:tc>
          <w:tcPr>
            <w:tcW w:w="258" w:type="pct"/>
            <w:shd w:val="clear" w:color="auto" w:fill="auto"/>
            <w:vAlign w:val="center"/>
          </w:tcPr>
          <w:p w:rsidR="00785417" w:rsidRPr="00B0065F" w:rsidRDefault="00785417" w:rsidP="00361E00">
            <w:pPr>
              <w:jc w:val="center"/>
              <w:rPr>
                <w:sz w:val="22"/>
                <w:szCs w:val="22"/>
              </w:rPr>
            </w:pPr>
            <w:r w:rsidRPr="00B0065F">
              <w:rPr>
                <w:sz w:val="22"/>
                <w:szCs w:val="22"/>
              </w:rPr>
              <w:t>25</w:t>
            </w:r>
          </w:p>
        </w:tc>
        <w:tc>
          <w:tcPr>
            <w:tcW w:w="3413" w:type="pct"/>
            <w:shd w:val="clear" w:color="auto" w:fill="auto"/>
          </w:tcPr>
          <w:p w:rsidR="00785417" w:rsidRPr="00B0065F" w:rsidRDefault="00785417" w:rsidP="00361E00">
            <w:pPr>
              <w:jc w:val="both"/>
              <w:rPr>
                <w:sz w:val="22"/>
                <w:szCs w:val="22"/>
              </w:rPr>
            </w:pPr>
            <w:r w:rsidRPr="00B0065F">
              <w:rPr>
                <w:sz w:val="22"/>
                <w:szCs w:val="22"/>
              </w:rPr>
              <w:t>Walne Zebranie Członków LGD</w:t>
            </w:r>
            <w:r w:rsidR="00527D7B" w:rsidRPr="00B0065F">
              <w:rPr>
                <w:sz w:val="22"/>
                <w:szCs w:val="22"/>
              </w:rPr>
              <w:t xml:space="preserve"> </w:t>
            </w:r>
            <w:r w:rsidRPr="00B0065F">
              <w:rPr>
                <w:sz w:val="22"/>
                <w:szCs w:val="22"/>
              </w:rPr>
              <w:t>KWT - sektor publiczny, gospodarczy, społeczny i mieszkańcy</w:t>
            </w:r>
          </w:p>
        </w:tc>
        <w:tc>
          <w:tcPr>
            <w:tcW w:w="653" w:type="pct"/>
            <w:shd w:val="clear" w:color="auto" w:fill="auto"/>
            <w:vAlign w:val="center"/>
          </w:tcPr>
          <w:p w:rsidR="00785417" w:rsidRPr="00B0065F" w:rsidRDefault="00785417" w:rsidP="00361E00">
            <w:pPr>
              <w:jc w:val="center"/>
              <w:rPr>
                <w:sz w:val="22"/>
                <w:szCs w:val="22"/>
              </w:rPr>
            </w:pPr>
            <w:r w:rsidRPr="00B0065F">
              <w:rPr>
                <w:sz w:val="22"/>
                <w:szCs w:val="22"/>
              </w:rPr>
              <w:t>11.12.2015</w:t>
            </w:r>
          </w:p>
        </w:tc>
        <w:tc>
          <w:tcPr>
            <w:tcW w:w="676" w:type="pct"/>
            <w:shd w:val="clear" w:color="auto" w:fill="auto"/>
            <w:vAlign w:val="center"/>
          </w:tcPr>
          <w:p w:rsidR="00785417" w:rsidRPr="00B0065F" w:rsidRDefault="00785417" w:rsidP="00361E00">
            <w:pPr>
              <w:jc w:val="center"/>
              <w:rPr>
                <w:sz w:val="22"/>
                <w:szCs w:val="22"/>
              </w:rPr>
            </w:pPr>
            <w:r w:rsidRPr="00B0065F">
              <w:rPr>
                <w:sz w:val="22"/>
                <w:szCs w:val="22"/>
              </w:rPr>
              <w:t>67</w:t>
            </w:r>
          </w:p>
        </w:tc>
      </w:tr>
    </w:tbl>
    <w:p w:rsidR="00527D7B" w:rsidRPr="00B0065F" w:rsidRDefault="00527D7B">
      <w:pPr>
        <w:widowControl/>
        <w:suppressAutoHyphens w:val="0"/>
        <w:spacing w:after="160" w:line="259" w:lineRule="auto"/>
        <w:rPr>
          <w:rFonts w:eastAsia="Times New Roman"/>
          <w:sz w:val="22"/>
          <w:szCs w:val="22"/>
          <w:lang w:eastAsia="pl-PL"/>
        </w:rPr>
      </w:pPr>
    </w:p>
    <w:p w:rsidR="003C770B" w:rsidRPr="00521251" w:rsidRDefault="003C770B" w:rsidP="00521251">
      <w:pPr>
        <w:pStyle w:val="Nagwek1"/>
        <w:jc w:val="left"/>
        <w:rPr>
          <w:color w:val="000000" w:themeColor="text1"/>
          <w:sz w:val="22"/>
          <w:szCs w:val="22"/>
          <w:lang w:eastAsia="pl-PL"/>
        </w:rPr>
      </w:pPr>
      <w:bookmarkStart w:id="16" w:name="_Toc438112116"/>
      <w:r w:rsidRPr="00B0065F">
        <w:rPr>
          <w:color w:val="000000" w:themeColor="text1"/>
          <w:sz w:val="22"/>
          <w:szCs w:val="22"/>
          <w:lang w:eastAsia="pl-PL"/>
        </w:rPr>
        <w:t xml:space="preserve">Rozdział III Diagnoza - </w:t>
      </w:r>
      <w:r w:rsidRPr="00B0065F">
        <w:rPr>
          <w:color w:val="000000" w:themeColor="text1"/>
          <w:sz w:val="22"/>
          <w:szCs w:val="22"/>
        </w:rPr>
        <w:t>opis obszaru i ludności</w:t>
      </w:r>
      <w:bookmarkEnd w:id="16"/>
    </w:p>
    <w:p w:rsidR="003C770B" w:rsidRPr="00B0065F" w:rsidRDefault="003C770B" w:rsidP="00521251">
      <w:pPr>
        <w:rPr>
          <w:b/>
          <w:sz w:val="22"/>
          <w:szCs w:val="22"/>
        </w:rPr>
      </w:pPr>
      <w:bookmarkStart w:id="17" w:name="_Toc438112117"/>
      <w:r w:rsidRPr="00B0065F">
        <w:rPr>
          <w:rStyle w:val="Nagwek2Znak"/>
          <w:b/>
          <w:sz w:val="22"/>
          <w:szCs w:val="22"/>
        </w:rPr>
        <w:t>1. Określenie grup szczególnie istotnych z punktu widzenia realizacji LSR</w:t>
      </w:r>
      <w:bookmarkEnd w:id="17"/>
      <w:r w:rsidRPr="00B0065F">
        <w:rPr>
          <w:b/>
          <w:sz w:val="22"/>
          <w:szCs w:val="22"/>
        </w:rPr>
        <w:t xml:space="preserve"> oraz problemów i obszarów interwencji odnoszących się do tych grup.</w:t>
      </w:r>
    </w:p>
    <w:p w:rsidR="00FB5606" w:rsidRPr="00B0065F" w:rsidRDefault="00FB5606" w:rsidP="00521251">
      <w:pPr>
        <w:jc w:val="both"/>
        <w:rPr>
          <w:sz w:val="22"/>
          <w:szCs w:val="22"/>
        </w:rPr>
      </w:pPr>
    </w:p>
    <w:p w:rsidR="003C770B" w:rsidRPr="00B0065F" w:rsidRDefault="003C770B" w:rsidP="00521251">
      <w:pPr>
        <w:jc w:val="both"/>
        <w:rPr>
          <w:sz w:val="22"/>
          <w:szCs w:val="22"/>
        </w:rPr>
      </w:pPr>
      <w:r w:rsidRPr="00B0065F">
        <w:rPr>
          <w:sz w:val="22"/>
          <w:szCs w:val="22"/>
        </w:rPr>
        <w:t>Na potrzeby niniejszej diagnozy w okresie sierpień – październik br. przeprowadzono na terenie wszystkich gmin obszaru LGD „Kraina Wzgórz Trzebnickich” ankiety badania opinii mieszkańców. Przegląd dostępnych danych pozwoliły wyodrębnić grupy szczególnie defaworyzowane w dostępie do rynku pracy.</w:t>
      </w:r>
    </w:p>
    <w:p w:rsidR="003C770B" w:rsidRPr="00B0065F" w:rsidRDefault="003C770B" w:rsidP="00521251">
      <w:pPr>
        <w:jc w:val="both"/>
        <w:rPr>
          <w:sz w:val="22"/>
          <w:szCs w:val="22"/>
        </w:rPr>
      </w:pPr>
      <w:r w:rsidRPr="00B0065F">
        <w:rPr>
          <w:sz w:val="22"/>
          <w:szCs w:val="22"/>
        </w:rPr>
        <w:t>Są to następujące grupy:</w:t>
      </w:r>
    </w:p>
    <w:p w:rsidR="003C770B" w:rsidRPr="00B0065F" w:rsidRDefault="003C770B" w:rsidP="00521251">
      <w:pPr>
        <w:pStyle w:val="Akapitzlist"/>
        <w:widowControl/>
        <w:numPr>
          <w:ilvl w:val="0"/>
          <w:numId w:val="1"/>
        </w:numPr>
        <w:spacing w:after="0" w:line="240" w:lineRule="auto"/>
        <w:jc w:val="both"/>
        <w:rPr>
          <w:sz w:val="22"/>
          <w:szCs w:val="22"/>
        </w:rPr>
      </w:pPr>
      <w:r w:rsidRPr="00B0065F">
        <w:rPr>
          <w:sz w:val="22"/>
          <w:szCs w:val="22"/>
        </w:rPr>
        <w:t>Osoby niepełnosprawne;</w:t>
      </w:r>
    </w:p>
    <w:p w:rsidR="003C770B" w:rsidRPr="006B0AD1" w:rsidRDefault="003C770B" w:rsidP="00521251">
      <w:pPr>
        <w:pStyle w:val="Akapitzlist"/>
        <w:widowControl/>
        <w:numPr>
          <w:ilvl w:val="0"/>
          <w:numId w:val="1"/>
        </w:numPr>
        <w:spacing w:after="0" w:line="240" w:lineRule="auto"/>
        <w:jc w:val="both"/>
        <w:rPr>
          <w:sz w:val="22"/>
          <w:szCs w:val="22"/>
        </w:rPr>
      </w:pPr>
      <w:r w:rsidRPr="006B0AD1">
        <w:rPr>
          <w:sz w:val="22"/>
          <w:szCs w:val="22"/>
        </w:rPr>
        <w:t xml:space="preserve">Osoby z </w:t>
      </w:r>
      <w:r w:rsidR="00B0065F" w:rsidRPr="006B0AD1">
        <w:rPr>
          <w:sz w:val="22"/>
          <w:szCs w:val="22"/>
        </w:rPr>
        <w:t>grupy 50+;</w:t>
      </w:r>
    </w:p>
    <w:p w:rsidR="003C770B" w:rsidRPr="006B0AD1" w:rsidRDefault="003C770B" w:rsidP="00521251">
      <w:pPr>
        <w:pStyle w:val="Akapitzlist"/>
        <w:widowControl/>
        <w:numPr>
          <w:ilvl w:val="0"/>
          <w:numId w:val="1"/>
        </w:numPr>
        <w:spacing w:after="0" w:line="240" w:lineRule="auto"/>
        <w:jc w:val="both"/>
        <w:rPr>
          <w:b/>
          <w:color w:val="FF0000"/>
          <w:sz w:val="22"/>
          <w:szCs w:val="22"/>
        </w:rPr>
      </w:pPr>
      <w:r w:rsidRPr="006B0AD1">
        <w:rPr>
          <w:sz w:val="22"/>
          <w:szCs w:val="22"/>
        </w:rPr>
        <w:t xml:space="preserve">Osoby </w:t>
      </w:r>
      <w:r w:rsidRPr="00B0065F">
        <w:rPr>
          <w:sz w:val="22"/>
          <w:szCs w:val="22"/>
        </w:rPr>
        <w:t>długotrwale bezrobotne</w:t>
      </w:r>
      <w:r w:rsidR="006B0AD1">
        <w:rPr>
          <w:sz w:val="22"/>
          <w:szCs w:val="22"/>
        </w:rPr>
        <w:t xml:space="preserve"> </w:t>
      </w:r>
      <w:r w:rsidR="006B0AD1" w:rsidRPr="006B0AD1">
        <w:rPr>
          <w:b/>
          <w:color w:val="FF0000"/>
          <w:sz w:val="22"/>
          <w:szCs w:val="22"/>
        </w:rPr>
        <w:t>tj. powyżej 12 miesięcy</w:t>
      </w:r>
      <w:r w:rsidR="006B0AD1">
        <w:rPr>
          <w:b/>
          <w:color w:val="FF0000"/>
          <w:sz w:val="22"/>
          <w:szCs w:val="22"/>
        </w:rPr>
        <w:t>,</w:t>
      </w:r>
    </w:p>
    <w:p w:rsidR="003C770B" w:rsidRPr="006B0AD1" w:rsidRDefault="003C770B" w:rsidP="00521251">
      <w:pPr>
        <w:pStyle w:val="Akapitzlist"/>
        <w:widowControl/>
        <w:numPr>
          <w:ilvl w:val="0"/>
          <w:numId w:val="1"/>
        </w:numPr>
        <w:spacing w:after="0" w:line="240" w:lineRule="auto"/>
        <w:jc w:val="both"/>
        <w:rPr>
          <w:b/>
          <w:color w:val="FF0000"/>
          <w:sz w:val="22"/>
          <w:szCs w:val="22"/>
        </w:rPr>
      </w:pPr>
      <w:r w:rsidRPr="00B0065F">
        <w:rPr>
          <w:sz w:val="22"/>
          <w:szCs w:val="22"/>
        </w:rPr>
        <w:lastRenderedPageBreak/>
        <w:t>Osoby o niskich kwalifikacjach zawodowych</w:t>
      </w:r>
      <w:r w:rsidR="006B0AD1">
        <w:rPr>
          <w:sz w:val="22"/>
          <w:szCs w:val="22"/>
        </w:rPr>
        <w:t xml:space="preserve"> </w:t>
      </w:r>
      <w:r w:rsidR="006B0AD1" w:rsidRPr="006B0AD1">
        <w:rPr>
          <w:b/>
          <w:color w:val="FF0000"/>
          <w:sz w:val="22"/>
          <w:szCs w:val="22"/>
        </w:rPr>
        <w:t>(ukończona przynajmniej szkoła średnia)</w:t>
      </w:r>
    </w:p>
    <w:p w:rsidR="003C770B" w:rsidRPr="00B0065F" w:rsidRDefault="003C770B" w:rsidP="00521251">
      <w:pPr>
        <w:pStyle w:val="Akapitzlist"/>
        <w:widowControl/>
        <w:numPr>
          <w:ilvl w:val="0"/>
          <w:numId w:val="1"/>
        </w:numPr>
        <w:spacing w:after="0" w:line="240" w:lineRule="auto"/>
        <w:jc w:val="both"/>
        <w:rPr>
          <w:sz w:val="22"/>
          <w:szCs w:val="22"/>
        </w:rPr>
      </w:pPr>
      <w:r w:rsidRPr="00B0065F">
        <w:rPr>
          <w:sz w:val="22"/>
          <w:szCs w:val="22"/>
        </w:rPr>
        <w:t>Kobiety powracające na lokalny rynek pracy</w:t>
      </w:r>
      <w:r w:rsidR="006B0AD1">
        <w:rPr>
          <w:sz w:val="22"/>
          <w:szCs w:val="22"/>
        </w:rPr>
        <w:t xml:space="preserve"> </w:t>
      </w:r>
      <w:r w:rsidR="006B0AD1" w:rsidRPr="006B0AD1">
        <w:rPr>
          <w:b/>
          <w:color w:val="FF0000"/>
          <w:sz w:val="22"/>
          <w:szCs w:val="22"/>
        </w:rPr>
        <w:t>po urlopie macierzyńskim lub wychowawczym</w:t>
      </w:r>
    </w:p>
    <w:p w:rsidR="0005408A" w:rsidRPr="00B0065F" w:rsidRDefault="0005408A" w:rsidP="00521251">
      <w:pPr>
        <w:pStyle w:val="Akapitzlist"/>
        <w:widowControl/>
        <w:numPr>
          <w:ilvl w:val="0"/>
          <w:numId w:val="1"/>
        </w:numPr>
        <w:spacing w:after="0" w:line="240" w:lineRule="auto"/>
        <w:jc w:val="both"/>
        <w:rPr>
          <w:sz w:val="22"/>
          <w:szCs w:val="22"/>
        </w:rPr>
      </w:pPr>
      <w:r w:rsidRPr="00B0065F">
        <w:rPr>
          <w:sz w:val="22"/>
          <w:szCs w:val="22"/>
        </w:rPr>
        <w:t>Osoby z grupy 45+ zwolnione przez poprzedniego pracodawcę i poszukujące zatrudnienia;</w:t>
      </w:r>
    </w:p>
    <w:p w:rsidR="003C770B" w:rsidRPr="00521251" w:rsidRDefault="003C770B" w:rsidP="00521251">
      <w:pPr>
        <w:pStyle w:val="Akapitzlist"/>
        <w:widowControl/>
        <w:numPr>
          <w:ilvl w:val="0"/>
          <w:numId w:val="1"/>
        </w:numPr>
        <w:spacing w:after="0" w:line="240" w:lineRule="auto"/>
        <w:jc w:val="both"/>
        <w:rPr>
          <w:sz w:val="22"/>
          <w:szCs w:val="22"/>
        </w:rPr>
      </w:pPr>
      <w:r w:rsidRPr="00B0065F">
        <w:rPr>
          <w:sz w:val="22"/>
          <w:szCs w:val="22"/>
        </w:rPr>
        <w:t>Młodzież po zakończeniu nauki</w:t>
      </w:r>
      <w:r w:rsidR="006B0AD1">
        <w:rPr>
          <w:sz w:val="22"/>
          <w:szCs w:val="22"/>
        </w:rPr>
        <w:t xml:space="preserve"> </w:t>
      </w:r>
      <w:r w:rsidR="006B0AD1" w:rsidRPr="006B0AD1">
        <w:rPr>
          <w:b/>
          <w:color w:val="FF0000"/>
          <w:sz w:val="22"/>
          <w:szCs w:val="22"/>
        </w:rPr>
        <w:t>do 2</w:t>
      </w:r>
      <w:r w:rsidR="00814030">
        <w:rPr>
          <w:b/>
          <w:color w:val="FF0000"/>
          <w:sz w:val="22"/>
          <w:szCs w:val="22"/>
        </w:rPr>
        <w:t>5</w:t>
      </w:r>
      <w:r w:rsidR="006B0AD1" w:rsidRPr="006B0AD1">
        <w:rPr>
          <w:b/>
          <w:color w:val="FF0000"/>
          <w:sz w:val="22"/>
          <w:szCs w:val="22"/>
        </w:rPr>
        <w:t xml:space="preserve"> roku życia</w:t>
      </w:r>
      <w:r w:rsidR="006B0AD1" w:rsidRPr="006B0AD1">
        <w:rPr>
          <w:sz w:val="22"/>
          <w:szCs w:val="22"/>
        </w:rPr>
        <w:t xml:space="preserve"> </w:t>
      </w:r>
    </w:p>
    <w:p w:rsidR="003C770B" w:rsidRPr="00B0065F" w:rsidRDefault="003C770B" w:rsidP="00521251">
      <w:pPr>
        <w:jc w:val="both"/>
        <w:rPr>
          <w:sz w:val="22"/>
          <w:szCs w:val="22"/>
        </w:rPr>
      </w:pPr>
      <w:r w:rsidRPr="00B0065F">
        <w:rPr>
          <w:sz w:val="22"/>
          <w:szCs w:val="22"/>
        </w:rPr>
        <w:t>Według przedstawicieli Powiatowych Urzędów Pracy oraz Ośrodków Pomocy Społecznej są to grupy, którym najtrudniej znaleźć zatrudnienie na lokalnym rynku pracy. Często też występuje negatywne sprzężenie czynników charakterystycznych dla kilku ze zidentyfikowanych grup, np. kobiet powyżej 45 lat o niskich kwalifikacjach zawodowych. Jednak, jak przedstawili to podczas wywiadów grupowych przedstawiciele Urzędów Pracy oraz Ośrodków Pomocy Społecznej, motywacja przedstawicieli poszczególnych grup do wejścia na rynek pracy jest zróżnicowana. Największą wykazują kobiety powracające na rynek pracy, osoby 45+</w:t>
      </w:r>
      <w:r w:rsidR="0005408A" w:rsidRPr="00B0065F">
        <w:rPr>
          <w:sz w:val="22"/>
          <w:szCs w:val="22"/>
        </w:rPr>
        <w:t xml:space="preserve"> zwolnione przez poprzedniego pracodawcę i poszukujące zatrudnienia </w:t>
      </w:r>
      <w:r w:rsidRPr="00B0065F">
        <w:rPr>
          <w:sz w:val="22"/>
          <w:szCs w:val="22"/>
        </w:rPr>
        <w:t xml:space="preserve">oraz młodzież. I to ich szczególnie warto wspierać. </w:t>
      </w:r>
      <w:r w:rsidRPr="00B0065F">
        <w:rPr>
          <w:b/>
          <w:sz w:val="22"/>
          <w:szCs w:val="22"/>
        </w:rPr>
        <w:t xml:space="preserve">W ramach lokalnych kryteriów wyboru operacji zaplanowany został system wspierający tworzenia miejsc pracy przez przedstawicieli tych grup lub przez innych przedsiębiorców na rzecz tych grup. W ramach rozwijania przedsiębiorczości na obszarze LGD przewidziano również wspieranie działań ułatwiających przedstawicielom tych grup podjęcie zatrudnienia. Przykładowo wspierany będzie rozwój usług z zakresu usług opiekuńczych nad dziećmi, tak aby ułatwić matkom decyzję o powrocie na rynek pracy. </w:t>
      </w:r>
    </w:p>
    <w:p w:rsidR="003C770B" w:rsidRPr="00B0065F" w:rsidRDefault="003C770B" w:rsidP="00521251">
      <w:pPr>
        <w:jc w:val="both"/>
        <w:rPr>
          <w:sz w:val="22"/>
          <w:szCs w:val="22"/>
        </w:rPr>
      </w:pPr>
      <w:r w:rsidRPr="00B0065F">
        <w:rPr>
          <w:sz w:val="22"/>
          <w:szCs w:val="22"/>
        </w:rPr>
        <w:t>W ramach działań związanych z diagnozą partycypacyjną (ankiety, spotkania informacyjne w gminach, spotkania grup roboczych) dokonano identyfikacji grup społecznych, które szczególnie słabo angażują się w aktywność i życie społeczne obszaru, grupy te to:</w:t>
      </w:r>
    </w:p>
    <w:p w:rsidR="003C770B" w:rsidRPr="00B0065F" w:rsidRDefault="003C770B" w:rsidP="00521251">
      <w:pPr>
        <w:pStyle w:val="Akapitzlist"/>
        <w:widowControl/>
        <w:numPr>
          <w:ilvl w:val="0"/>
          <w:numId w:val="2"/>
        </w:numPr>
        <w:spacing w:after="0" w:line="240" w:lineRule="auto"/>
        <w:jc w:val="both"/>
        <w:rPr>
          <w:sz w:val="22"/>
          <w:szCs w:val="22"/>
        </w:rPr>
      </w:pPr>
      <w:r w:rsidRPr="00B0065F">
        <w:rPr>
          <w:sz w:val="22"/>
          <w:szCs w:val="22"/>
        </w:rPr>
        <w:t>Seniorzy (osoby z grupy 50+);</w:t>
      </w:r>
    </w:p>
    <w:p w:rsidR="003C770B" w:rsidRPr="00B0065F" w:rsidRDefault="003C770B" w:rsidP="00521251">
      <w:pPr>
        <w:pStyle w:val="Akapitzlist"/>
        <w:widowControl/>
        <w:numPr>
          <w:ilvl w:val="0"/>
          <w:numId w:val="2"/>
        </w:numPr>
        <w:spacing w:after="0" w:line="240" w:lineRule="auto"/>
        <w:jc w:val="both"/>
        <w:rPr>
          <w:sz w:val="22"/>
          <w:szCs w:val="22"/>
        </w:rPr>
      </w:pPr>
      <w:r w:rsidRPr="00B0065F">
        <w:rPr>
          <w:sz w:val="22"/>
          <w:szCs w:val="22"/>
        </w:rPr>
        <w:t>Młodzież (grupa wiekowa od 18 do 25 lat);</w:t>
      </w:r>
    </w:p>
    <w:p w:rsidR="003C770B" w:rsidRPr="00B0065F" w:rsidRDefault="003C770B" w:rsidP="00521251">
      <w:pPr>
        <w:pStyle w:val="Akapitzlist"/>
        <w:widowControl/>
        <w:numPr>
          <w:ilvl w:val="0"/>
          <w:numId w:val="2"/>
        </w:numPr>
        <w:spacing w:after="0" w:line="240" w:lineRule="auto"/>
        <w:jc w:val="both"/>
        <w:rPr>
          <w:sz w:val="22"/>
          <w:szCs w:val="22"/>
        </w:rPr>
      </w:pPr>
      <w:r w:rsidRPr="00B0065F">
        <w:rPr>
          <w:sz w:val="22"/>
          <w:szCs w:val="22"/>
        </w:rPr>
        <w:t xml:space="preserve">Osoby niepełnosprawne. </w:t>
      </w:r>
    </w:p>
    <w:p w:rsidR="00FB5606" w:rsidRPr="00B0065F" w:rsidRDefault="00FB5606" w:rsidP="00521251">
      <w:pPr>
        <w:jc w:val="both"/>
        <w:rPr>
          <w:sz w:val="22"/>
          <w:szCs w:val="22"/>
        </w:rPr>
      </w:pPr>
    </w:p>
    <w:p w:rsidR="003C770B" w:rsidRPr="00B0065F" w:rsidRDefault="003C770B" w:rsidP="00521251">
      <w:pPr>
        <w:jc w:val="both"/>
        <w:rPr>
          <w:sz w:val="22"/>
          <w:szCs w:val="22"/>
        </w:rPr>
      </w:pPr>
      <w:r w:rsidRPr="00B0065F">
        <w:rPr>
          <w:sz w:val="22"/>
          <w:szCs w:val="22"/>
        </w:rPr>
        <w:t xml:space="preserve">Niski udział przedstawicieli tych grup w życiu społecznym obszaru ma odmienne źródła. Seniorzy wykazują duże zainteresowanie udziałem w życiu społecznym, jednak na przeszkodzie stoją im głównie kwestie związane z niskim dostępem do komunikacji publicznej wewnątrz obszaru i konieczność dojechania do centrum/siedziby gminy czy ośrodka kultury, żeby skorzystać z oferty. W przypadku osób niepełnosprawnych przyczyną są głównie bariery architektoniczne. </w:t>
      </w:r>
    </w:p>
    <w:p w:rsidR="003C770B" w:rsidRPr="00B0065F" w:rsidRDefault="003C770B" w:rsidP="00521251">
      <w:pPr>
        <w:jc w:val="both"/>
        <w:rPr>
          <w:b/>
          <w:sz w:val="22"/>
          <w:szCs w:val="22"/>
        </w:rPr>
      </w:pPr>
      <w:r w:rsidRPr="00B0065F">
        <w:rPr>
          <w:sz w:val="22"/>
          <w:szCs w:val="22"/>
        </w:rPr>
        <w:t xml:space="preserve">Natomiast niski udział w życiu społecznym obszaru młodzieży jest wynikiem braku atrakcyjnej dla niej oferty zajęć czy to w świetlicach wiejskich czy ośrodkach kultury. Oferta tych instytucji skierowana jest głównie do dzieci. Dodatkowym utrudnieniem jest łatwy dostęp młodzieży do narkotyków oraz współczesny model spędzania czasu wolnego czy komunikowania się w świecie wirtualnym, a nie realnym. </w:t>
      </w:r>
      <w:r w:rsidRPr="00B0065F">
        <w:rPr>
          <w:b/>
          <w:sz w:val="22"/>
          <w:szCs w:val="22"/>
        </w:rPr>
        <w:t xml:space="preserve">W ramach lokalnych kryteriów wyboru operacji zaplanowany został system wspierający działania na rzecz aktywizacji tych grup. W ramach rozwijania przedsiębiorczości na obszarze LGD przewidziano również wspieranie działań poprawiające sytuację tych grup. Przykładowo wspierany będzie rozwój usług z zakresu usług opiekuńczych dla seniorów, </w:t>
      </w:r>
      <w:r w:rsidR="00685998" w:rsidRPr="00B0065F">
        <w:rPr>
          <w:b/>
          <w:sz w:val="22"/>
          <w:szCs w:val="22"/>
        </w:rPr>
        <w:t>tak, aby</w:t>
      </w:r>
      <w:r w:rsidRPr="00B0065F">
        <w:rPr>
          <w:b/>
          <w:sz w:val="22"/>
          <w:szCs w:val="22"/>
        </w:rPr>
        <w:t xml:space="preserve"> ułatwić im kontakt z innymi seniorami i możliwość realizacji wspólnych działań. </w:t>
      </w:r>
    </w:p>
    <w:p w:rsidR="003C770B" w:rsidRPr="00B0065F" w:rsidRDefault="003C770B" w:rsidP="00521251">
      <w:pPr>
        <w:jc w:val="both"/>
        <w:rPr>
          <w:sz w:val="22"/>
          <w:szCs w:val="22"/>
        </w:rPr>
      </w:pPr>
    </w:p>
    <w:p w:rsidR="003C770B" w:rsidRPr="00B0065F" w:rsidRDefault="003C770B" w:rsidP="00521251">
      <w:pPr>
        <w:jc w:val="both"/>
        <w:rPr>
          <w:sz w:val="22"/>
          <w:szCs w:val="22"/>
        </w:rPr>
      </w:pPr>
      <w:r w:rsidRPr="00B0065F">
        <w:rPr>
          <w:sz w:val="22"/>
          <w:szCs w:val="22"/>
        </w:rPr>
        <w:t>Inną grupą, do której skierowane będą również dz</w:t>
      </w:r>
      <w:r w:rsidR="00776B1D" w:rsidRPr="00B0065F">
        <w:rPr>
          <w:sz w:val="22"/>
          <w:szCs w:val="22"/>
        </w:rPr>
        <w:t xml:space="preserve">iałania w ramach strategii będzie </w:t>
      </w:r>
      <w:r w:rsidR="00776B1D" w:rsidRPr="00B0065F">
        <w:rPr>
          <w:sz w:val="22"/>
          <w:szCs w:val="22"/>
          <w:u w:val="single"/>
        </w:rPr>
        <w:t xml:space="preserve">ogół mieszkańców. </w:t>
      </w:r>
      <w:r w:rsidRPr="00B0065F">
        <w:rPr>
          <w:sz w:val="22"/>
          <w:szCs w:val="22"/>
        </w:rPr>
        <w:t xml:space="preserve">Wskazane powyżej problemy istotne z punktu widzenia grup defaworyzowanych często dotykają również ogółu mieszkańców obszaru – słaby dostęp do komunikacji publicznej wewnątrz obszaru, słaby dostęp do usług medycznych i opiekuńczych, dostęp do oferty kulturalnej głównie w siedzibie ośrodka kultury, słabe wykorzystanie na rzecz aktywności społecznej i kultywowania tradycji świetlic wiejskich czy mała liczba miejsc pracy i niskie zarobki na obszarze to główne problemy obszaru i jego mieszkańców. Zaplanowany obszar interwencji i celów dotyczyć będzie rozwiązywania tych problemów. </w:t>
      </w:r>
    </w:p>
    <w:p w:rsidR="003C770B" w:rsidRPr="00B0065F" w:rsidRDefault="00776B1D" w:rsidP="00521251">
      <w:pPr>
        <w:jc w:val="both"/>
        <w:rPr>
          <w:sz w:val="22"/>
          <w:szCs w:val="22"/>
        </w:rPr>
      </w:pPr>
      <w:r w:rsidRPr="00B0065F">
        <w:rPr>
          <w:sz w:val="22"/>
          <w:szCs w:val="22"/>
        </w:rPr>
        <w:t>Natomiast s</w:t>
      </w:r>
      <w:r w:rsidR="003C770B" w:rsidRPr="00B0065F">
        <w:rPr>
          <w:sz w:val="22"/>
          <w:szCs w:val="22"/>
        </w:rPr>
        <w:t>pecyficzną grupą odbiorców działań strate</w:t>
      </w:r>
      <w:r w:rsidRPr="00B0065F">
        <w:rPr>
          <w:sz w:val="22"/>
          <w:szCs w:val="22"/>
        </w:rPr>
        <w:t xml:space="preserve">gii, głównie z poza obszaru są </w:t>
      </w:r>
      <w:r w:rsidRPr="00B0065F">
        <w:rPr>
          <w:sz w:val="22"/>
          <w:szCs w:val="22"/>
          <w:u w:val="single"/>
        </w:rPr>
        <w:t>turyści.</w:t>
      </w:r>
    </w:p>
    <w:p w:rsidR="003C770B" w:rsidRPr="00B0065F" w:rsidRDefault="003C770B" w:rsidP="00521251">
      <w:pPr>
        <w:jc w:val="both"/>
        <w:rPr>
          <w:sz w:val="22"/>
          <w:szCs w:val="22"/>
        </w:rPr>
      </w:pPr>
      <w:r w:rsidRPr="00B0065F">
        <w:rPr>
          <w:sz w:val="22"/>
          <w:szCs w:val="22"/>
        </w:rPr>
        <w:t>Problemy ich dotykające to głównie niewystarczający dostęp do oferty noclegowej i gastronomicznej oraz słaby dostęp do oferty o charakterze regionalnym. W ramach wdrażania LSR zaplanowano obszary interwencji w zakresie działań promocyjnych oraz rozwoju oferty turystycznej, w tym miejsc noclegowych i gastronomicznych.</w:t>
      </w:r>
    </w:p>
    <w:p w:rsidR="003C770B" w:rsidRPr="00B0065F" w:rsidRDefault="003C770B" w:rsidP="00521251">
      <w:pPr>
        <w:jc w:val="both"/>
        <w:rPr>
          <w:sz w:val="22"/>
          <w:szCs w:val="22"/>
        </w:rPr>
      </w:pPr>
    </w:p>
    <w:p w:rsidR="003C770B" w:rsidRPr="00B0065F" w:rsidRDefault="003C770B" w:rsidP="00521251">
      <w:pPr>
        <w:rPr>
          <w:b/>
          <w:sz w:val="22"/>
          <w:szCs w:val="22"/>
        </w:rPr>
      </w:pPr>
      <w:bookmarkStart w:id="18" w:name="_Toc438112118"/>
      <w:r w:rsidRPr="00B0065F">
        <w:rPr>
          <w:rStyle w:val="Nagwek2Znak"/>
          <w:b/>
          <w:sz w:val="22"/>
          <w:szCs w:val="22"/>
        </w:rPr>
        <w:t>2. Charakterystyka gospodarki/przedsiębiorczości</w:t>
      </w:r>
      <w:bookmarkEnd w:id="18"/>
      <w:r w:rsidRPr="00B0065F">
        <w:rPr>
          <w:b/>
          <w:sz w:val="22"/>
          <w:szCs w:val="22"/>
        </w:rPr>
        <w:t xml:space="preserve"> (w tym przedsiębiorczości społecznej), branż z potencjałem rozwojowym (informacja o branżach gospodarki mających kluczowe znaczenie dla rozwoju obszaru).</w:t>
      </w:r>
    </w:p>
    <w:p w:rsidR="003C770B" w:rsidRPr="00B0065F" w:rsidRDefault="003C770B" w:rsidP="00521251">
      <w:pPr>
        <w:jc w:val="both"/>
        <w:rPr>
          <w:color w:val="000000"/>
          <w:sz w:val="22"/>
          <w:szCs w:val="22"/>
        </w:rPr>
      </w:pPr>
      <w:r w:rsidRPr="00B0065F">
        <w:rPr>
          <w:color w:val="000000"/>
          <w:sz w:val="22"/>
          <w:szCs w:val="22"/>
        </w:rPr>
        <w:t>Obszar zamieszkuje</w:t>
      </w:r>
      <w:r w:rsidRPr="00B0065F">
        <w:rPr>
          <w:sz w:val="22"/>
          <w:szCs w:val="22"/>
        </w:rPr>
        <w:t xml:space="preserve"> 68 153</w:t>
      </w:r>
      <w:r w:rsidRPr="00B0065F">
        <w:rPr>
          <w:color w:val="000000"/>
          <w:sz w:val="22"/>
          <w:szCs w:val="22"/>
        </w:rPr>
        <w:t xml:space="preserve"> osób (stan na dzień 31.12.2013, źródło: GUS), co stanowi </w:t>
      </w:r>
      <w:r w:rsidRPr="00B0065F">
        <w:rPr>
          <w:sz w:val="22"/>
          <w:szCs w:val="22"/>
        </w:rPr>
        <w:t>2,34</w:t>
      </w:r>
      <w:r w:rsidRPr="00B0065F">
        <w:rPr>
          <w:color w:val="000000"/>
          <w:sz w:val="22"/>
          <w:szCs w:val="22"/>
        </w:rPr>
        <w:t xml:space="preserve">% ogółu mieszkańców Dolnego Śląska. Uwzględniając natomiast strukturę płci, region zamieszkuje </w:t>
      </w:r>
      <w:r w:rsidRPr="00B0065F">
        <w:rPr>
          <w:sz w:val="22"/>
          <w:szCs w:val="22"/>
        </w:rPr>
        <w:t xml:space="preserve">34 784 </w:t>
      </w:r>
      <w:r w:rsidRPr="00B0065F">
        <w:rPr>
          <w:color w:val="000000"/>
          <w:sz w:val="22"/>
          <w:szCs w:val="22"/>
        </w:rPr>
        <w:t xml:space="preserve">kobiet, co daje </w:t>
      </w:r>
      <w:r w:rsidRPr="00B0065F">
        <w:rPr>
          <w:sz w:val="22"/>
          <w:szCs w:val="22"/>
        </w:rPr>
        <w:t>51,04</w:t>
      </w:r>
      <w:r w:rsidRPr="00B0065F">
        <w:rPr>
          <w:color w:val="000000"/>
          <w:sz w:val="22"/>
          <w:szCs w:val="22"/>
        </w:rPr>
        <w:t>% ogólnej liczby ludności regionu. Analizując zmiany, jakie zaszły w czasie w liczbie mieszkańców na obszarze LGD, przygotowano zestawienie liczby ludności. Dane pochodzą z Banku Danych Lokalnych (BDL GUS) i obejmują okres od 2009 do najbardziej aktualnych danych, dostępnych w Głównym Urzędzie Statystycznym, czyli do roku 2014.</w:t>
      </w:r>
    </w:p>
    <w:p w:rsidR="003C770B" w:rsidRPr="00B0065F" w:rsidRDefault="003C770B" w:rsidP="00361E00">
      <w:pPr>
        <w:spacing w:line="276" w:lineRule="auto"/>
        <w:jc w:val="both"/>
        <w:rPr>
          <w:color w:val="000000"/>
          <w:sz w:val="22"/>
          <w:szCs w:val="22"/>
        </w:rPr>
      </w:pPr>
    </w:p>
    <w:p w:rsidR="003C770B" w:rsidRPr="00B0065F" w:rsidRDefault="003C770B" w:rsidP="00361E00">
      <w:pPr>
        <w:keepNext/>
        <w:spacing w:line="276" w:lineRule="auto"/>
        <w:jc w:val="center"/>
        <w:rPr>
          <w:sz w:val="22"/>
          <w:szCs w:val="22"/>
        </w:rPr>
      </w:pPr>
      <w:r w:rsidRPr="00B0065F">
        <w:rPr>
          <w:noProof/>
          <w:sz w:val="22"/>
          <w:szCs w:val="22"/>
          <w:lang w:eastAsia="pl-PL"/>
        </w:rPr>
        <w:lastRenderedPageBreak/>
        <w:drawing>
          <wp:inline distT="0" distB="0" distL="0" distR="0" wp14:anchorId="15AA1596" wp14:editId="390ACC92">
            <wp:extent cx="4314825" cy="2533650"/>
            <wp:effectExtent l="0" t="0" r="9525" b="19050"/>
            <wp:docPr id="6"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C770B" w:rsidRPr="00B0065F" w:rsidRDefault="003C770B" w:rsidP="00361E00">
      <w:pPr>
        <w:pStyle w:val="Legenda"/>
        <w:spacing w:after="0" w:line="276" w:lineRule="auto"/>
        <w:jc w:val="center"/>
        <w:rPr>
          <w:rFonts w:ascii="Times New Roman" w:hAnsi="Times New Roman" w:cs="Times New Roman"/>
          <w:b w:val="0"/>
          <w:color w:val="auto"/>
          <w:sz w:val="22"/>
          <w:szCs w:val="22"/>
        </w:rPr>
      </w:pPr>
      <w:r w:rsidRPr="00B0065F">
        <w:rPr>
          <w:rFonts w:ascii="Times New Roman" w:hAnsi="Times New Roman" w:cs="Times New Roman"/>
          <w:b w:val="0"/>
          <w:color w:val="auto"/>
          <w:sz w:val="22"/>
          <w:szCs w:val="22"/>
        </w:rPr>
        <w:t>Opracowanie własne na podstawie danych z GUS (stan na dzień 31.XII danego roku)</w:t>
      </w:r>
    </w:p>
    <w:p w:rsidR="003C770B" w:rsidRPr="00B0065F" w:rsidRDefault="003C770B" w:rsidP="00361E00">
      <w:pPr>
        <w:spacing w:line="276" w:lineRule="auto"/>
        <w:jc w:val="both"/>
        <w:rPr>
          <w:color w:val="000000"/>
          <w:sz w:val="22"/>
          <w:szCs w:val="22"/>
        </w:rPr>
      </w:pPr>
    </w:p>
    <w:p w:rsidR="003C770B" w:rsidRPr="00B0065F" w:rsidRDefault="003C770B" w:rsidP="00521251">
      <w:pPr>
        <w:jc w:val="both"/>
        <w:rPr>
          <w:color w:val="000000"/>
          <w:sz w:val="22"/>
          <w:szCs w:val="22"/>
        </w:rPr>
      </w:pPr>
      <w:r w:rsidRPr="00B0065F">
        <w:rPr>
          <w:color w:val="000000"/>
          <w:sz w:val="22"/>
          <w:szCs w:val="22"/>
        </w:rPr>
        <w:t>Widać, że w latach 2009 – 2014 liczba ludności wykazywała tendencję wzrostową. Największy wzrost zaobserwowano w gminie Trzebnica, Oborniki Śląskie i Wisznia Mała. W odniesieniu do ogólnej spadkowej tendencji całego Dolnego Śląska systematyczny wzrost liczby mieszkańców obszaru LGD jest dobrym sygnałem. Wynika to z dobrego skomunikowania obszaru z pobliskim Wrocławiem, w związku z czym osoby pracujące we Wrocławiu i chcące wyprowadzić się poza miasto mogą wybrać gminy z terenu LGD do stałego zamieszkania. Dzięki temu jest potencjał do rozwijania usług dla nowych mieszkańców.</w:t>
      </w:r>
    </w:p>
    <w:p w:rsidR="003C770B" w:rsidRPr="00B0065F" w:rsidRDefault="003C770B" w:rsidP="00521251">
      <w:pPr>
        <w:jc w:val="both"/>
        <w:rPr>
          <w:color w:val="000000"/>
          <w:sz w:val="22"/>
          <w:szCs w:val="22"/>
        </w:rPr>
      </w:pPr>
      <w:r w:rsidRPr="00B0065F">
        <w:rPr>
          <w:color w:val="000000"/>
          <w:sz w:val="22"/>
          <w:szCs w:val="22"/>
        </w:rPr>
        <w:t xml:space="preserve">Warto przyjrzeć się strukturze wiekowej ludności. Dokonując analizy na przestrzeni lat 2009 – 2014 widać względnie stały poziom osób w wieku przedprodukcyjnym, produkcyjnym i dostrzegalny wzrost (ponad 27%) osób w wieku poprodukcyjnym. </w:t>
      </w:r>
    </w:p>
    <w:p w:rsidR="00361E00" w:rsidRPr="00B0065F" w:rsidRDefault="00361E00" w:rsidP="00361E00">
      <w:pPr>
        <w:spacing w:line="276" w:lineRule="auto"/>
        <w:jc w:val="both"/>
        <w:rPr>
          <w:color w:val="000000"/>
          <w:sz w:val="22"/>
          <w:szCs w:val="22"/>
        </w:rPr>
      </w:pPr>
    </w:p>
    <w:p w:rsidR="003C770B" w:rsidRPr="00B0065F" w:rsidRDefault="003C770B" w:rsidP="00361E00">
      <w:pPr>
        <w:keepNext/>
        <w:spacing w:line="276" w:lineRule="auto"/>
        <w:jc w:val="center"/>
        <w:rPr>
          <w:sz w:val="22"/>
          <w:szCs w:val="22"/>
        </w:rPr>
      </w:pPr>
      <w:r w:rsidRPr="00B0065F">
        <w:rPr>
          <w:noProof/>
          <w:sz w:val="22"/>
          <w:szCs w:val="22"/>
          <w:lang w:eastAsia="pl-PL"/>
        </w:rPr>
        <w:drawing>
          <wp:inline distT="0" distB="0" distL="0" distR="0" wp14:anchorId="6E56D5E7" wp14:editId="1458E918">
            <wp:extent cx="4572000" cy="2743200"/>
            <wp:effectExtent l="19050" t="0" r="19050" b="0"/>
            <wp:docPr id="8"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C770B" w:rsidRPr="00B0065F" w:rsidRDefault="003C770B" w:rsidP="00361E00">
      <w:pPr>
        <w:spacing w:line="276" w:lineRule="auto"/>
        <w:jc w:val="center"/>
        <w:rPr>
          <w:sz w:val="22"/>
          <w:szCs w:val="22"/>
        </w:rPr>
      </w:pPr>
      <w:r w:rsidRPr="00B0065F">
        <w:rPr>
          <w:sz w:val="22"/>
          <w:szCs w:val="22"/>
        </w:rPr>
        <w:t>Opracowanie własne na podstawie danych z GUS (stan na dzień 31.XII danego roku)</w:t>
      </w:r>
    </w:p>
    <w:p w:rsidR="003C770B" w:rsidRPr="00B0065F" w:rsidRDefault="003C770B" w:rsidP="00361E00">
      <w:pPr>
        <w:spacing w:line="276" w:lineRule="auto"/>
        <w:jc w:val="both"/>
        <w:rPr>
          <w:sz w:val="22"/>
          <w:szCs w:val="22"/>
        </w:rPr>
      </w:pPr>
    </w:p>
    <w:p w:rsidR="003C770B" w:rsidRPr="00B0065F" w:rsidRDefault="003C770B" w:rsidP="00521251">
      <w:pPr>
        <w:jc w:val="both"/>
        <w:rPr>
          <w:color w:val="000000"/>
          <w:sz w:val="22"/>
          <w:szCs w:val="22"/>
        </w:rPr>
      </w:pPr>
      <w:r w:rsidRPr="00B0065F">
        <w:rPr>
          <w:color w:val="000000"/>
          <w:sz w:val="22"/>
          <w:szCs w:val="22"/>
        </w:rPr>
        <w:t xml:space="preserve">Zestawienie prowadzonej działalności gospodarczej, według podstawowej formy prawnej (uwzględniając sektor publiczny i prywatny, w tym osoby fizyczne prowadzące działalność gospodarczą), pokazuje wzrost na przestrzeni lat 2009 – 2014 zarejestrowanych podmiotów </w:t>
      </w:r>
      <w:r w:rsidR="00685998" w:rsidRPr="00B0065F">
        <w:rPr>
          <w:color w:val="000000"/>
          <w:sz w:val="22"/>
          <w:szCs w:val="22"/>
        </w:rPr>
        <w:t>gospodarczych, o 14,43%, co</w:t>
      </w:r>
      <w:r w:rsidRPr="00B0065F">
        <w:rPr>
          <w:color w:val="000000"/>
          <w:sz w:val="22"/>
          <w:szCs w:val="22"/>
        </w:rPr>
        <w:t xml:space="preserve"> w porównaniu z 10,83% wzrostem na terenie całego Dolnego Śląska i 10,07% na terenie kraju, daje dobry wynik, wskazujący na rozwijający się potencjał przedsiębiorczości mieszkańców i stałe zapotrzebowanie na rozwój usług dla rosnącej liczby mieszkańców. </w:t>
      </w:r>
    </w:p>
    <w:p w:rsidR="0005408A" w:rsidRPr="00B0065F" w:rsidRDefault="0005408A" w:rsidP="00361E00">
      <w:pPr>
        <w:spacing w:line="276" w:lineRule="auto"/>
        <w:jc w:val="both"/>
        <w:rPr>
          <w:color w:val="000000"/>
          <w:sz w:val="22"/>
          <w:szCs w:val="22"/>
        </w:rPr>
      </w:pPr>
    </w:p>
    <w:p w:rsidR="003C770B" w:rsidRPr="00B0065F" w:rsidRDefault="003C770B" w:rsidP="00361E00">
      <w:pPr>
        <w:keepNext/>
        <w:spacing w:line="276" w:lineRule="auto"/>
        <w:jc w:val="center"/>
        <w:rPr>
          <w:sz w:val="22"/>
          <w:szCs w:val="22"/>
        </w:rPr>
      </w:pPr>
      <w:r w:rsidRPr="00B0065F">
        <w:rPr>
          <w:noProof/>
          <w:sz w:val="22"/>
          <w:szCs w:val="22"/>
          <w:lang w:eastAsia="pl-PL"/>
        </w:rPr>
        <w:lastRenderedPageBreak/>
        <w:drawing>
          <wp:inline distT="0" distB="0" distL="0" distR="0" wp14:anchorId="31F30008" wp14:editId="5255033B">
            <wp:extent cx="4248150" cy="2543175"/>
            <wp:effectExtent l="0" t="0" r="19050" b="9525"/>
            <wp:docPr id="11"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C770B" w:rsidRPr="00B0065F" w:rsidRDefault="003C770B" w:rsidP="00521251">
      <w:pPr>
        <w:pStyle w:val="Legenda"/>
        <w:spacing w:after="0"/>
        <w:jc w:val="center"/>
        <w:rPr>
          <w:rFonts w:ascii="Times New Roman" w:hAnsi="Times New Roman" w:cs="Times New Roman"/>
          <w:b w:val="0"/>
          <w:color w:val="auto"/>
          <w:sz w:val="22"/>
          <w:szCs w:val="22"/>
        </w:rPr>
      </w:pPr>
      <w:r w:rsidRPr="00B0065F">
        <w:rPr>
          <w:rFonts w:ascii="Times New Roman" w:hAnsi="Times New Roman" w:cs="Times New Roman"/>
          <w:b w:val="0"/>
          <w:color w:val="auto"/>
          <w:sz w:val="22"/>
          <w:szCs w:val="22"/>
        </w:rPr>
        <w:t>Opracowanie własne na podstawie danych z GUS (stan na dzień 31.XII danego roku)</w:t>
      </w:r>
    </w:p>
    <w:p w:rsidR="003C770B" w:rsidRPr="00B0065F" w:rsidRDefault="003C770B" w:rsidP="00521251">
      <w:pPr>
        <w:rPr>
          <w:sz w:val="22"/>
          <w:szCs w:val="22"/>
        </w:rPr>
      </w:pPr>
    </w:p>
    <w:p w:rsidR="00776B1D" w:rsidRPr="00B0065F" w:rsidRDefault="003C770B" w:rsidP="00521251">
      <w:pPr>
        <w:rPr>
          <w:sz w:val="22"/>
          <w:szCs w:val="22"/>
        </w:rPr>
      </w:pPr>
      <w:r w:rsidRPr="00B0065F">
        <w:rPr>
          <w:sz w:val="22"/>
          <w:szCs w:val="22"/>
        </w:rPr>
        <w:t>Charakterystykę przedsiębiorczości wybranych sektorów wg PKD przedstawiono w zestawieniu prowadzonych działa</w:t>
      </w:r>
      <w:r w:rsidR="00521251">
        <w:rPr>
          <w:sz w:val="22"/>
          <w:szCs w:val="22"/>
        </w:rPr>
        <w:t xml:space="preserve">lności gospodarczych w gminach: </w:t>
      </w:r>
    </w:p>
    <w:p w:rsidR="003C770B" w:rsidRPr="00521251" w:rsidRDefault="003C770B" w:rsidP="00521251">
      <w:pPr>
        <w:pStyle w:val="Legenda"/>
        <w:spacing w:after="0" w:line="276" w:lineRule="auto"/>
        <w:jc w:val="center"/>
        <w:rPr>
          <w:rFonts w:ascii="Times New Roman" w:hAnsi="Times New Roman" w:cs="Times New Roman"/>
          <w:b w:val="0"/>
          <w:color w:val="auto"/>
          <w:sz w:val="22"/>
          <w:szCs w:val="22"/>
        </w:rPr>
      </w:pPr>
      <w:r w:rsidRPr="00B0065F">
        <w:rPr>
          <w:rFonts w:ascii="Times New Roman" w:hAnsi="Times New Roman" w:cs="Times New Roman"/>
          <w:b w:val="0"/>
          <w:noProof/>
          <w:color w:val="auto"/>
          <w:sz w:val="22"/>
          <w:szCs w:val="22"/>
          <w:lang w:eastAsia="pl-PL"/>
        </w:rPr>
        <w:drawing>
          <wp:inline distT="0" distB="0" distL="0" distR="0" wp14:anchorId="2269BD7C" wp14:editId="4D9709B9">
            <wp:extent cx="4800600" cy="6153150"/>
            <wp:effectExtent l="0" t="0" r="19050" b="19050"/>
            <wp:docPr id="12"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21251" w:rsidRPr="00B0065F" w:rsidRDefault="00521251" w:rsidP="00521251">
      <w:pPr>
        <w:pStyle w:val="Legenda"/>
        <w:spacing w:after="0" w:line="276" w:lineRule="auto"/>
        <w:jc w:val="center"/>
        <w:rPr>
          <w:rFonts w:ascii="Times New Roman" w:hAnsi="Times New Roman" w:cs="Times New Roman"/>
          <w:b w:val="0"/>
          <w:color w:val="auto"/>
          <w:sz w:val="22"/>
          <w:szCs w:val="22"/>
        </w:rPr>
      </w:pPr>
      <w:r w:rsidRPr="00B0065F">
        <w:rPr>
          <w:rFonts w:ascii="Times New Roman" w:hAnsi="Times New Roman" w:cs="Times New Roman"/>
          <w:b w:val="0"/>
          <w:color w:val="auto"/>
          <w:sz w:val="22"/>
          <w:szCs w:val="22"/>
        </w:rPr>
        <w:lastRenderedPageBreak/>
        <w:t>Opracowanie własne na podstawie danych z GUS (stan na dzień 31.XII danego roku)</w:t>
      </w:r>
    </w:p>
    <w:p w:rsidR="00521251" w:rsidRDefault="00521251" w:rsidP="00361E00">
      <w:pPr>
        <w:spacing w:line="276" w:lineRule="auto"/>
        <w:jc w:val="both"/>
        <w:rPr>
          <w:sz w:val="22"/>
          <w:szCs w:val="22"/>
        </w:rPr>
      </w:pPr>
    </w:p>
    <w:p w:rsidR="003C770B" w:rsidRPr="00B0065F" w:rsidRDefault="003C770B" w:rsidP="00361E00">
      <w:pPr>
        <w:spacing w:line="276" w:lineRule="auto"/>
        <w:jc w:val="both"/>
        <w:rPr>
          <w:color w:val="000000"/>
          <w:sz w:val="22"/>
          <w:szCs w:val="22"/>
        </w:rPr>
      </w:pPr>
      <w:r w:rsidRPr="00B0065F">
        <w:rPr>
          <w:sz w:val="22"/>
          <w:szCs w:val="22"/>
        </w:rPr>
        <w:t xml:space="preserve">W zakresie przedsiębiorczości obszar wykazuje duże zróżnicowanie pod względem poszczególnych branż PKD. Najwięcej podmiotów prowadzi działalność w zakresie handlu hurtowego i detalicznego, budownictwa, przetwórstwa przemysłowego oraz działalności profesjonalnej, naukowej i technicznej. Najmniej w zakresie energii oraz górnictwa i wydobycia. </w:t>
      </w:r>
    </w:p>
    <w:p w:rsidR="003C770B" w:rsidRPr="00B0065F" w:rsidRDefault="003C770B" w:rsidP="00361E00">
      <w:pPr>
        <w:spacing w:line="276" w:lineRule="auto"/>
        <w:jc w:val="both"/>
        <w:rPr>
          <w:sz w:val="22"/>
          <w:szCs w:val="22"/>
        </w:rPr>
      </w:pPr>
      <w:r w:rsidRPr="00B0065F">
        <w:rPr>
          <w:sz w:val="22"/>
          <w:szCs w:val="22"/>
        </w:rPr>
        <w:t>Z pośród zarejestrowanych w 2014</w:t>
      </w:r>
      <w:r w:rsidR="00FE0417">
        <w:rPr>
          <w:sz w:val="22"/>
          <w:szCs w:val="22"/>
        </w:rPr>
        <w:t xml:space="preserve"> </w:t>
      </w:r>
      <w:r w:rsidRPr="00B0065F">
        <w:rPr>
          <w:sz w:val="22"/>
          <w:szCs w:val="22"/>
        </w:rPr>
        <w:t xml:space="preserve">r. 7 416 podmiotów gospodarczych 5 603 to osoby fizyczne prowadzące działalność gospodarczą. Co daje wskaźnik 79 osób prowadzących działalność gospodarczą na 1000 mieszkańców. Wskaźnik ten dla Dolnego Śląska wynosi 81 osób fizycznych prowadzących działalność gospodarczą na 1000 mieszkańców. Warto zwrócić uwagę, że wskaźniki dla kraju i Dolnego Śląska obejmują również osoby zamieszkujące w miastach. Mimo tego należy wartość dla obszarów wiejskich LGD uznać za niewysoką. W zakresie przedsiębiorczości obszar wykazuje zatem duże zróżnicowanie pod względem poszczególnych branż PKD. </w:t>
      </w:r>
    </w:p>
    <w:p w:rsidR="0005408A" w:rsidRPr="00B0065F" w:rsidRDefault="0005408A" w:rsidP="00361E00">
      <w:pPr>
        <w:spacing w:line="276" w:lineRule="auto"/>
        <w:jc w:val="both"/>
        <w:rPr>
          <w:sz w:val="22"/>
          <w:szCs w:val="22"/>
        </w:rPr>
      </w:pPr>
    </w:p>
    <w:p w:rsidR="003C770B" w:rsidRPr="00B0065F" w:rsidRDefault="003C770B" w:rsidP="00361E00">
      <w:pPr>
        <w:spacing w:line="276" w:lineRule="auto"/>
        <w:jc w:val="both"/>
        <w:rPr>
          <w:sz w:val="22"/>
          <w:szCs w:val="22"/>
        </w:rPr>
      </w:pPr>
      <w:r w:rsidRPr="00B0065F">
        <w:rPr>
          <w:sz w:val="22"/>
          <w:szCs w:val="22"/>
        </w:rPr>
        <w:t xml:space="preserve">Jako </w:t>
      </w:r>
      <w:r w:rsidRPr="00B0065F">
        <w:rPr>
          <w:color w:val="000000"/>
          <w:sz w:val="22"/>
          <w:szCs w:val="22"/>
        </w:rPr>
        <w:t>branże gospodarki, mające kluczowe znaczenie dla rozwoju obszaru wskazane zostały branże:</w:t>
      </w:r>
    </w:p>
    <w:p w:rsidR="003C770B" w:rsidRPr="00B0065F" w:rsidRDefault="003C770B" w:rsidP="00361E00">
      <w:pPr>
        <w:pStyle w:val="Akapitzlist"/>
        <w:widowControl/>
        <w:numPr>
          <w:ilvl w:val="0"/>
          <w:numId w:val="3"/>
        </w:numPr>
        <w:spacing w:after="0"/>
        <w:jc w:val="both"/>
        <w:rPr>
          <w:color w:val="000000"/>
          <w:sz w:val="22"/>
          <w:szCs w:val="22"/>
        </w:rPr>
      </w:pPr>
      <w:r w:rsidRPr="00B0065F">
        <w:rPr>
          <w:color w:val="000000"/>
          <w:sz w:val="22"/>
          <w:szCs w:val="22"/>
        </w:rPr>
        <w:t>Usługi dla ludności – w zakresie usług opiekuńczych dla osób starszych;</w:t>
      </w:r>
    </w:p>
    <w:p w:rsidR="003C770B" w:rsidRPr="00B0065F" w:rsidRDefault="003C770B" w:rsidP="00361E00">
      <w:pPr>
        <w:pStyle w:val="Akapitzlist"/>
        <w:widowControl/>
        <w:numPr>
          <w:ilvl w:val="0"/>
          <w:numId w:val="3"/>
        </w:numPr>
        <w:spacing w:after="0"/>
        <w:jc w:val="both"/>
        <w:rPr>
          <w:color w:val="000000"/>
          <w:sz w:val="22"/>
          <w:szCs w:val="22"/>
        </w:rPr>
      </w:pPr>
      <w:r w:rsidRPr="00B0065F">
        <w:rPr>
          <w:color w:val="000000"/>
          <w:sz w:val="22"/>
          <w:szCs w:val="22"/>
        </w:rPr>
        <w:t>Usługi dla ludności – w zakresie opieki nad dziećmi w wieku żłobkowym i przedszkolnym;</w:t>
      </w:r>
    </w:p>
    <w:p w:rsidR="003C770B" w:rsidRPr="00B0065F" w:rsidRDefault="003C770B" w:rsidP="00361E00">
      <w:pPr>
        <w:pStyle w:val="Akapitzlist"/>
        <w:widowControl/>
        <w:numPr>
          <w:ilvl w:val="0"/>
          <w:numId w:val="3"/>
        </w:numPr>
        <w:spacing w:after="0"/>
        <w:jc w:val="both"/>
        <w:rPr>
          <w:color w:val="000000"/>
          <w:sz w:val="22"/>
          <w:szCs w:val="22"/>
        </w:rPr>
      </w:pPr>
      <w:r w:rsidRPr="00B0065F">
        <w:rPr>
          <w:color w:val="000000"/>
          <w:sz w:val="22"/>
          <w:szCs w:val="22"/>
        </w:rPr>
        <w:t>Usługi dla ludności – w zakresie usług transportowych (komunikacji publicznej) wewnątrz obszaru;</w:t>
      </w:r>
    </w:p>
    <w:p w:rsidR="003C770B" w:rsidRPr="00B0065F" w:rsidRDefault="003C770B" w:rsidP="00361E00">
      <w:pPr>
        <w:pStyle w:val="Akapitzlist"/>
        <w:widowControl/>
        <w:numPr>
          <w:ilvl w:val="0"/>
          <w:numId w:val="3"/>
        </w:numPr>
        <w:spacing w:after="0"/>
        <w:jc w:val="both"/>
        <w:rPr>
          <w:color w:val="000000"/>
          <w:sz w:val="22"/>
          <w:szCs w:val="22"/>
        </w:rPr>
      </w:pPr>
      <w:r w:rsidRPr="00B0065F">
        <w:rPr>
          <w:color w:val="000000"/>
          <w:sz w:val="22"/>
          <w:szCs w:val="22"/>
        </w:rPr>
        <w:t>Usługi dla ludności – w zakresie podstawowych i specjalistycznych usług medycznych;</w:t>
      </w:r>
    </w:p>
    <w:p w:rsidR="003C770B" w:rsidRPr="00B0065F" w:rsidRDefault="003C770B" w:rsidP="00361E00">
      <w:pPr>
        <w:pStyle w:val="Akapitzlist"/>
        <w:widowControl/>
        <w:numPr>
          <w:ilvl w:val="0"/>
          <w:numId w:val="3"/>
        </w:numPr>
        <w:spacing w:after="0"/>
        <w:jc w:val="both"/>
        <w:rPr>
          <w:color w:val="000000"/>
          <w:sz w:val="22"/>
          <w:szCs w:val="22"/>
        </w:rPr>
      </w:pPr>
      <w:r w:rsidRPr="00B0065F">
        <w:rPr>
          <w:color w:val="000000"/>
          <w:sz w:val="22"/>
          <w:szCs w:val="22"/>
        </w:rPr>
        <w:t>Usługi dla ludności – w zakresie bezpośredniej sprzedaży lokalnych produktów i usług;</w:t>
      </w:r>
    </w:p>
    <w:p w:rsidR="003C770B" w:rsidRPr="00B0065F" w:rsidRDefault="003C770B" w:rsidP="00361E00">
      <w:pPr>
        <w:pStyle w:val="Akapitzlist"/>
        <w:widowControl/>
        <w:numPr>
          <w:ilvl w:val="0"/>
          <w:numId w:val="3"/>
        </w:numPr>
        <w:spacing w:after="0"/>
        <w:jc w:val="both"/>
        <w:rPr>
          <w:color w:val="000000"/>
          <w:sz w:val="22"/>
          <w:szCs w:val="22"/>
        </w:rPr>
      </w:pPr>
      <w:r w:rsidRPr="00B0065F">
        <w:rPr>
          <w:color w:val="000000"/>
          <w:sz w:val="22"/>
          <w:szCs w:val="22"/>
        </w:rPr>
        <w:t>Usługi dla ludności – w zakresie nauki języka obcego.</w:t>
      </w:r>
    </w:p>
    <w:p w:rsidR="003C770B" w:rsidRPr="00B0065F" w:rsidRDefault="003C770B" w:rsidP="00361E00">
      <w:pPr>
        <w:spacing w:line="276" w:lineRule="auto"/>
        <w:jc w:val="both"/>
        <w:rPr>
          <w:color w:val="000000"/>
          <w:sz w:val="22"/>
          <w:szCs w:val="22"/>
        </w:rPr>
      </w:pPr>
    </w:p>
    <w:p w:rsidR="003C770B" w:rsidRPr="00B0065F" w:rsidRDefault="003C770B" w:rsidP="00361E00">
      <w:pPr>
        <w:spacing w:line="276" w:lineRule="auto"/>
        <w:rPr>
          <w:b/>
          <w:color w:val="000000"/>
          <w:sz w:val="22"/>
          <w:szCs w:val="22"/>
        </w:rPr>
      </w:pPr>
      <w:bookmarkStart w:id="19" w:name="_Toc438112119"/>
      <w:r w:rsidRPr="00B0065F">
        <w:rPr>
          <w:rStyle w:val="Nagwek2Znak"/>
          <w:b/>
          <w:sz w:val="22"/>
          <w:szCs w:val="22"/>
        </w:rPr>
        <w:t>3. Opis rynku pracy</w:t>
      </w:r>
      <w:bookmarkEnd w:id="19"/>
      <w:r w:rsidRPr="00B0065F">
        <w:rPr>
          <w:b/>
          <w:color w:val="000000"/>
          <w:sz w:val="22"/>
          <w:szCs w:val="22"/>
        </w:rPr>
        <w:t xml:space="preserve"> (poziom zatrudnienia i stopa bezrobocia – liczba bezrobotnych do liczby osób w wieku produkcyjnym, charakterystyka grup pozostających poza rynkiem pracy).</w:t>
      </w:r>
    </w:p>
    <w:p w:rsidR="003C770B" w:rsidRPr="00B0065F" w:rsidRDefault="003C770B" w:rsidP="00361E00">
      <w:pPr>
        <w:spacing w:line="276" w:lineRule="auto"/>
        <w:jc w:val="both"/>
        <w:rPr>
          <w:color w:val="000000"/>
          <w:sz w:val="22"/>
          <w:szCs w:val="22"/>
        </w:rPr>
      </w:pPr>
      <w:r w:rsidRPr="00B0065F">
        <w:rPr>
          <w:color w:val="000000"/>
          <w:sz w:val="22"/>
          <w:szCs w:val="22"/>
        </w:rPr>
        <w:t>Bezrobocie na obszarze LGD stanowi zróżnicowany problem. Ze względu na fakt, że dostępne dane w Głównym Urzędzie Statystycznym obejmują wartość stopy bezrobocia na p</w:t>
      </w:r>
      <w:r w:rsidR="00FE0417">
        <w:rPr>
          <w:color w:val="000000"/>
          <w:sz w:val="22"/>
          <w:szCs w:val="22"/>
        </w:rPr>
        <w:t>oziomie powiatów, a obszar LGD Kraina Wzgórz Trzebnickich</w:t>
      </w:r>
      <w:r w:rsidRPr="00B0065F">
        <w:rPr>
          <w:color w:val="000000"/>
          <w:sz w:val="22"/>
          <w:szCs w:val="22"/>
        </w:rPr>
        <w:t xml:space="preserve"> obejmuje 5 gmin z powiatu trzebnickiego, możemy porównać te dane zbiorczo. Powiat trzebnicki charakteryzuje się nieznacznie wyższą wartością stopy bezrobocia od średniej wojewódzkiej. </w:t>
      </w:r>
    </w:p>
    <w:p w:rsidR="0005408A" w:rsidRPr="00B0065F" w:rsidRDefault="0005408A" w:rsidP="00361E00">
      <w:pPr>
        <w:spacing w:line="276" w:lineRule="auto"/>
        <w:jc w:val="both"/>
        <w:rPr>
          <w:color w:val="000000"/>
          <w:sz w:val="22"/>
          <w:szCs w:val="22"/>
        </w:rPr>
      </w:pPr>
    </w:p>
    <w:tbl>
      <w:tblPr>
        <w:tblW w:w="4803" w:type="pct"/>
        <w:tblInd w:w="212" w:type="dxa"/>
        <w:tblLayout w:type="fixed"/>
        <w:tblCellMar>
          <w:left w:w="70" w:type="dxa"/>
          <w:right w:w="70" w:type="dxa"/>
        </w:tblCellMar>
        <w:tblLook w:val="04A0" w:firstRow="1" w:lastRow="0" w:firstColumn="1" w:lastColumn="0" w:noHBand="0" w:noVBand="1"/>
      </w:tblPr>
      <w:tblGrid>
        <w:gridCol w:w="4819"/>
        <w:gridCol w:w="1149"/>
        <w:gridCol w:w="1149"/>
        <w:gridCol w:w="1149"/>
        <w:gridCol w:w="1149"/>
        <w:gridCol w:w="933"/>
      </w:tblGrid>
      <w:tr w:rsidR="003C770B" w:rsidRPr="00B0065F" w:rsidTr="00BD45AA">
        <w:trPr>
          <w:trHeight w:val="345"/>
        </w:trPr>
        <w:tc>
          <w:tcPr>
            <w:tcW w:w="5000" w:type="pct"/>
            <w:gridSpan w:val="6"/>
            <w:tcBorders>
              <w:top w:val="single" w:sz="4" w:space="0" w:color="auto"/>
              <w:left w:val="single" w:sz="4" w:space="0" w:color="auto"/>
              <w:bottom w:val="single" w:sz="4" w:space="0" w:color="auto"/>
              <w:right w:val="single" w:sz="4" w:space="0" w:color="auto"/>
            </w:tcBorders>
            <w:shd w:val="clear" w:color="auto" w:fill="92D050"/>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Stopa bezrobocia (wartość %)</w:t>
            </w:r>
          </w:p>
        </w:tc>
      </w:tr>
      <w:tr w:rsidR="003C770B" w:rsidRPr="00B0065F" w:rsidTr="00BD45AA">
        <w:trPr>
          <w:trHeight w:val="345"/>
        </w:trPr>
        <w:tc>
          <w:tcPr>
            <w:tcW w:w="2329"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Jednostka terytorialna</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2010</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2011</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2012</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2013</w:t>
            </w:r>
          </w:p>
        </w:tc>
        <w:tc>
          <w:tcPr>
            <w:tcW w:w="450"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2014</w:t>
            </w:r>
          </w:p>
        </w:tc>
      </w:tr>
      <w:tr w:rsidR="003C770B" w:rsidRPr="00B0065F" w:rsidTr="00BD45AA">
        <w:trPr>
          <w:trHeight w:val="345"/>
        </w:trPr>
        <w:tc>
          <w:tcPr>
            <w:tcW w:w="2329"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Powiat trzebnicki</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13,6</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12,6</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14,5</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14,4</w:t>
            </w:r>
          </w:p>
        </w:tc>
        <w:tc>
          <w:tcPr>
            <w:tcW w:w="450"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10,9</w:t>
            </w:r>
          </w:p>
        </w:tc>
      </w:tr>
      <w:tr w:rsidR="003C770B" w:rsidRPr="00B0065F" w:rsidTr="00BD45AA">
        <w:trPr>
          <w:trHeight w:val="345"/>
        </w:trPr>
        <w:tc>
          <w:tcPr>
            <w:tcW w:w="2329"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Dolny Śląsk</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13,1</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12,4</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13,5</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13,1</w:t>
            </w:r>
          </w:p>
        </w:tc>
        <w:tc>
          <w:tcPr>
            <w:tcW w:w="450"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10,4</w:t>
            </w:r>
          </w:p>
        </w:tc>
      </w:tr>
      <w:tr w:rsidR="003C770B" w:rsidRPr="00B0065F" w:rsidTr="00BD45AA">
        <w:trPr>
          <w:trHeight w:val="345"/>
        </w:trPr>
        <w:tc>
          <w:tcPr>
            <w:tcW w:w="2329"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Polska</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12,4</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12,5</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13,4</w:t>
            </w:r>
          </w:p>
        </w:tc>
        <w:tc>
          <w:tcPr>
            <w:tcW w:w="555"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13,4</w:t>
            </w:r>
          </w:p>
        </w:tc>
        <w:tc>
          <w:tcPr>
            <w:tcW w:w="450"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11,4</w:t>
            </w:r>
          </w:p>
        </w:tc>
      </w:tr>
    </w:tbl>
    <w:p w:rsidR="003C770B" w:rsidRPr="00B0065F" w:rsidRDefault="003C770B" w:rsidP="00361E00">
      <w:pPr>
        <w:spacing w:line="276" w:lineRule="auto"/>
        <w:jc w:val="center"/>
        <w:rPr>
          <w:color w:val="000000"/>
          <w:sz w:val="22"/>
          <w:szCs w:val="22"/>
        </w:rPr>
      </w:pPr>
      <w:r w:rsidRPr="00B0065F">
        <w:rPr>
          <w:sz w:val="22"/>
          <w:szCs w:val="22"/>
        </w:rPr>
        <w:t>Opracowanie własne na podstawie danych z GUS (stan na dzień 31.XII danego roku)</w:t>
      </w:r>
    </w:p>
    <w:p w:rsidR="003C770B" w:rsidRPr="00B0065F" w:rsidRDefault="003C770B" w:rsidP="00361E00">
      <w:pPr>
        <w:spacing w:line="276" w:lineRule="auto"/>
        <w:jc w:val="both"/>
        <w:rPr>
          <w:color w:val="000000"/>
          <w:sz w:val="22"/>
          <w:szCs w:val="22"/>
        </w:rPr>
      </w:pPr>
    </w:p>
    <w:p w:rsidR="003C770B" w:rsidRPr="00B0065F" w:rsidRDefault="003C770B" w:rsidP="00361E00">
      <w:pPr>
        <w:spacing w:line="276" w:lineRule="auto"/>
        <w:jc w:val="both"/>
        <w:rPr>
          <w:color w:val="000000"/>
          <w:sz w:val="22"/>
          <w:szCs w:val="22"/>
        </w:rPr>
      </w:pPr>
      <w:r w:rsidRPr="00B0065F">
        <w:rPr>
          <w:color w:val="000000"/>
          <w:sz w:val="22"/>
          <w:szCs w:val="22"/>
        </w:rPr>
        <w:t xml:space="preserve">Zauważmy, że stopa bezrobocia spadła na przestrzeni lat 2010 – 2014 o niecałe 3%. </w:t>
      </w:r>
      <w:r w:rsidRPr="00B0065F">
        <w:rPr>
          <w:sz w:val="22"/>
          <w:szCs w:val="22"/>
        </w:rPr>
        <w:t>Dobrą informacją jest fakt, że przy względnie stałej liczbie osób w wieku produkcyjnym (wzrost o 3,57%) realna liczba bezrobotnych na przestrzeni rozpatrywanych lat zmalała o ponad 8,9% z 2550 osób do 2323 osób.</w:t>
      </w:r>
    </w:p>
    <w:p w:rsidR="003C770B" w:rsidRPr="00B0065F" w:rsidRDefault="003C770B" w:rsidP="00361E00">
      <w:pPr>
        <w:spacing w:line="276" w:lineRule="auto"/>
        <w:jc w:val="both"/>
        <w:rPr>
          <w:color w:val="000000"/>
          <w:sz w:val="22"/>
          <w:szCs w:val="22"/>
        </w:rPr>
      </w:pPr>
      <w:r w:rsidRPr="00B0065F">
        <w:rPr>
          <w:color w:val="000000"/>
          <w:sz w:val="22"/>
          <w:szCs w:val="22"/>
        </w:rPr>
        <w:t>Widać jednak dużą różnicę w zestawieniu zawierającym strukturę bezrobotnych wg płci. U kobiet w 2014 r. poziom bezrobocia był wyższy niż u mężczyzn, stanowiły one 52,35% całościowej liczby bezrobotnych. Dobrym sygnałem jest jednak spostrzeżenie, że wartość bezrobocia u kobiet zmalała o większą wartość niż u mężczyzn (9,12% u kobiet, 8,67% u mężczyzn) w porównaniu z rokiem 2010.</w:t>
      </w:r>
    </w:p>
    <w:p w:rsidR="003C770B" w:rsidRPr="00B0065F" w:rsidRDefault="003C770B" w:rsidP="00361E00">
      <w:pPr>
        <w:spacing w:line="276" w:lineRule="auto"/>
        <w:jc w:val="center"/>
        <w:rPr>
          <w:color w:val="000000"/>
          <w:sz w:val="22"/>
          <w:szCs w:val="22"/>
        </w:rPr>
      </w:pPr>
      <w:r w:rsidRPr="00B0065F">
        <w:rPr>
          <w:noProof/>
          <w:color w:val="000000"/>
          <w:sz w:val="22"/>
          <w:szCs w:val="22"/>
          <w:lang w:eastAsia="pl-PL"/>
        </w:rPr>
        <w:lastRenderedPageBreak/>
        <w:drawing>
          <wp:inline distT="0" distB="0" distL="0" distR="0" wp14:anchorId="365CE995" wp14:editId="2579B7C5">
            <wp:extent cx="4572000" cy="2743200"/>
            <wp:effectExtent l="19050" t="0" r="1905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C770B" w:rsidRPr="00B0065F" w:rsidRDefault="003C770B" w:rsidP="00361E00">
      <w:pPr>
        <w:spacing w:line="276" w:lineRule="auto"/>
        <w:jc w:val="center"/>
        <w:rPr>
          <w:color w:val="000000"/>
          <w:sz w:val="22"/>
          <w:szCs w:val="22"/>
        </w:rPr>
      </w:pPr>
      <w:r w:rsidRPr="00B0065F">
        <w:rPr>
          <w:sz w:val="22"/>
          <w:szCs w:val="22"/>
        </w:rPr>
        <w:t>Opracowanie własne na podstawie danych z GUS (stan na dzień 31.XII danego roku)</w:t>
      </w:r>
    </w:p>
    <w:p w:rsidR="003C770B" w:rsidRPr="00B0065F" w:rsidRDefault="003C770B" w:rsidP="00361E00">
      <w:pPr>
        <w:spacing w:line="276" w:lineRule="auto"/>
        <w:jc w:val="both"/>
        <w:rPr>
          <w:color w:val="000000"/>
          <w:sz w:val="22"/>
          <w:szCs w:val="22"/>
        </w:rPr>
      </w:pPr>
    </w:p>
    <w:p w:rsidR="003C770B" w:rsidRPr="00B0065F" w:rsidRDefault="003C770B" w:rsidP="00361E00">
      <w:pPr>
        <w:spacing w:line="276" w:lineRule="auto"/>
        <w:jc w:val="both"/>
        <w:rPr>
          <w:color w:val="000000"/>
          <w:sz w:val="22"/>
          <w:szCs w:val="22"/>
        </w:rPr>
      </w:pPr>
      <w:r w:rsidRPr="00B0065F">
        <w:rPr>
          <w:color w:val="000000"/>
          <w:sz w:val="22"/>
          <w:szCs w:val="22"/>
        </w:rPr>
        <w:t xml:space="preserve">Warto w tym miejscu przyjrzeć się </w:t>
      </w:r>
      <w:r w:rsidR="00FE0417" w:rsidRPr="00B0065F">
        <w:rPr>
          <w:color w:val="000000"/>
          <w:sz w:val="22"/>
          <w:szCs w:val="22"/>
        </w:rPr>
        <w:t>również, jaki</w:t>
      </w:r>
      <w:r w:rsidRPr="00B0065F">
        <w:rPr>
          <w:color w:val="000000"/>
          <w:sz w:val="22"/>
          <w:szCs w:val="22"/>
        </w:rPr>
        <w:t xml:space="preserve"> udział bezrobotnych jest wśród osób w wieku produkcyjnym (18 – 65 lat wśród mężczyzn, 18 – 60 lat wśród kobiet). W roku 2014 dla obszaru LGD wynosił on 5,3%, co na tle całego Dolnego Śląska, gdzie współczynnik ten wyniósł 6,6%, jest dobrym sygnałem.</w:t>
      </w:r>
    </w:p>
    <w:p w:rsidR="0005408A" w:rsidRPr="00B0065F" w:rsidRDefault="0005408A" w:rsidP="00361E00">
      <w:pPr>
        <w:spacing w:line="276" w:lineRule="auto"/>
        <w:jc w:val="both"/>
        <w:rPr>
          <w:b/>
          <w:color w:val="FF0000"/>
          <w:sz w:val="22"/>
          <w:szCs w:val="22"/>
        </w:rPr>
      </w:pPr>
    </w:p>
    <w:tbl>
      <w:tblPr>
        <w:tblW w:w="4803" w:type="pct"/>
        <w:tblInd w:w="212" w:type="dxa"/>
        <w:tblLayout w:type="fixed"/>
        <w:tblCellMar>
          <w:left w:w="70" w:type="dxa"/>
          <w:right w:w="70" w:type="dxa"/>
        </w:tblCellMar>
        <w:tblLook w:val="04A0" w:firstRow="1" w:lastRow="0" w:firstColumn="1" w:lastColumn="0" w:noHBand="0" w:noVBand="1"/>
      </w:tblPr>
      <w:tblGrid>
        <w:gridCol w:w="4091"/>
        <w:gridCol w:w="1291"/>
        <w:gridCol w:w="1291"/>
        <w:gridCol w:w="1291"/>
        <w:gridCol w:w="1291"/>
        <w:gridCol w:w="1093"/>
      </w:tblGrid>
      <w:tr w:rsidR="003C770B" w:rsidRPr="00B0065F" w:rsidTr="00BD45AA">
        <w:trPr>
          <w:trHeight w:val="345"/>
        </w:trPr>
        <w:tc>
          <w:tcPr>
            <w:tcW w:w="5000" w:type="pct"/>
            <w:gridSpan w:val="6"/>
            <w:tcBorders>
              <w:top w:val="single" w:sz="8" w:space="0" w:color="auto"/>
              <w:left w:val="single" w:sz="8" w:space="0" w:color="auto"/>
              <w:bottom w:val="single" w:sz="4" w:space="0" w:color="auto"/>
              <w:right w:val="single" w:sz="8" w:space="0" w:color="000000"/>
            </w:tcBorders>
            <w:shd w:val="clear" w:color="auto" w:fill="92D050"/>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Udział bezrobotnych wśród osób w wieku produkcyjnym (wartość %)</w:t>
            </w:r>
          </w:p>
        </w:tc>
      </w:tr>
      <w:tr w:rsidR="003C770B" w:rsidRPr="00B0065F" w:rsidTr="00BD45AA">
        <w:trPr>
          <w:trHeight w:val="345"/>
        </w:trPr>
        <w:tc>
          <w:tcPr>
            <w:tcW w:w="1976" w:type="pct"/>
            <w:tcBorders>
              <w:top w:val="nil"/>
              <w:left w:val="single" w:sz="8"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Gmina</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2010</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2011</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2012</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2013</w:t>
            </w:r>
          </w:p>
        </w:tc>
        <w:tc>
          <w:tcPr>
            <w:tcW w:w="529" w:type="pct"/>
            <w:tcBorders>
              <w:top w:val="nil"/>
              <w:left w:val="nil"/>
              <w:bottom w:val="single" w:sz="4" w:space="0" w:color="auto"/>
              <w:right w:val="single" w:sz="8"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2014</w:t>
            </w:r>
          </w:p>
        </w:tc>
      </w:tr>
      <w:tr w:rsidR="003C770B" w:rsidRPr="00B0065F" w:rsidTr="00BD45AA">
        <w:trPr>
          <w:trHeight w:val="345"/>
        </w:trPr>
        <w:tc>
          <w:tcPr>
            <w:tcW w:w="1976" w:type="pct"/>
            <w:tcBorders>
              <w:top w:val="nil"/>
              <w:left w:val="single" w:sz="8"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Oborniki Śląskie</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5,1</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4,8</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5,9</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6,3</w:t>
            </w:r>
          </w:p>
        </w:tc>
        <w:tc>
          <w:tcPr>
            <w:tcW w:w="529" w:type="pct"/>
            <w:tcBorders>
              <w:top w:val="nil"/>
              <w:left w:val="nil"/>
              <w:bottom w:val="single" w:sz="4" w:space="0" w:color="auto"/>
              <w:right w:val="single" w:sz="8"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5</w:t>
            </w:r>
          </w:p>
        </w:tc>
      </w:tr>
      <w:tr w:rsidR="003C770B" w:rsidRPr="00B0065F" w:rsidTr="00BD45AA">
        <w:trPr>
          <w:trHeight w:val="345"/>
        </w:trPr>
        <w:tc>
          <w:tcPr>
            <w:tcW w:w="1976" w:type="pct"/>
            <w:tcBorders>
              <w:top w:val="nil"/>
              <w:left w:val="single" w:sz="8"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Prusice</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6,5</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5,9</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7,5</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8,2</w:t>
            </w:r>
          </w:p>
        </w:tc>
        <w:tc>
          <w:tcPr>
            <w:tcW w:w="529" w:type="pct"/>
            <w:tcBorders>
              <w:top w:val="nil"/>
              <w:left w:val="nil"/>
              <w:bottom w:val="single" w:sz="4" w:space="0" w:color="auto"/>
              <w:right w:val="single" w:sz="8"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6,3</w:t>
            </w:r>
          </w:p>
        </w:tc>
      </w:tr>
      <w:tr w:rsidR="003C770B" w:rsidRPr="00B0065F" w:rsidTr="00BD45AA">
        <w:trPr>
          <w:trHeight w:val="345"/>
        </w:trPr>
        <w:tc>
          <w:tcPr>
            <w:tcW w:w="1976" w:type="pct"/>
            <w:tcBorders>
              <w:top w:val="nil"/>
              <w:left w:val="single" w:sz="8"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Trzebnica</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6</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6,4</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7</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6,9</w:t>
            </w:r>
          </w:p>
        </w:tc>
        <w:tc>
          <w:tcPr>
            <w:tcW w:w="529" w:type="pct"/>
            <w:tcBorders>
              <w:top w:val="nil"/>
              <w:left w:val="nil"/>
              <w:bottom w:val="single" w:sz="4" w:space="0" w:color="auto"/>
              <w:right w:val="single" w:sz="8"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5,5</w:t>
            </w:r>
          </w:p>
        </w:tc>
      </w:tr>
      <w:tr w:rsidR="003C770B" w:rsidRPr="00B0065F" w:rsidTr="00BD45AA">
        <w:trPr>
          <w:trHeight w:val="345"/>
        </w:trPr>
        <w:tc>
          <w:tcPr>
            <w:tcW w:w="1976" w:type="pct"/>
            <w:tcBorders>
              <w:top w:val="nil"/>
              <w:left w:val="single" w:sz="8"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Wisznia Mała</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5,1</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4,4</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5,2</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5,4</w:t>
            </w:r>
          </w:p>
        </w:tc>
        <w:tc>
          <w:tcPr>
            <w:tcW w:w="529" w:type="pct"/>
            <w:tcBorders>
              <w:top w:val="nil"/>
              <w:left w:val="nil"/>
              <w:bottom w:val="single" w:sz="4" w:space="0" w:color="auto"/>
              <w:right w:val="single" w:sz="8"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4,1</w:t>
            </w:r>
          </w:p>
        </w:tc>
      </w:tr>
      <w:tr w:rsidR="003C770B" w:rsidRPr="00B0065F" w:rsidTr="00BD45AA">
        <w:trPr>
          <w:trHeight w:val="345"/>
        </w:trPr>
        <w:tc>
          <w:tcPr>
            <w:tcW w:w="1976" w:type="pct"/>
            <w:tcBorders>
              <w:top w:val="nil"/>
              <w:left w:val="single" w:sz="8"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Zawonia</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7,7</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7,1</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7,9</w:t>
            </w:r>
          </w:p>
        </w:tc>
        <w:tc>
          <w:tcPr>
            <w:tcW w:w="624"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7,8</w:t>
            </w:r>
          </w:p>
        </w:tc>
        <w:tc>
          <w:tcPr>
            <w:tcW w:w="529" w:type="pct"/>
            <w:tcBorders>
              <w:top w:val="nil"/>
              <w:left w:val="nil"/>
              <w:bottom w:val="single" w:sz="4" w:space="0" w:color="auto"/>
              <w:right w:val="single" w:sz="8"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5,6</w:t>
            </w:r>
          </w:p>
        </w:tc>
      </w:tr>
      <w:tr w:rsidR="003C770B" w:rsidRPr="00B0065F" w:rsidTr="00BD45AA">
        <w:trPr>
          <w:trHeight w:val="345"/>
        </w:trPr>
        <w:tc>
          <w:tcPr>
            <w:tcW w:w="1976" w:type="pct"/>
            <w:tcBorders>
              <w:top w:val="nil"/>
              <w:left w:val="single" w:sz="8" w:space="0" w:color="auto"/>
              <w:bottom w:val="single" w:sz="8" w:space="0" w:color="auto"/>
              <w:right w:val="single" w:sz="4" w:space="0" w:color="auto"/>
            </w:tcBorders>
            <w:shd w:val="clear" w:color="000000" w:fill="FFFFFF"/>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Średnia:</w:t>
            </w:r>
          </w:p>
        </w:tc>
        <w:tc>
          <w:tcPr>
            <w:tcW w:w="624" w:type="pct"/>
            <w:tcBorders>
              <w:top w:val="nil"/>
              <w:left w:val="nil"/>
              <w:bottom w:val="single" w:sz="8"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6,08</w:t>
            </w:r>
          </w:p>
        </w:tc>
        <w:tc>
          <w:tcPr>
            <w:tcW w:w="624" w:type="pct"/>
            <w:tcBorders>
              <w:top w:val="nil"/>
              <w:left w:val="nil"/>
              <w:bottom w:val="single" w:sz="8"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5,72</w:t>
            </w:r>
          </w:p>
        </w:tc>
        <w:tc>
          <w:tcPr>
            <w:tcW w:w="624" w:type="pct"/>
            <w:tcBorders>
              <w:top w:val="nil"/>
              <w:left w:val="nil"/>
              <w:bottom w:val="single" w:sz="8"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6,7</w:t>
            </w:r>
          </w:p>
        </w:tc>
        <w:tc>
          <w:tcPr>
            <w:tcW w:w="624" w:type="pct"/>
            <w:tcBorders>
              <w:top w:val="nil"/>
              <w:left w:val="nil"/>
              <w:bottom w:val="single" w:sz="8"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6,92</w:t>
            </w:r>
          </w:p>
        </w:tc>
        <w:tc>
          <w:tcPr>
            <w:tcW w:w="529" w:type="pct"/>
            <w:tcBorders>
              <w:top w:val="nil"/>
              <w:left w:val="nil"/>
              <w:bottom w:val="single" w:sz="8" w:space="0" w:color="auto"/>
              <w:right w:val="single" w:sz="8" w:space="0" w:color="auto"/>
            </w:tcBorders>
            <w:shd w:val="clear" w:color="000000" w:fill="FFFFFF"/>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5,3</w:t>
            </w:r>
          </w:p>
        </w:tc>
      </w:tr>
    </w:tbl>
    <w:p w:rsidR="003C770B" w:rsidRPr="00B0065F" w:rsidRDefault="003C770B" w:rsidP="00361E00">
      <w:pPr>
        <w:spacing w:line="276" w:lineRule="auto"/>
        <w:jc w:val="center"/>
        <w:rPr>
          <w:color w:val="000000"/>
          <w:sz w:val="22"/>
          <w:szCs w:val="22"/>
        </w:rPr>
      </w:pPr>
      <w:r w:rsidRPr="00B0065F">
        <w:rPr>
          <w:sz w:val="22"/>
          <w:szCs w:val="22"/>
        </w:rPr>
        <w:t>Opracowanie własne na podstawie danych z GUS (stan na dzień 31.XII danego roku)</w:t>
      </w:r>
    </w:p>
    <w:p w:rsidR="003C770B" w:rsidRPr="00B0065F" w:rsidRDefault="003C770B" w:rsidP="00361E00">
      <w:pPr>
        <w:spacing w:line="276" w:lineRule="auto"/>
        <w:jc w:val="both"/>
        <w:rPr>
          <w:color w:val="000000"/>
          <w:sz w:val="22"/>
          <w:szCs w:val="22"/>
        </w:rPr>
      </w:pPr>
    </w:p>
    <w:p w:rsidR="003C770B" w:rsidRPr="00B0065F" w:rsidRDefault="003C770B" w:rsidP="00361E00">
      <w:pPr>
        <w:spacing w:line="276" w:lineRule="auto"/>
        <w:jc w:val="both"/>
        <w:rPr>
          <w:sz w:val="22"/>
          <w:szCs w:val="22"/>
        </w:rPr>
      </w:pPr>
      <w:r w:rsidRPr="00B0065F">
        <w:rPr>
          <w:sz w:val="22"/>
          <w:szCs w:val="22"/>
        </w:rPr>
        <w:t>W Gminie Trzebnica udział bezrobotnych wśród osób w wieku produkcyjnym w 2014 roku spadł do 5,5 %, natomiast cztery wcześniejsze lata utrzymywał się na poziomie powyżej 6%. Najniższy poziom bezrobocia w 2014 roku uzyskano w Gminie Wisznia Mała o wartości 4,1% i w ciągu ostatnim pięcioleciu nie przekroczył 6,0 %. W Gminie Prusice udział bezrobotnych wahał się przez ostatnie kilka lat od największego poziomu w 2013 r. (8,29%) do najniższego w 2011 r</w:t>
      </w:r>
      <w:r w:rsidR="00685998" w:rsidRPr="00B0065F">
        <w:rPr>
          <w:sz w:val="22"/>
          <w:szCs w:val="22"/>
        </w:rPr>
        <w:t>. (5,9%) .W</w:t>
      </w:r>
      <w:r w:rsidRPr="00B0065F">
        <w:rPr>
          <w:sz w:val="22"/>
          <w:szCs w:val="22"/>
        </w:rPr>
        <w:t xml:space="preserve"> gminie Zawonia w przedziale lat 2010 - 2014 wskaźnik nie przekroczył wartości 8 %, w 2014 r. spadł do 5,6 %, gmina ta wskazuje najwyższy udział bezrobotnych wśród osób w wieku produkcyjnym. W Gminie Oborniki Śląskie zauważa się spadek udziału bezrobotnych do 5%.</w:t>
      </w:r>
    </w:p>
    <w:p w:rsidR="0005408A" w:rsidRPr="00B0065F" w:rsidRDefault="0005408A" w:rsidP="00361E00">
      <w:pPr>
        <w:spacing w:line="276" w:lineRule="auto"/>
        <w:jc w:val="both"/>
        <w:rPr>
          <w:sz w:val="22"/>
          <w:szCs w:val="22"/>
        </w:rPr>
      </w:pPr>
    </w:p>
    <w:p w:rsidR="003C770B" w:rsidRPr="00B0065F" w:rsidRDefault="003C770B" w:rsidP="00361E00">
      <w:pPr>
        <w:spacing w:line="276" w:lineRule="auto"/>
        <w:jc w:val="both"/>
        <w:rPr>
          <w:sz w:val="22"/>
          <w:szCs w:val="22"/>
        </w:rPr>
      </w:pPr>
      <w:r w:rsidRPr="00B0065F">
        <w:rPr>
          <w:sz w:val="22"/>
          <w:szCs w:val="22"/>
        </w:rPr>
        <w:t xml:space="preserve">Przegląd dostępnych danych pozwoliły wyodrębnić grupy </w:t>
      </w:r>
      <w:r w:rsidRPr="00B0065F">
        <w:rPr>
          <w:b/>
          <w:sz w:val="22"/>
          <w:szCs w:val="22"/>
        </w:rPr>
        <w:t>pozostające poza lokalnym rynkiem pracy</w:t>
      </w:r>
      <w:r w:rsidRPr="00B0065F">
        <w:rPr>
          <w:sz w:val="22"/>
          <w:szCs w:val="22"/>
        </w:rPr>
        <w:t>.</w:t>
      </w:r>
    </w:p>
    <w:p w:rsidR="003C770B" w:rsidRPr="00B0065F" w:rsidRDefault="003C770B" w:rsidP="00361E00">
      <w:pPr>
        <w:spacing w:line="276" w:lineRule="auto"/>
        <w:jc w:val="both"/>
        <w:rPr>
          <w:sz w:val="22"/>
          <w:szCs w:val="22"/>
        </w:rPr>
      </w:pPr>
      <w:r w:rsidRPr="00B0065F">
        <w:rPr>
          <w:sz w:val="22"/>
          <w:szCs w:val="22"/>
        </w:rPr>
        <w:t>Są to następujące grupy:</w:t>
      </w:r>
    </w:p>
    <w:p w:rsidR="0005408A" w:rsidRPr="00B0065F" w:rsidRDefault="0005408A" w:rsidP="00361E00">
      <w:pPr>
        <w:pStyle w:val="Akapitzlist"/>
        <w:widowControl/>
        <w:numPr>
          <w:ilvl w:val="0"/>
          <w:numId w:val="1"/>
        </w:numPr>
        <w:spacing w:after="0"/>
        <w:jc w:val="both"/>
        <w:rPr>
          <w:sz w:val="22"/>
          <w:szCs w:val="22"/>
        </w:rPr>
      </w:pPr>
      <w:r w:rsidRPr="00B0065F">
        <w:rPr>
          <w:sz w:val="22"/>
          <w:szCs w:val="22"/>
        </w:rPr>
        <w:t>Osoby niepełnosprawne;</w:t>
      </w:r>
    </w:p>
    <w:p w:rsidR="0005408A" w:rsidRPr="00B0065F" w:rsidRDefault="0005408A" w:rsidP="00361E00">
      <w:pPr>
        <w:pStyle w:val="Akapitzlist"/>
        <w:widowControl/>
        <w:numPr>
          <w:ilvl w:val="0"/>
          <w:numId w:val="1"/>
        </w:numPr>
        <w:spacing w:after="0"/>
        <w:jc w:val="both"/>
        <w:rPr>
          <w:sz w:val="22"/>
          <w:szCs w:val="22"/>
        </w:rPr>
      </w:pPr>
      <w:r w:rsidRPr="00B0065F">
        <w:rPr>
          <w:sz w:val="22"/>
          <w:szCs w:val="22"/>
        </w:rPr>
        <w:t xml:space="preserve">Osoby z </w:t>
      </w:r>
      <w:r w:rsidR="00B0065F" w:rsidRPr="00B0065F">
        <w:rPr>
          <w:sz w:val="22"/>
          <w:szCs w:val="22"/>
        </w:rPr>
        <w:t>grupy 50+;</w:t>
      </w:r>
    </w:p>
    <w:p w:rsidR="0005408A" w:rsidRPr="00B0065F" w:rsidRDefault="0005408A" w:rsidP="00361E00">
      <w:pPr>
        <w:pStyle w:val="Akapitzlist"/>
        <w:widowControl/>
        <w:numPr>
          <w:ilvl w:val="0"/>
          <w:numId w:val="1"/>
        </w:numPr>
        <w:spacing w:after="0"/>
        <w:jc w:val="both"/>
        <w:rPr>
          <w:sz w:val="22"/>
          <w:szCs w:val="22"/>
        </w:rPr>
      </w:pPr>
      <w:r w:rsidRPr="00B0065F">
        <w:rPr>
          <w:sz w:val="22"/>
          <w:szCs w:val="22"/>
        </w:rPr>
        <w:t>Osoby długotrwale bezrobotne;</w:t>
      </w:r>
    </w:p>
    <w:p w:rsidR="0005408A" w:rsidRPr="00B0065F" w:rsidRDefault="0005408A" w:rsidP="00361E00">
      <w:pPr>
        <w:pStyle w:val="Akapitzlist"/>
        <w:widowControl/>
        <w:numPr>
          <w:ilvl w:val="0"/>
          <w:numId w:val="1"/>
        </w:numPr>
        <w:spacing w:after="0"/>
        <w:jc w:val="both"/>
        <w:rPr>
          <w:sz w:val="22"/>
          <w:szCs w:val="22"/>
        </w:rPr>
      </w:pPr>
      <w:r w:rsidRPr="00B0065F">
        <w:rPr>
          <w:sz w:val="22"/>
          <w:szCs w:val="22"/>
        </w:rPr>
        <w:t>Osoby o niskich kwalifikacjach zawodowych;</w:t>
      </w:r>
    </w:p>
    <w:p w:rsidR="0005408A" w:rsidRPr="00B0065F" w:rsidRDefault="0005408A" w:rsidP="00361E00">
      <w:pPr>
        <w:pStyle w:val="Akapitzlist"/>
        <w:widowControl/>
        <w:numPr>
          <w:ilvl w:val="0"/>
          <w:numId w:val="1"/>
        </w:numPr>
        <w:spacing w:after="0"/>
        <w:jc w:val="both"/>
        <w:rPr>
          <w:sz w:val="22"/>
          <w:szCs w:val="22"/>
        </w:rPr>
      </w:pPr>
      <w:r w:rsidRPr="00B0065F">
        <w:rPr>
          <w:sz w:val="22"/>
          <w:szCs w:val="22"/>
        </w:rPr>
        <w:t>Kobiety powracające na lokalny rynek pracy;</w:t>
      </w:r>
    </w:p>
    <w:p w:rsidR="0005408A" w:rsidRPr="00B0065F" w:rsidRDefault="0005408A" w:rsidP="00361E00">
      <w:pPr>
        <w:pStyle w:val="Akapitzlist"/>
        <w:widowControl/>
        <w:numPr>
          <w:ilvl w:val="0"/>
          <w:numId w:val="1"/>
        </w:numPr>
        <w:spacing w:after="0"/>
        <w:jc w:val="both"/>
        <w:rPr>
          <w:sz w:val="22"/>
          <w:szCs w:val="22"/>
        </w:rPr>
      </w:pPr>
      <w:r w:rsidRPr="00B0065F">
        <w:rPr>
          <w:sz w:val="22"/>
          <w:szCs w:val="22"/>
        </w:rPr>
        <w:t>Osoby z grupy 45+ zwolnione przez poprzedniego pracodawcę i poszukujące zatrudnienia;</w:t>
      </w:r>
    </w:p>
    <w:p w:rsidR="003C770B" w:rsidRPr="00B0065F" w:rsidRDefault="0005408A" w:rsidP="00361E00">
      <w:pPr>
        <w:pStyle w:val="Akapitzlist"/>
        <w:widowControl/>
        <w:numPr>
          <w:ilvl w:val="0"/>
          <w:numId w:val="1"/>
        </w:numPr>
        <w:spacing w:after="0"/>
        <w:jc w:val="both"/>
        <w:rPr>
          <w:sz w:val="22"/>
          <w:szCs w:val="22"/>
        </w:rPr>
      </w:pPr>
      <w:r w:rsidRPr="00B0065F">
        <w:rPr>
          <w:sz w:val="22"/>
          <w:szCs w:val="22"/>
        </w:rPr>
        <w:t>Młodzież po zakończeniu nauki.</w:t>
      </w:r>
      <w:r w:rsidR="003C770B" w:rsidRPr="00B0065F">
        <w:rPr>
          <w:sz w:val="22"/>
          <w:szCs w:val="22"/>
        </w:rPr>
        <w:t xml:space="preserve"> </w:t>
      </w:r>
    </w:p>
    <w:p w:rsidR="003C770B" w:rsidRPr="00B0065F" w:rsidRDefault="003C770B" w:rsidP="00361E00">
      <w:pPr>
        <w:spacing w:line="276" w:lineRule="auto"/>
        <w:jc w:val="both"/>
        <w:rPr>
          <w:sz w:val="22"/>
          <w:szCs w:val="22"/>
        </w:rPr>
      </w:pPr>
    </w:p>
    <w:p w:rsidR="003C770B" w:rsidRPr="00B0065F" w:rsidRDefault="003C770B" w:rsidP="00361E00">
      <w:pPr>
        <w:spacing w:line="276" w:lineRule="auto"/>
        <w:jc w:val="both"/>
        <w:rPr>
          <w:sz w:val="22"/>
          <w:szCs w:val="22"/>
        </w:rPr>
      </w:pPr>
      <w:r w:rsidRPr="00B0065F">
        <w:rPr>
          <w:sz w:val="22"/>
          <w:szCs w:val="22"/>
        </w:rPr>
        <w:lastRenderedPageBreak/>
        <w:t xml:space="preserve">Według przedstawicieli Powiatowych Urzędów Pracy oraz Ośrodków Pomocy Społecznej są to grupy, którym najtrudniej znaleźć zatrudnienie na lokalnym rynku pracy. Często też występuje negatywne sprzężenie czynników charakterystycznych dla kliku ze zidentyfikowanych grup, np. kobiet powyżej 45 lat o niskich kwalifikacjach zawodowych. Jednak, jak przedstawili to podczas wywiadów grupowych przedstawiciele Urzędów Pracy oraz Ośrodków Pomocy Społecznej, motywacja przedstawicieli poszczególnych grup do wejścia na rynek pracy jest zróżnicowana. Największą wykazują kobiety powracające na rynek pracy, osoby 45+ </w:t>
      </w:r>
      <w:r w:rsidR="0005408A" w:rsidRPr="00B0065F">
        <w:rPr>
          <w:sz w:val="22"/>
          <w:szCs w:val="22"/>
        </w:rPr>
        <w:t xml:space="preserve">zwolnione przez poprzedniego pracodawcę i poszukujące zatrudnienia </w:t>
      </w:r>
      <w:r w:rsidRPr="00B0065F">
        <w:rPr>
          <w:sz w:val="22"/>
          <w:szCs w:val="22"/>
        </w:rPr>
        <w:t>oraz młodzież. I to ich szczególnie warto wspierać.</w:t>
      </w:r>
    </w:p>
    <w:p w:rsidR="003C770B" w:rsidRPr="00B0065F" w:rsidRDefault="003C770B" w:rsidP="00361E00">
      <w:pPr>
        <w:spacing w:line="276" w:lineRule="auto"/>
        <w:jc w:val="both"/>
        <w:rPr>
          <w:color w:val="FF0000"/>
          <w:sz w:val="22"/>
          <w:szCs w:val="22"/>
        </w:rPr>
      </w:pPr>
    </w:p>
    <w:p w:rsidR="003C770B" w:rsidRPr="00B0065F" w:rsidRDefault="003C770B" w:rsidP="00361E00">
      <w:pPr>
        <w:spacing w:line="276" w:lineRule="auto"/>
        <w:rPr>
          <w:b/>
          <w:sz w:val="22"/>
          <w:szCs w:val="22"/>
        </w:rPr>
      </w:pPr>
      <w:bookmarkStart w:id="20" w:name="_Toc438112120"/>
      <w:r w:rsidRPr="00B0065F">
        <w:rPr>
          <w:rStyle w:val="Nagwek2Znak"/>
          <w:b/>
          <w:sz w:val="22"/>
          <w:szCs w:val="22"/>
        </w:rPr>
        <w:t>4. Przedstawienie działalności sektora społecznego</w:t>
      </w:r>
      <w:bookmarkEnd w:id="20"/>
      <w:r w:rsidRPr="00B0065F">
        <w:rPr>
          <w:b/>
          <w:sz w:val="22"/>
          <w:szCs w:val="22"/>
        </w:rPr>
        <w:t>, w tym integracja/rozwój społeczeństwa obywatelskiego.</w:t>
      </w:r>
    </w:p>
    <w:p w:rsidR="003C770B" w:rsidRPr="00B0065F" w:rsidRDefault="003C770B" w:rsidP="00361E00">
      <w:pPr>
        <w:spacing w:line="276" w:lineRule="auto"/>
        <w:jc w:val="both"/>
        <w:rPr>
          <w:color w:val="000000"/>
          <w:sz w:val="22"/>
          <w:szCs w:val="22"/>
        </w:rPr>
      </w:pPr>
      <w:r w:rsidRPr="00B0065F">
        <w:rPr>
          <w:color w:val="000000"/>
          <w:sz w:val="22"/>
          <w:szCs w:val="22"/>
        </w:rPr>
        <w:t xml:space="preserve">Na terenie diagnozowanych gmin działa zróżnicowana ilość organizacji pozarządowych. Zgodnie z danymi Głównego Urzędu Statystycznego w 2013 roku na obszarze LGD </w:t>
      </w:r>
      <w:r w:rsidR="00C70B4A" w:rsidRPr="00B0065F">
        <w:rPr>
          <w:color w:val="000000"/>
          <w:sz w:val="22"/>
          <w:szCs w:val="22"/>
        </w:rPr>
        <w:t>Kraina Wzgórz Trzebnickich</w:t>
      </w:r>
      <w:r w:rsidRPr="00B0065F">
        <w:rPr>
          <w:color w:val="000000"/>
          <w:sz w:val="22"/>
          <w:szCs w:val="22"/>
        </w:rPr>
        <w:t xml:space="preserve"> zarejestrowanych było 271 organizacji pozarządowych, co w porównaniu z rokiem 2009, gdzie ilość ta wynosiła 193, dało wzrost o ponad 40,41%. </w:t>
      </w:r>
      <w:r w:rsidRPr="00B0065F">
        <w:rPr>
          <w:sz w:val="22"/>
          <w:szCs w:val="22"/>
        </w:rPr>
        <w:t>Najwięcej organizacji funkcjonowało na ter</w:t>
      </w:r>
      <w:r w:rsidRPr="00B0065F">
        <w:rPr>
          <w:color w:val="000000"/>
          <w:sz w:val="22"/>
          <w:szCs w:val="22"/>
        </w:rPr>
        <w:t>enie gminy Oborniki Śląskie, stanowiąc 37,27% wszystkich organizacji pozarządowych obszaru.</w:t>
      </w:r>
    </w:p>
    <w:p w:rsidR="0005408A" w:rsidRPr="00B0065F" w:rsidRDefault="0005408A" w:rsidP="00361E00">
      <w:pPr>
        <w:spacing w:line="276" w:lineRule="auto"/>
        <w:jc w:val="both"/>
        <w:rPr>
          <w:color w:val="000000"/>
          <w:sz w:val="22"/>
          <w:szCs w:val="22"/>
        </w:rPr>
      </w:pPr>
    </w:p>
    <w:p w:rsidR="003C770B" w:rsidRPr="00B0065F" w:rsidRDefault="003C770B" w:rsidP="00361E00">
      <w:pPr>
        <w:keepNext/>
        <w:spacing w:line="276" w:lineRule="auto"/>
        <w:jc w:val="center"/>
        <w:rPr>
          <w:sz w:val="22"/>
          <w:szCs w:val="22"/>
        </w:rPr>
      </w:pPr>
      <w:r w:rsidRPr="00B0065F">
        <w:rPr>
          <w:noProof/>
          <w:sz w:val="22"/>
          <w:szCs w:val="22"/>
          <w:lang w:eastAsia="pl-PL"/>
        </w:rPr>
        <w:drawing>
          <wp:inline distT="0" distB="0" distL="0" distR="0" wp14:anchorId="498BD4B6" wp14:editId="146C2349">
            <wp:extent cx="4572000" cy="2743200"/>
            <wp:effectExtent l="19050" t="0" r="1905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C770B" w:rsidRPr="00B0065F" w:rsidRDefault="003C770B" w:rsidP="00361E00">
      <w:pPr>
        <w:pStyle w:val="Legenda"/>
        <w:spacing w:after="0" w:line="276" w:lineRule="auto"/>
        <w:jc w:val="center"/>
        <w:rPr>
          <w:rFonts w:ascii="Times New Roman" w:hAnsi="Times New Roman" w:cs="Times New Roman"/>
          <w:b w:val="0"/>
          <w:color w:val="auto"/>
          <w:sz w:val="22"/>
          <w:szCs w:val="22"/>
        </w:rPr>
      </w:pPr>
      <w:r w:rsidRPr="00B0065F">
        <w:rPr>
          <w:rFonts w:ascii="Times New Roman" w:hAnsi="Times New Roman" w:cs="Times New Roman"/>
          <w:b w:val="0"/>
          <w:color w:val="auto"/>
          <w:sz w:val="22"/>
          <w:szCs w:val="22"/>
        </w:rPr>
        <w:t>Opracowanie własne na podstawie danych z www.mojapolis.pl (stan na dzień 31.XII.2013)</w:t>
      </w:r>
    </w:p>
    <w:p w:rsidR="003C770B" w:rsidRPr="00B0065F" w:rsidRDefault="003C770B" w:rsidP="00361E00">
      <w:pPr>
        <w:spacing w:line="276" w:lineRule="auto"/>
        <w:rPr>
          <w:color w:val="000000"/>
          <w:sz w:val="22"/>
          <w:szCs w:val="22"/>
        </w:rPr>
      </w:pPr>
    </w:p>
    <w:p w:rsidR="003C770B" w:rsidRPr="00B0065F" w:rsidRDefault="003C770B" w:rsidP="00361E00">
      <w:pPr>
        <w:spacing w:line="276" w:lineRule="auto"/>
        <w:rPr>
          <w:color w:val="000000"/>
          <w:sz w:val="22"/>
          <w:szCs w:val="22"/>
        </w:rPr>
      </w:pPr>
      <w:r w:rsidRPr="00B0065F">
        <w:rPr>
          <w:color w:val="000000"/>
          <w:sz w:val="22"/>
          <w:szCs w:val="22"/>
        </w:rPr>
        <w:t>Dodatkowo zwróćmy uwagę na relację ilości organizacji na 10 tyś. mieszkańców. W tym zestawieniu również widać, że liderem jest gmina Oborniki Śląskie. Średnia dla całego obszaru wynosi 38,88 co jest wartością wyższą od średniej dolnośląskiej 34,8 oraz średniej krajowej 32,8.</w:t>
      </w:r>
    </w:p>
    <w:p w:rsidR="003C770B" w:rsidRPr="00B0065F" w:rsidRDefault="003C770B" w:rsidP="00361E00">
      <w:pPr>
        <w:spacing w:line="276" w:lineRule="auto"/>
        <w:jc w:val="center"/>
        <w:rPr>
          <w:color w:val="000000"/>
          <w:sz w:val="22"/>
          <w:szCs w:val="22"/>
        </w:rPr>
      </w:pPr>
      <w:r w:rsidRPr="00B0065F">
        <w:rPr>
          <w:noProof/>
          <w:color w:val="000000"/>
          <w:sz w:val="22"/>
          <w:szCs w:val="22"/>
          <w:lang w:eastAsia="pl-PL"/>
        </w:rPr>
        <w:drawing>
          <wp:inline distT="0" distB="0" distL="0" distR="0" wp14:anchorId="139260D8" wp14:editId="7199F038">
            <wp:extent cx="4572000" cy="2743200"/>
            <wp:effectExtent l="19050" t="0" r="1905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C770B" w:rsidRPr="00B0065F" w:rsidRDefault="003C770B" w:rsidP="00361E00">
      <w:pPr>
        <w:pStyle w:val="Legenda"/>
        <w:spacing w:after="0" w:line="276" w:lineRule="auto"/>
        <w:jc w:val="center"/>
        <w:rPr>
          <w:rFonts w:ascii="Times New Roman" w:hAnsi="Times New Roman" w:cs="Times New Roman"/>
          <w:b w:val="0"/>
          <w:color w:val="auto"/>
          <w:sz w:val="22"/>
          <w:szCs w:val="22"/>
        </w:rPr>
      </w:pPr>
      <w:r w:rsidRPr="00B0065F">
        <w:rPr>
          <w:rFonts w:ascii="Times New Roman" w:hAnsi="Times New Roman" w:cs="Times New Roman"/>
          <w:b w:val="0"/>
          <w:color w:val="auto"/>
          <w:sz w:val="22"/>
          <w:szCs w:val="22"/>
        </w:rPr>
        <w:t>Opracowanie własne na podstawie danych z www.mojapolis.pl (stan na dzień 31.XII.2013)</w:t>
      </w:r>
    </w:p>
    <w:p w:rsidR="0005408A" w:rsidRPr="00B0065F" w:rsidRDefault="0005408A" w:rsidP="00361E00">
      <w:pPr>
        <w:spacing w:line="276" w:lineRule="auto"/>
        <w:jc w:val="both"/>
        <w:rPr>
          <w:color w:val="000000"/>
          <w:sz w:val="22"/>
          <w:szCs w:val="22"/>
        </w:rPr>
      </w:pPr>
    </w:p>
    <w:p w:rsidR="003C770B" w:rsidRPr="00B0065F" w:rsidRDefault="003C770B" w:rsidP="00361E00">
      <w:pPr>
        <w:spacing w:line="276" w:lineRule="auto"/>
        <w:jc w:val="both"/>
        <w:rPr>
          <w:color w:val="000000"/>
          <w:sz w:val="22"/>
          <w:szCs w:val="22"/>
        </w:rPr>
      </w:pPr>
      <w:r w:rsidRPr="00B0065F">
        <w:rPr>
          <w:color w:val="000000"/>
          <w:sz w:val="22"/>
          <w:szCs w:val="22"/>
        </w:rPr>
        <w:t xml:space="preserve">Na podstawie przeprowadzonych ankiet wśród mieszkańców wszystkich gmin LGD „Kraina Wzgórz Trzebnickich” zdiagnozowano stopień zadowolenia wsparcia organizacji pozarządowych przez Gminę. 28% ankietowanych określiło te </w:t>
      </w:r>
      <w:r w:rsidR="00685998" w:rsidRPr="00B0065F">
        <w:rPr>
          <w:color w:val="000000"/>
          <w:sz w:val="22"/>
          <w:szCs w:val="22"/>
        </w:rPr>
        <w:t>wsparcie, jako</w:t>
      </w:r>
      <w:r w:rsidRPr="00B0065F">
        <w:rPr>
          <w:color w:val="000000"/>
          <w:sz w:val="22"/>
          <w:szCs w:val="22"/>
        </w:rPr>
        <w:t xml:space="preserve"> bardzo zadowalające, 20% i 32% jako zadowalające i w połowie zadowalające, natomiast niekorzystnie oceniono te wsparcie przez 5% ankietowanych i bardzo niekorzystnie przez 15%. Dodatkowo ankietowani wskazali na możliwość poprawy tej sytuacji poprzez opracowanie lub poprawienie planu współpracy z organizacjami pozarządowymi oraz zwiększenie puli środków, jakie gmina może przeznaczyć dla organizacji pozarządowych.</w:t>
      </w:r>
    </w:p>
    <w:p w:rsidR="0005408A" w:rsidRPr="00B0065F" w:rsidRDefault="0005408A" w:rsidP="00361E00">
      <w:pPr>
        <w:spacing w:line="276" w:lineRule="auto"/>
        <w:jc w:val="both"/>
        <w:rPr>
          <w:color w:val="000000"/>
          <w:sz w:val="22"/>
          <w:szCs w:val="22"/>
        </w:rPr>
      </w:pPr>
    </w:p>
    <w:p w:rsidR="003C770B" w:rsidRPr="00B0065F" w:rsidRDefault="003C770B" w:rsidP="00361E00">
      <w:pPr>
        <w:spacing w:line="276" w:lineRule="auto"/>
        <w:jc w:val="both"/>
        <w:rPr>
          <w:color w:val="000000"/>
          <w:sz w:val="22"/>
          <w:szCs w:val="22"/>
        </w:rPr>
      </w:pPr>
      <w:r w:rsidRPr="00B0065F">
        <w:rPr>
          <w:color w:val="000000"/>
          <w:sz w:val="22"/>
          <w:szCs w:val="22"/>
        </w:rPr>
        <w:t>Specyfiką aktywności działań społecznych dla regionu jest dynamiczny rozwój innowacyjnej metody aktywizacji i integracji mieszkańców w postaci wiosek tematycznych.</w:t>
      </w:r>
      <w:r w:rsidRPr="00B0065F">
        <w:rPr>
          <w:sz w:val="22"/>
          <w:szCs w:val="22"/>
        </w:rPr>
        <w:t xml:space="preserve"> </w:t>
      </w:r>
      <w:r w:rsidRPr="00B0065F">
        <w:rPr>
          <w:rFonts w:eastAsia="Calibri"/>
          <w:sz w:val="22"/>
          <w:szCs w:val="22"/>
        </w:rPr>
        <w:t xml:space="preserve">Wioski Tematyczne Wzgórz Trzebnickich to sieć miejscowości w Gminach: Oborniki Śląskie, Prusice, Trzebnica, Wisznia Mała i Zawonia, na terenie których zorganizowane grupy szkolne, rodziny z </w:t>
      </w:r>
      <w:r w:rsidR="00685998" w:rsidRPr="00B0065F">
        <w:rPr>
          <w:rFonts w:eastAsia="Calibri"/>
          <w:sz w:val="22"/>
          <w:szCs w:val="22"/>
        </w:rPr>
        <w:t>dziećmi, indywidualni</w:t>
      </w:r>
      <w:r w:rsidRPr="00B0065F">
        <w:rPr>
          <w:rFonts w:eastAsia="Calibri"/>
          <w:sz w:val="22"/>
          <w:szCs w:val="22"/>
        </w:rPr>
        <w:t xml:space="preserve"> mieszkańcy oraz turyści </w:t>
      </w:r>
      <w:r w:rsidRPr="00B0065F">
        <w:rPr>
          <w:sz w:val="22"/>
          <w:szCs w:val="22"/>
        </w:rPr>
        <w:t>mogą spędzić</w:t>
      </w:r>
      <w:r w:rsidRPr="00B0065F">
        <w:rPr>
          <w:rFonts w:eastAsia="Calibri"/>
          <w:sz w:val="22"/>
          <w:szCs w:val="22"/>
        </w:rPr>
        <w:t xml:space="preserve"> w atrakcyjny sposób czas wolny.</w:t>
      </w:r>
      <w:r w:rsidRPr="00B0065F">
        <w:rPr>
          <w:sz w:val="22"/>
          <w:szCs w:val="22"/>
        </w:rPr>
        <w:t xml:space="preserve"> Tak stworzona oferta </w:t>
      </w:r>
      <w:r w:rsidRPr="00B0065F">
        <w:rPr>
          <w:rFonts w:eastAsia="Calibri"/>
          <w:sz w:val="22"/>
          <w:szCs w:val="22"/>
        </w:rPr>
        <w:t>poprzez zabawę i naukę,</w:t>
      </w:r>
      <w:r w:rsidRPr="00B0065F">
        <w:rPr>
          <w:sz w:val="22"/>
          <w:szCs w:val="22"/>
        </w:rPr>
        <w:t xml:space="preserve"> </w:t>
      </w:r>
      <w:r w:rsidRPr="00B0065F">
        <w:rPr>
          <w:rFonts w:eastAsia="Calibri"/>
          <w:sz w:val="22"/>
          <w:szCs w:val="22"/>
        </w:rPr>
        <w:t xml:space="preserve">prezentuje </w:t>
      </w:r>
      <w:r w:rsidRPr="00B0065F">
        <w:rPr>
          <w:sz w:val="22"/>
          <w:szCs w:val="22"/>
        </w:rPr>
        <w:t xml:space="preserve">nie tylko </w:t>
      </w:r>
      <w:r w:rsidRPr="00B0065F">
        <w:rPr>
          <w:rFonts w:eastAsia="Calibri"/>
          <w:sz w:val="22"/>
          <w:szCs w:val="22"/>
        </w:rPr>
        <w:t>zasobność lokalnych atrakcji Krainy Wzgórz Trzebnickich</w:t>
      </w:r>
      <w:r w:rsidRPr="00B0065F">
        <w:rPr>
          <w:sz w:val="22"/>
          <w:szCs w:val="22"/>
        </w:rPr>
        <w:t>, ale również integruje i angażuje mieszkańców. Dodatkowo można zauważyć, że część wiosek tematycznych koordynowanych jest przez organizacje pozarządowe.</w:t>
      </w:r>
    </w:p>
    <w:p w:rsidR="003C770B" w:rsidRPr="00B0065F" w:rsidRDefault="003C770B" w:rsidP="00361E00">
      <w:pPr>
        <w:spacing w:line="276" w:lineRule="auto"/>
        <w:jc w:val="both"/>
        <w:rPr>
          <w:color w:val="FF0000"/>
          <w:sz w:val="22"/>
          <w:szCs w:val="22"/>
        </w:rPr>
      </w:pPr>
    </w:p>
    <w:p w:rsidR="003C770B" w:rsidRPr="00B0065F" w:rsidRDefault="003C770B" w:rsidP="00685998">
      <w:pPr>
        <w:spacing w:line="276" w:lineRule="auto"/>
        <w:jc w:val="both"/>
        <w:rPr>
          <w:b/>
          <w:sz w:val="22"/>
          <w:szCs w:val="22"/>
        </w:rPr>
      </w:pPr>
      <w:bookmarkStart w:id="21" w:name="_Toc438112121"/>
      <w:r w:rsidRPr="00B0065F">
        <w:rPr>
          <w:rStyle w:val="Nagwek2Znak"/>
          <w:b/>
          <w:sz w:val="22"/>
          <w:szCs w:val="22"/>
        </w:rPr>
        <w:t>5. Wskazanie problemów społecznych</w:t>
      </w:r>
      <w:bookmarkEnd w:id="21"/>
      <w:r w:rsidRPr="00B0065F">
        <w:rPr>
          <w:b/>
          <w:sz w:val="22"/>
          <w:szCs w:val="22"/>
        </w:rPr>
        <w:t>, ze szczególnym uwzględnieniem problemów ubóstwa i wykluczenia społecznego oraz skali tych zjawisk (np. dostęp do miejscowej infrastruktury i kultury, liczba osób objętych opieką społeczną).</w:t>
      </w:r>
    </w:p>
    <w:p w:rsidR="003C770B" w:rsidRPr="00B0065F" w:rsidRDefault="003C770B" w:rsidP="00361E00">
      <w:pPr>
        <w:spacing w:line="276" w:lineRule="auto"/>
        <w:jc w:val="both"/>
        <w:rPr>
          <w:sz w:val="22"/>
          <w:szCs w:val="22"/>
        </w:rPr>
      </w:pPr>
      <w:r w:rsidRPr="00B0065F">
        <w:rPr>
          <w:sz w:val="22"/>
          <w:szCs w:val="22"/>
        </w:rPr>
        <w:t>Analizę problemów społecznych rozpocznijmy od przyjrzenia się liczbie osób (procenta mieszkańców gmin) objętych pomocą społeczną:</w:t>
      </w:r>
    </w:p>
    <w:p w:rsidR="0005408A" w:rsidRPr="00B0065F" w:rsidRDefault="0005408A" w:rsidP="00361E00">
      <w:pPr>
        <w:spacing w:line="276" w:lineRule="auto"/>
        <w:jc w:val="both"/>
        <w:rPr>
          <w:sz w:val="22"/>
          <w:szCs w:val="22"/>
        </w:rPr>
      </w:pPr>
    </w:p>
    <w:tbl>
      <w:tblPr>
        <w:tblW w:w="4803" w:type="pct"/>
        <w:tblInd w:w="212" w:type="dxa"/>
        <w:tblLayout w:type="fixed"/>
        <w:tblCellMar>
          <w:left w:w="70" w:type="dxa"/>
          <w:right w:w="70" w:type="dxa"/>
        </w:tblCellMar>
        <w:tblLook w:val="04A0" w:firstRow="1" w:lastRow="0" w:firstColumn="1" w:lastColumn="0" w:noHBand="0" w:noVBand="1"/>
      </w:tblPr>
      <w:tblGrid>
        <w:gridCol w:w="4009"/>
        <w:gridCol w:w="1308"/>
        <w:gridCol w:w="1310"/>
        <w:gridCol w:w="1310"/>
        <w:gridCol w:w="1310"/>
        <w:gridCol w:w="1101"/>
      </w:tblGrid>
      <w:tr w:rsidR="003C770B" w:rsidRPr="00B0065F" w:rsidTr="00BD45AA">
        <w:trPr>
          <w:trHeight w:val="397"/>
        </w:trPr>
        <w:tc>
          <w:tcPr>
            <w:tcW w:w="5000" w:type="pct"/>
            <w:gridSpan w:val="6"/>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3C770B" w:rsidRPr="00B0065F" w:rsidRDefault="003C770B" w:rsidP="00361E00">
            <w:pPr>
              <w:jc w:val="center"/>
              <w:rPr>
                <w:rFonts w:eastAsia="Times New Roman"/>
                <w:b/>
                <w:color w:val="000000"/>
                <w:sz w:val="22"/>
                <w:szCs w:val="22"/>
                <w:lang w:eastAsia="pl-PL"/>
              </w:rPr>
            </w:pPr>
            <w:r w:rsidRPr="00B0065F">
              <w:rPr>
                <w:rFonts w:eastAsia="Times New Roman"/>
                <w:b/>
                <w:color w:val="000000"/>
                <w:sz w:val="22"/>
                <w:szCs w:val="22"/>
                <w:lang w:eastAsia="pl-PL"/>
              </w:rPr>
              <w:t xml:space="preserve">Liczba osób objętych pomocą społeczną </w:t>
            </w:r>
            <w:r w:rsidR="006216EC" w:rsidRPr="00B0065F">
              <w:rPr>
                <w:rFonts w:eastAsia="Times New Roman"/>
                <w:b/>
                <w:color w:val="000000"/>
                <w:sz w:val="22"/>
                <w:szCs w:val="22"/>
                <w:lang w:eastAsia="pl-PL"/>
              </w:rPr>
              <w:t>(%)</w:t>
            </w:r>
          </w:p>
        </w:tc>
      </w:tr>
      <w:tr w:rsidR="003C770B" w:rsidRPr="00B0065F" w:rsidTr="00BD45AA">
        <w:trPr>
          <w:trHeight w:val="340"/>
        </w:trPr>
        <w:tc>
          <w:tcPr>
            <w:tcW w:w="1937"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b/>
                <w:sz w:val="22"/>
                <w:szCs w:val="22"/>
                <w:lang w:eastAsia="pl-PL"/>
              </w:rPr>
            </w:pPr>
            <w:r w:rsidRPr="00B0065F">
              <w:rPr>
                <w:rFonts w:eastAsia="Times New Roman"/>
                <w:b/>
                <w:sz w:val="22"/>
                <w:szCs w:val="22"/>
                <w:lang w:eastAsia="pl-PL"/>
              </w:rPr>
              <w:t>Gmina</w:t>
            </w:r>
          </w:p>
        </w:tc>
        <w:tc>
          <w:tcPr>
            <w:tcW w:w="6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b/>
                <w:sz w:val="22"/>
                <w:szCs w:val="22"/>
                <w:lang w:eastAsia="pl-PL"/>
              </w:rPr>
            </w:pPr>
            <w:r w:rsidRPr="00B0065F">
              <w:rPr>
                <w:rFonts w:eastAsia="Times New Roman"/>
                <w:b/>
                <w:sz w:val="22"/>
                <w:szCs w:val="22"/>
                <w:lang w:eastAsia="pl-PL"/>
              </w:rPr>
              <w:t>2010</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b/>
                <w:sz w:val="22"/>
                <w:szCs w:val="22"/>
                <w:lang w:eastAsia="pl-PL"/>
              </w:rPr>
            </w:pPr>
            <w:r w:rsidRPr="00B0065F">
              <w:rPr>
                <w:rFonts w:eastAsia="Times New Roman"/>
                <w:b/>
                <w:sz w:val="22"/>
                <w:szCs w:val="22"/>
                <w:lang w:eastAsia="pl-PL"/>
              </w:rPr>
              <w:t>2011</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b/>
                <w:sz w:val="22"/>
                <w:szCs w:val="22"/>
                <w:lang w:eastAsia="pl-PL"/>
              </w:rPr>
            </w:pPr>
            <w:r w:rsidRPr="00B0065F">
              <w:rPr>
                <w:rFonts w:eastAsia="Times New Roman"/>
                <w:b/>
                <w:sz w:val="22"/>
                <w:szCs w:val="22"/>
                <w:lang w:eastAsia="pl-PL"/>
              </w:rPr>
              <w:t>2012</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b/>
                <w:sz w:val="22"/>
                <w:szCs w:val="22"/>
                <w:lang w:eastAsia="pl-PL"/>
              </w:rPr>
            </w:pPr>
            <w:r w:rsidRPr="00B0065F">
              <w:rPr>
                <w:rFonts w:eastAsia="Times New Roman"/>
                <w:b/>
                <w:sz w:val="22"/>
                <w:szCs w:val="22"/>
                <w:lang w:eastAsia="pl-PL"/>
              </w:rPr>
              <w:t>2013</w:t>
            </w:r>
          </w:p>
        </w:tc>
        <w:tc>
          <w:tcPr>
            <w:tcW w:w="5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b/>
                <w:sz w:val="22"/>
                <w:szCs w:val="22"/>
                <w:lang w:eastAsia="pl-PL"/>
              </w:rPr>
            </w:pPr>
            <w:r w:rsidRPr="00B0065F">
              <w:rPr>
                <w:rFonts w:eastAsia="Times New Roman"/>
                <w:b/>
                <w:sz w:val="22"/>
                <w:szCs w:val="22"/>
                <w:lang w:eastAsia="pl-PL"/>
              </w:rPr>
              <w:t>2014</w:t>
            </w:r>
          </w:p>
        </w:tc>
      </w:tr>
      <w:tr w:rsidR="003C770B" w:rsidRPr="00B0065F" w:rsidTr="00BD45AA">
        <w:trPr>
          <w:trHeight w:val="340"/>
        </w:trPr>
        <w:tc>
          <w:tcPr>
            <w:tcW w:w="1937"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rPr>
                <w:rFonts w:eastAsia="Times New Roman"/>
                <w:color w:val="000000"/>
                <w:sz w:val="22"/>
                <w:szCs w:val="22"/>
                <w:lang w:eastAsia="pl-PL"/>
              </w:rPr>
            </w:pPr>
            <w:r w:rsidRPr="00B0065F">
              <w:rPr>
                <w:rFonts w:eastAsia="Times New Roman"/>
                <w:color w:val="000000"/>
                <w:sz w:val="22"/>
                <w:szCs w:val="22"/>
                <w:lang w:eastAsia="pl-PL"/>
              </w:rPr>
              <w:t>Oborniki Śląskie</w:t>
            </w:r>
          </w:p>
        </w:tc>
        <w:tc>
          <w:tcPr>
            <w:tcW w:w="6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4,8</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4,7</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4,6</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5</w:t>
            </w:r>
          </w:p>
        </w:tc>
        <w:tc>
          <w:tcPr>
            <w:tcW w:w="5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4,4</w:t>
            </w:r>
          </w:p>
        </w:tc>
      </w:tr>
      <w:tr w:rsidR="003C770B" w:rsidRPr="00B0065F" w:rsidTr="00BD45AA">
        <w:trPr>
          <w:trHeight w:val="340"/>
        </w:trPr>
        <w:tc>
          <w:tcPr>
            <w:tcW w:w="1937"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rPr>
                <w:rFonts w:eastAsia="Times New Roman"/>
                <w:color w:val="000000"/>
                <w:sz w:val="22"/>
                <w:szCs w:val="22"/>
                <w:lang w:eastAsia="pl-PL"/>
              </w:rPr>
            </w:pPr>
            <w:r w:rsidRPr="00B0065F">
              <w:rPr>
                <w:rFonts w:eastAsia="Times New Roman"/>
                <w:color w:val="000000"/>
                <w:sz w:val="22"/>
                <w:szCs w:val="22"/>
                <w:lang w:eastAsia="pl-PL"/>
              </w:rPr>
              <w:t>Prusice</w:t>
            </w:r>
          </w:p>
        </w:tc>
        <w:tc>
          <w:tcPr>
            <w:tcW w:w="6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11,4</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13,1</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13</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13</w:t>
            </w:r>
          </w:p>
        </w:tc>
        <w:tc>
          <w:tcPr>
            <w:tcW w:w="5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13,1</w:t>
            </w:r>
          </w:p>
        </w:tc>
      </w:tr>
      <w:tr w:rsidR="003C770B" w:rsidRPr="00B0065F" w:rsidTr="00BD45AA">
        <w:trPr>
          <w:trHeight w:val="340"/>
        </w:trPr>
        <w:tc>
          <w:tcPr>
            <w:tcW w:w="1937"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rPr>
                <w:rFonts w:eastAsia="Times New Roman"/>
                <w:color w:val="000000"/>
                <w:sz w:val="22"/>
                <w:szCs w:val="22"/>
                <w:lang w:eastAsia="pl-PL"/>
              </w:rPr>
            </w:pPr>
            <w:r w:rsidRPr="00B0065F">
              <w:rPr>
                <w:rFonts w:eastAsia="Times New Roman"/>
                <w:color w:val="000000"/>
                <w:sz w:val="22"/>
                <w:szCs w:val="22"/>
                <w:lang w:eastAsia="pl-PL"/>
              </w:rPr>
              <w:t>Trzebnica</w:t>
            </w:r>
          </w:p>
        </w:tc>
        <w:tc>
          <w:tcPr>
            <w:tcW w:w="6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3</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3</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2,9</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3,4</w:t>
            </w:r>
          </w:p>
        </w:tc>
        <w:tc>
          <w:tcPr>
            <w:tcW w:w="5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3,3</w:t>
            </w:r>
          </w:p>
        </w:tc>
      </w:tr>
      <w:tr w:rsidR="003C770B" w:rsidRPr="00B0065F" w:rsidTr="00BD45AA">
        <w:trPr>
          <w:trHeight w:val="340"/>
        </w:trPr>
        <w:tc>
          <w:tcPr>
            <w:tcW w:w="1937"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rPr>
                <w:rFonts w:eastAsia="Times New Roman"/>
                <w:color w:val="000000"/>
                <w:sz w:val="22"/>
                <w:szCs w:val="22"/>
                <w:lang w:eastAsia="pl-PL"/>
              </w:rPr>
            </w:pPr>
            <w:r w:rsidRPr="00B0065F">
              <w:rPr>
                <w:rFonts w:eastAsia="Times New Roman"/>
                <w:color w:val="000000"/>
                <w:sz w:val="22"/>
                <w:szCs w:val="22"/>
                <w:lang w:eastAsia="pl-PL"/>
              </w:rPr>
              <w:t>Wisznia Mała</w:t>
            </w:r>
          </w:p>
        </w:tc>
        <w:tc>
          <w:tcPr>
            <w:tcW w:w="6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5</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4,8</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5,3</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5</w:t>
            </w:r>
          </w:p>
        </w:tc>
        <w:tc>
          <w:tcPr>
            <w:tcW w:w="5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4,5</w:t>
            </w:r>
          </w:p>
        </w:tc>
      </w:tr>
      <w:tr w:rsidR="003C770B" w:rsidRPr="00B0065F" w:rsidTr="00BD45AA">
        <w:trPr>
          <w:trHeight w:val="340"/>
        </w:trPr>
        <w:tc>
          <w:tcPr>
            <w:tcW w:w="1937"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rPr>
                <w:rFonts w:eastAsia="Times New Roman"/>
                <w:color w:val="000000"/>
                <w:sz w:val="22"/>
                <w:szCs w:val="22"/>
                <w:lang w:eastAsia="pl-PL"/>
              </w:rPr>
            </w:pPr>
            <w:r w:rsidRPr="00B0065F">
              <w:rPr>
                <w:rFonts w:eastAsia="Times New Roman"/>
                <w:color w:val="000000"/>
                <w:sz w:val="22"/>
                <w:szCs w:val="22"/>
                <w:lang w:eastAsia="pl-PL"/>
              </w:rPr>
              <w:t>Zawonia</w:t>
            </w:r>
          </w:p>
        </w:tc>
        <w:tc>
          <w:tcPr>
            <w:tcW w:w="6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12,5</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11,5</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11,7</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12</w:t>
            </w:r>
          </w:p>
        </w:tc>
        <w:tc>
          <w:tcPr>
            <w:tcW w:w="532" w:type="pct"/>
            <w:tcBorders>
              <w:top w:val="nil"/>
              <w:left w:val="nil"/>
              <w:bottom w:val="single" w:sz="4" w:space="0" w:color="auto"/>
              <w:right w:val="single" w:sz="4" w:space="0" w:color="auto"/>
            </w:tcBorders>
            <w:shd w:val="clear" w:color="000000" w:fill="FFFFFF"/>
            <w:noWrap/>
            <w:vAlign w:val="center"/>
            <w:hideMark/>
          </w:tcPr>
          <w:p w:rsidR="003C770B" w:rsidRPr="00B0065F" w:rsidRDefault="003C770B" w:rsidP="00361E00">
            <w:pPr>
              <w:jc w:val="center"/>
              <w:rPr>
                <w:rFonts w:eastAsia="Times New Roman"/>
                <w:color w:val="000000"/>
                <w:sz w:val="22"/>
                <w:szCs w:val="22"/>
                <w:lang w:eastAsia="pl-PL"/>
              </w:rPr>
            </w:pPr>
            <w:r w:rsidRPr="00B0065F">
              <w:rPr>
                <w:rFonts w:eastAsia="Times New Roman"/>
                <w:color w:val="000000"/>
                <w:sz w:val="22"/>
                <w:szCs w:val="22"/>
                <w:lang w:eastAsia="pl-PL"/>
              </w:rPr>
              <w:t>11,2</w:t>
            </w:r>
          </w:p>
        </w:tc>
      </w:tr>
      <w:tr w:rsidR="003C770B" w:rsidRPr="00B0065F" w:rsidTr="00BD45AA">
        <w:trPr>
          <w:trHeight w:val="340"/>
        </w:trPr>
        <w:tc>
          <w:tcPr>
            <w:tcW w:w="1937"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rPr>
                <w:rFonts w:eastAsia="Times New Roman"/>
                <w:b/>
                <w:color w:val="000000"/>
                <w:sz w:val="22"/>
                <w:szCs w:val="22"/>
                <w:lang w:eastAsia="pl-PL"/>
              </w:rPr>
            </w:pPr>
            <w:r w:rsidRPr="00B0065F">
              <w:rPr>
                <w:rFonts w:eastAsia="Times New Roman"/>
                <w:b/>
                <w:color w:val="000000"/>
                <w:sz w:val="22"/>
                <w:szCs w:val="22"/>
                <w:lang w:eastAsia="pl-PL"/>
              </w:rPr>
              <w:t>Średnia</w:t>
            </w:r>
          </w:p>
        </w:tc>
        <w:tc>
          <w:tcPr>
            <w:tcW w:w="632" w:type="pct"/>
            <w:tcBorders>
              <w:top w:val="nil"/>
              <w:left w:val="nil"/>
              <w:bottom w:val="single" w:sz="4" w:space="0" w:color="auto"/>
              <w:right w:val="single" w:sz="4" w:space="0" w:color="auto"/>
            </w:tcBorders>
            <w:shd w:val="clear" w:color="auto" w:fill="auto"/>
            <w:noWrap/>
            <w:vAlign w:val="center"/>
            <w:hideMark/>
          </w:tcPr>
          <w:p w:rsidR="003C770B" w:rsidRPr="00B0065F" w:rsidRDefault="003C770B" w:rsidP="00361E00">
            <w:pPr>
              <w:jc w:val="center"/>
              <w:rPr>
                <w:rFonts w:eastAsia="Times New Roman"/>
                <w:b/>
                <w:bCs/>
                <w:color w:val="000000"/>
                <w:sz w:val="22"/>
                <w:szCs w:val="22"/>
                <w:lang w:eastAsia="pl-PL"/>
              </w:rPr>
            </w:pPr>
            <w:r w:rsidRPr="00B0065F">
              <w:rPr>
                <w:rFonts w:eastAsia="Times New Roman"/>
                <w:b/>
                <w:bCs/>
                <w:color w:val="000000"/>
                <w:sz w:val="22"/>
                <w:szCs w:val="22"/>
                <w:lang w:eastAsia="pl-PL"/>
              </w:rPr>
              <w:t>7,34</w:t>
            </w:r>
          </w:p>
        </w:tc>
        <w:tc>
          <w:tcPr>
            <w:tcW w:w="633" w:type="pct"/>
            <w:tcBorders>
              <w:top w:val="nil"/>
              <w:left w:val="nil"/>
              <w:bottom w:val="single" w:sz="4" w:space="0" w:color="auto"/>
              <w:right w:val="single" w:sz="4" w:space="0" w:color="auto"/>
            </w:tcBorders>
            <w:shd w:val="clear" w:color="auto" w:fill="auto"/>
            <w:noWrap/>
            <w:vAlign w:val="center"/>
            <w:hideMark/>
          </w:tcPr>
          <w:p w:rsidR="003C770B" w:rsidRPr="00B0065F" w:rsidRDefault="003C770B" w:rsidP="00361E00">
            <w:pPr>
              <w:jc w:val="center"/>
              <w:rPr>
                <w:rFonts w:eastAsia="Times New Roman"/>
                <w:b/>
                <w:bCs/>
                <w:color w:val="000000"/>
                <w:sz w:val="22"/>
                <w:szCs w:val="22"/>
                <w:lang w:eastAsia="pl-PL"/>
              </w:rPr>
            </w:pPr>
            <w:r w:rsidRPr="00B0065F">
              <w:rPr>
                <w:rFonts w:eastAsia="Times New Roman"/>
                <w:b/>
                <w:bCs/>
                <w:color w:val="000000"/>
                <w:sz w:val="22"/>
                <w:szCs w:val="22"/>
                <w:lang w:eastAsia="pl-PL"/>
              </w:rPr>
              <w:t>7,42</w:t>
            </w:r>
          </w:p>
        </w:tc>
        <w:tc>
          <w:tcPr>
            <w:tcW w:w="633" w:type="pct"/>
            <w:tcBorders>
              <w:top w:val="nil"/>
              <w:left w:val="nil"/>
              <w:bottom w:val="single" w:sz="4" w:space="0" w:color="auto"/>
              <w:right w:val="single" w:sz="4" w:space="0" w:color="auto"/>
            </w:tcBorders>
            <w:shd w:val="clear" w:color="auto" w:fill="auto"/>
            <w:noWrap/>
            <w:vAlign w:val="center"/>
            <w:hideMark/>
          </w:tcPr>
          <w:p w:rsidR="003C770B" w:rsidRPr="00B0065F" w:rsidRDefault="003C770B" w:rsidP="00361E00">
            <w:pPr>
              <w:jc w:val="center"/>
              <w:rPr>
                <w:rFonts w:eastAsia="Times New Roman"/>
                <w:b/>
                <w:bCs/>
                <w:color w:val="000000"/>
                <w:sz w:val="22"/>
                <w:szCs w:val="22"/>
                <w:lang w:eastAsia="pl-PL"/>
              </w:rPr>
            </w:pPr>
            <w:r w:rsidRPr="00B0065F">
              <w:rPr>
                <w:rFonts w:eastAsia="Times New Roman"/>
                <w:b/>
                <w:bCs/>
                <w:color w:val="000000"/>
                <w:sz w:val="22"/>
                <w:szCs w:val="22"/>
                <w:lang w:eastAsia="pl-PL"/>
              </w:rPr>
              <w:t>7,5</w:t>
            </w:r>
          </w:p>
        </w:tc>
        <w:tc>
          <w:tcPr>
            <w:tcW w:w="633" w:type="pct"/>
            <w:tcBorders>
              <w:top w:val="nil"/>
              <w:left w:val="nil"/>
              <w:bottom w:val="single" w:sz="4" w:space="0" w:color="auto"/>
              <w:right w:val="single" w:sz="4" w:space="0" w:color="auto"/>
            </w:tcBorders>
            <w:shd w:val="clear" w:color="auto" w:fill="auto"/>
            <w:noWrap/>
            <w:vAlign w:val="center"/>
            <w:hideMark/>
          </w:tcPr>
          <w:p w:rsidR="003C770B" w:rsidRPr="00B0065F" w:rsidRDefault="003C770B" w:rsidP="00361E00">
            <w:pPr>
              <w:jc w:val="center"/>
              <w:rPr>
                <w:rFonts w:eastAsia="Times New Roman"/>
                <w:b/>
                <w:bCs/>
                <w:color w:val="000000"/>
                <w:sz w:val="22"/>
                <w:szCs w:val="22"/>
                <w:lang w:eastAsia="pl-PL"/>
              </w:rPr>
            </w:pPr>
            <w:r w:rsidRPr="00B0065F">
              <w:rPr>
                <w:rFonts w:eastAsia="Times New Roman"/>
                <w:b/>
                <w:bCs/>
                <w:color w:val="000000"/>
                <w:sz w:val="22"/>
                <w:szCs w:val="22"/>
                <w:lang w:eastAsia="pl-PL"/>
              </w:rPr>
              <w:t>7,68</w:t>
            </w:r>
          </w:p>
        </w:tc>
        <w:tc>
          <w:tcPr>
            <w:tcW w:w="532" w:type="pct"/>
            <w:tcBorders>
              <w:top w:val="nil"/>
              <w:left w:val="nil"/>
              <w:bottom w:val="single" w:sz="4" w:space="0" w:color="auto"/>
              <w:right w:val="single" w:sz="4" w:space="0" w:color="auto"/>
            </w:tcBorders>
            <w:shd w:val="clear" w:color="auto" w:fill="auto"/>
            <w:noWrap/>
            <w:vAlign w:val="center"/>
            <w:hideMark/>
          </w:tcPr>
          <w:p w:rsidR="003C770B" w:rsidRPr="00B0065F" w:rsidRDefault="003C770B" w:rsidP="00361E00">
            <w:pPr>
              <w:jc w:val="center"/>
              <w:rPr>
                <w:rFonts w:eastAsia="Times New Roman"/>
                <w:b/>
                <w:bCs/>
                <w:color w:val="000000"/>
                <w:sz w:val="22"/>
                <w:szCs w:val="22"/>
                <w:lang w:eastAsia="pl-PL"/>
              </w:rPr>
            </w:pPr>
            <w:r w:rsidRPr="00B0065F">
              <w:rPr>
                <w:rFonts w:eastAsia="Times New Roman"/>
                <w:b/>
                <w:bCs/>
                <w:color w:val="000000"/>
                <w:sz w:val="22"/>
                <w:szCs w:val="22"/>
                <w:lang w:eastAsia="pl-PL"/>
              </w:rPr>
              <w:t>7,3</w:t>
            </w:r>
          </w:p>
        </w:tc>
      </w:tr>
      <w:tr w:rsidR="003C770B" w:rsidRPr="00B0065F" w:rsidTr="00BD45AA">
        <w:trPr>
          <w:trHeight w:val="340"/>
        </w:trPr>
        <w:tc>
          <w:tcPr>
            <w:tcW w:w="1937"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685998" w:rsidRDefault="003C770B" w:rsidP="00361E00">
            <w:pPr>
              <w:rPr>
                <w:rFonts w:eastAsia="Times New Roman"/>
                <w:b/>
                <w:color w:val="000000"/>
                <w:sz w:val="22"/>
                <w:szCs w:val="22"/>
                <w:lang w:eastAsia="pl-PL"/>
              </w:rPr>
            </w:pPr>
            <w:r w:rsidRPr="00685998">
              <w:rPr>
                <w:rFonts w:eastAsia="Times New Roman"/>
                <w:b/>
                <w:color w:val="000000"/>
                <w:sz w:val="22"/>
                <w:szCs w:val="22"/>
                <w:lang w:eastAsia="pl-PL"/>
              </w:rPr>
              <w:t>Dolny Śląsk</w:t>
            </w:r>
          </w:p>
        </w:tc>
        <w:tc>
          <w:tcPr>
            <w:tcW w:w="632" w:type="pct"/>
            <w:tcBorders>
              <w:top w:val="nil"/>
              <w:left w:val="nil"/>
              <w:bottom w:val="single" w:sz="4" w:space="0" w:color="auto"/>
              <w:right w:val="single" w:sz="4" w:space="0" w:color="auto"/>
            </w:tcBorders>
            <w:shd w:val="clear" w:color="000000" w:fill="FFFFFF"/>
            <w:noWrap/>
            <w:vAlign w:val="center"/>
            <w:hideMark/>
          </w:tcPr>
          <w:p w:rsidR="003C770B" w:rsidRPr="00685998" w:rsidRDefault="003C770B" w:rsidP="00361E00">
            <w:pPr>
              <w:jc w:val="center"/>
              <w:rPr>
                <w:rFonts w:eastAsia="Times New Roman"/>
                <w:b/>
                <w:color w:val="000000"/>
                <w:sz w:val="22"/>
                <w:szCs w:val="22"/>
                <w:lang w:eastAsia="pl-PL"/>
              </w:rPr>
            </w:pPr>
            <w:r w:rsidRPr="00685998">
              <w:rPr>
                <w:rFonts w:eastAsia="Times New Roman"/>
                <w:b/>
                <w:color w:val="000000"/>
                <w:sz w:val="22"/>
                <w:szCs w:val="22"/>
                <w:lang w:eastAsia="pl-PL"/>
              </w:rPr>
              <w:t>7</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685998" w:rsidRDefault="003C770B" w:rsidP="00361E00">
            <w:pPr>
              <w:jc w:val="center"/>
              <w:rPr>
                <w:rFonts w:eastAsia="Times New Roman"/>
                <w:b/>
                <w:color w:val="000000"/>
                <w:sz w:val="22"/>
                <w:szCs w:val="22"/>
                <w:lang w:eastAsia="pl-PL"/>
              </w:rPr>
            </w:pPr>
            <w:r w:rsidRPr="00685998">
              <w:rPr>
                <w:rFonts w:eastAsia="Times New Roman"/>
                <w:b/>
                <w:color w:val="000000"/>
                <w:sz w:val="22"/>
                <w:szCs w:val="22"/>
                <w:lang w:eastAsia="pl-PL"/>
              </w:rPr>
              <w:t>6,4</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685998" w:rsidRDefault="003C770B" w:rsidP="00361E00">
            <w:pPr>
              <w:jc w:val="center"/>
              <w:rPr>
                <w:rFonts w:eastAsia="Times New Roman"/>
                <w:b/>
                <w:color w:val="000000"/>
                <w:sz w:val="22"/>
                <w:szCs w:val="22"/>
                <w:lang w:eastAsia="pl-PL"/>
              </w:rPr>
            </w:pPr>
            <w:r w:rsidRPr="00685998">
              <w:rPr>
                <w:rFonts w:eastAsia="Times New Roman"/>
                <w:b/>
                <w:color w:val="000000"/>
                <w:sz w:val="22"/>
                <w:szCs w:val="22"/>
                <w:lang w:eastAsia="pl-PL"/>
              </w:rPr>
              <w:t>6,1</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685998" w:rsidRDefault="003C770B" w:rsidP="00361E00">
            <w:pPr>
              <w:jc w:val="center"/>
              <w:rPr>
                <w:rFonts w:eastAsia="Times New Roman"/>
                <w:b/>
                <w:color w:val="000000"/>
                <w:sz w:val="22"/>
                <w:szCs w:val="22"/>
                <w:lang w:eastAsia="pl-PL"/>
              </w:rPr>
            </w:pPr>
            <w:r w:rsidRPr="00685998">
              <w:rPr>
                <w:rFonts w:eastAsia="Times New Roman"/>
                <w:b/>
                <w:color w:val="000000"/>
                <w:sz w:val="22"/>
                <w:szCs w:val="22"/>
                <w:lang w:eastAsia="pl-PL"/>
              </w:rPr>
              <w:t>6,3</w:t>
            </w:r>
          </w:p>
        </w:tc>
        <w:tc>
          <w:tcPr>
            <w:tcW w:w="532" w:type="pct"/>
            <w:tcBorders>
              <w:top w:val="nil"/>
              <w:left w:val="nil"/>
              <w:bottom w:val="single" w:sz="4" w:space="0" w:color="auto"/>
              <w:right w:val="single" w:sz="4" w:space="0" w:color="auto"/>
            </w:tcBorders>
            <w:shd w:val="clear" w:color="000000" w:fill="FFFFFF"/>
            <w:noWrap/>
            <w:vAlign w:val="center"/>
            <w:hideMark/>
          </w:tcPr>
          <w:p w:rsidR="003C770B" w:rsidRPr="00685998" w:rsidRDefault="003C770B" w:rsidP="00361E00">
            <w:pPr>
              <w:jc w:val="center"/>
              <w:rPr>
                <w:rFonts w:eastAsia="Times New Roman"/>
                <w:b/>
                <w:color w:val="000000"/>
                <w:sz w:val="22"/>
                <w:szCs w:val="22"/>
                <w:lang w:eastAsia="pl-PL"/>
              </w:rPr>
            </w:pPr>
            <w:r w:rsidRPr="00685998">
              <w:rPr>
                <w:rFonts w:eastAsia="Times New Roman"/>
                <w:b/>
                <w:color w:val="000000"/>
                <w:sz w:val="22"/>
                <w:szCs w:val="22"/>
                <w:lang w:eastAsia="pl-PL"/>
              </w:rPr>
              <w:t>5,8</w:t>
            </w:r>
          </w:p>
        </w:tc>
      </w:tr>
      <w:tr w:rsidR="003C770B" w:rsidRPr="00B0065F" w:rsidTr="00BD45AA">
        <w:trPr>
          <w:trHeight w:val="340"/>
        </w:trPr>
        <w:tc>
          <w:tcPr>
            <w:tcW w:w="1937" w:type="pct"/>
            <w:tcBorders>
              <w:top w:val="nil"/>
              <w:left w:val="single" w:sz="4" w:space="0" w:color="auto"/>
              <w:bottom w:val="single" w:sz="4" w:space="0" w:color="auto"/>
              <w:right w:val="single" w:sz="4" w:space="0" w:color="auto"/>
            </w:tcBorders>
            <w:shd w:val="clear" w:color="000000" w:fill="FFFFFF"/>
            <w:noWrap/>
            <w:vAlign w:val="center"/>
            <w:hideMark/>
          </w:tcPr>
          <w:p w:rsidR="003C770B" w:rsidRPr="00685998" w:rsidRDefault="003C770B" w:rsidP="00361E00">
            <w:pPr>
              <w:rPr>
                <w:rFonts w:eastAsia="Times New Roman"/>
                <w:b/>
                <w:color w:val="000000"/>
                <w:sz w:val="22"/>
                <w:szCs w:val="22"/>
                <w:lang w:eastAsia="pl-PL"/>
              </w:rPr>
            </w:pPr>
            <w:r w:rsidRPr="00685998">
              <w:rPr>
                <w:rFonts w:eastAsia="Times New Roman"/>
                <w:b/>
                <w:color w:val="000000"/>
                <w:sz w:val="22"/>
                <w:szCs w:val="22"/>
                <w:lang w:eastAsia="pl-PL"/>
              </w:rPr>
              <w:t>Polska</w:t>
            </w:r>
          </w:p>
        </w:tc>
        <w:tc>
          <w:tcPr>
            <w:tcW w:w="632" w:type="pct"/>
            <w:tcBorders>
              <w:top w:val="nil"/>
              <w:left w:val="nil"/>
              <w:bottom w:val="single" w:sz="4" w:space="0" w:color="auto"/>
              <w:right w:val="single" w:sz="4" w:space="0" w:color="auto"/>
            </w:tcBorders>
            <w:shd w:val="clear" w:color="000000" w:fill="FFFFFF"/>
            <w:noWrap/>
            <w:vAlign w:val="center"/>
            <w:hideMark/>
          </w:tcPr>
          <w:p w:rsidR="003C770B" w:rsidRPr="00685998" w:rsidRDefault="003C770B" w:rsidP="00361E00">
            <w:pPr>
              <w:jc w:val="center"/>
              <w:rPr>
                <w:rFonts w:eastAsia="Times New Roman"/>
                <w:b/>
                <w:color w:val="000000"/>
                <w:sz w:val="22"/>
                <w:szCs w:val="22"/>
                <w:lang w:eastAsia="pl-PL"/>
              </w:rPr>
            </w:pPr>
            <w:r w:rsidRPr="00685998">
              <w:rPr>
                <w:rFonts w:eastAsia="Times New Roman"/>
                <w:b/>
                <w:color w:val="000000"/>
                <w:sz w:val="22"/>
                <w:szCs w:val="22"/>
                <w:lang w:eastAsia="pl-PL"/>
              </w:rPr>
              <w:t>8,7</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685998" w:rsidRDefault="003C770B" w:rsidP="00361E00">
            <w:pPr>
              <w:jc w:val="center"/>
              <w:rPr>
                <w:rFonts w:eastAsia="Times New Roman"/>
                <w:b/>
                <w:color w:val="000000"/>
                <w:sz w:val="22"/>
                <w:szCs w:val="22"/>
                <w:lang w:eastAsia="pl-PL"/>
              </w:rPr>
            </w:pPr>
            <w:r w:rsidRPr="00685998">
              <w:rPr>
                <w:rFonts w:eastAsia="Times New Roman"/>
                <w:b/>
                <w:color w:val="000000"/>
                <w:sz w:val="22"/>
                <w:szCs w:val="22"/>
                <w:lang w:eastAsia="pl-PL"/>
              </w:rPr>
              <w:t>8,1</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685998" w:rsidRDefault="003C770B" w:rsidP="00361E00">
            <w:pPr>
              <w:jc w:val="center"/>
              <w:rPr>
                <w:rFonts w:eastAsia="Times New Roman"/>
                <w:b/>
                <w:color w:val="000000"/>
                <w:sz w:val="22"/>
                <w:szCs w:val="22"/>
                <w:lang w:eastAsia="pl-PL"/>
              </w:rPr>
            </w:pPr>
            <w:r w:rsidRPr="00685998">
              <w:rPr>
                <w:rFonts w:eastAsia="Times New Roman"/>
                <w:b/>
                <w:color w:val="000000"/>
                <w:sz w:val="22"/>
                <w:szCs w:val="22"/>
                <w:lang w:eastAsia="pl-PL"/>
              </w:rPr>
              <w:t>8,1</w:t>
            </w:r>
          </w:p>
        </w:tc>
        <w:tc>
          <w:tcPr>
            <w:tcW w:w="633" w:type="pct"/>
            <w:tcBorders>
              <w:top w:val="nil"/>
              <w:left w:val="nil"/>
              <w:bottom w:val="single" w:sz="4" w:space="0" w:color="auto"/>
              <w:right w:val="single" w:sz="4" w:space="0" w:color="auto"/>
            </w:tcBorders>
            <w:shd w:val="clear" w:color="000000" w:fill="FFFFFF"/>
            <w:noWrap/>
            <w:vAlign w:val="center"/>
            <w:hideMark/>
          </w:tcPr>
          <w:p w:rsidR="003C770B" w:rsidRPr="00685998" w:rsidRDefault="003C770B" w:rsidP="00361E00">
            <w:pPr>
              <w:jc w:val="center"/>
              <w:rPr>
                <w:rFonts w:eastAsia="Times New Roman"/>
                <w:b/>
                <w:color w:val="000000"/>
                <w:sz w:val="22"/>
                <w:szCs w:val="22"/>
                <w:lang w:eastAsia="pl-PL"/>
              </w:rPr>
            </w:pPr>
            <w:r w:rsidRPr="00685998">
              <w:rPr>
                <w:rFonts w:eastAsia="Times New Roman"/>
                <w:b/>
                <w:color w:val="000000"/>
                <w:sz w:val="22"/>
                <w:szCs w:val="22"/>
                <w:lang w:eastAsia="pl-PL"/>
              </w:rPr>
              <w:t>8,3</w:t>
            </w:r>
          </w:p>
        </w:tc>
        <w:tc>
          <w:tcPr>
            <w:tcW w:w="532" w:type="pct"/>
            <w:tcBorders>
              <w:top w:val="nil"/>
              <w:left w:val="nil"/>
              <w:bottom w:val="single" w:sz="4" w:space="0" w:color="auto"/>
              <w:right w:val="single" w:sz="4" w:space="0" w:color="auto"/>
            </w:tcBorders>
            <w:shd w:val="clear" w:color="000000" w:fill="FFFFFF"/>
            <w:noWrap/>
            <w:vAlign w:val="center"/>
            <w:hideMark/>
          </w:tcPr>
          <w:p w:rsidR="003C770B" w:rsidRPr="00685998" w:rsidRDefault="003C770B" w:rsidP="00361E00">
            <w:pPr>
              <w:jc w:val="center"/>
              <w:rPr>
                <w:rFonts w:eastAsia="Times New Roman"/>
                <w:b/>
                <w:color w:val="000000"/>
                <w:sz w:val="22"/>
                <w:szCs w:val="22"/>
                <w:lang w:eastAsia="pl-PL"/>
              </w:rPr>
            </w:pPr>
            <w:r w:rsidRPr="00685998">
              <w:rPr>
                <w:rFonts w:eastAsia="Times New Roman"/>
                <w:b/>
                <w:color w:val="000000"/>
                <w:sz w:val="22"/>
                <w:szCs w:val="22"/>
                <w:lang w:eastAsia="pl-PL"/>
              </w:rPr>
              <w:t>7,7</w:t>
            </w:r>
          </w:p>
        </w:tc>
      </w:tr>
    </w:tbl>
    <w:p w:rsidR="003C770B" w:rsidRPr="00B0065F" w:rsidRDefault="003C770B" w:rsidP="00361E00">
      <w:pPr>
        <w:spacing w:line="276" w:lineRule="auto"/>
        <w:jc w:val="center"/>
        <w:rPr>
          <w:color w:val="000000"/>
          <w:sz w:val="22"/>
          <w:szCs w:val="22"/>
        </w:rPr>
      </w:pPr>
      <w:r w:rsidRPr="00B0065F">
        <w:rPr>
          <w:sz w:val="22"/>
          <w:szCs w:val="22"/>
        </w:rPr>
        <w:t>Opracowanie własne na podstawie danych z GUS (stan na dzień 31.XII danego roku)</w:t>
      </w:r>
    </w:p>
    <w:p w:rsidR="003C770B" w:rsidRPr="00B0065F" w:rsidRDefault="003C770B" w:rsidP="00361E00">
      <w:pPr>
        <w:spacing w:line="276" w:lineRule="auto"/>
        <w:jc w:val="both"/>
        <w:rPr>
          <w:sz w:val="22"/>
          <w:szCs w:val="22"/>
        </w:rPr>
      </w:pPr>
    </w:p>
    <w:p w:rsidR="003C770B" w:rsidRPr="00B0065F" w:rsidRDefault="003C770B" w:rsidP="00361E00">
      <w:pPr>
        <w:spacing w:line="276" w:lineRule="auto"/>
        <w:jc w:val="both"/>
        <w:rPr>
          <w:sz w:val="22"/>
          <w:szCs w:val="22"/>
        </w:rPr>
      </w:pPr>
      <w:r w:rsidRPr="00B0065F">
        <w:rPr>
          <w:sz w:val="22"/>
          <w:szCs w:val="22"/>
        </w:rPr>
        <w:t xml:space="preserve">Widać, że średni procent mieszkańców gmin objętych pomocą społeczną jest wyższy od średniej dla Dolnego Śląska, a niższy dla całego kraju. Na przestrzeni ostatnich lat widać systematyczny wzrost, a w roku 2014 odnotowano spadek liczby mieszkańców korzystających z pomocy społecznej. Duże zróżnicowanie widać pomiędzy gminami wchodzącymi w skład LGD. Najwięcej osób objętych pomocą społeczną jest na terenie gmin Prusice i Zawonia. Najmniej w gminach Trzebnica i Oborniki Śląskie. W okresie 2010 – 2014 na terenie każdej gminy odnotowano wzrost odsetka osób korzystających z pomocy społecznej, dla 3 gmin (Oborniki Śląskie, Trzebnica i Wisznia Mała) był to nieznacznie mały wzrost, </w:t>
      </w:r>
      <w:r w:rsidR="00685998" w:rsidRPr="00B0065F">
        <w:rPr>
          <w:sz w:val="22"/>
          <w:szCs w:val="22"/>
        </w:rPr>
        <w:t>nieprzekraczający</w:t>
      </w:r>
      <w:r w:rsidRPr="00B0065F">
        <w:rPr>
          <w:sz w:val="22"/>
          <w:szCs w:val="22"/>
        </w:rPr>
        <w:t xml:space="preserve"> 0,5 wartości odsetka.</w:t>
      </w:r>
    </w:p>
    <w:p w:rsidR="003C770B" w:rsidRPr="00B0065F" w:rsidRDefault="003C770B" w:rsidP="00361E00">
      <w:pPr>
        <w:spacing w:line="276" w:lineRule="auto"/>
        <w:jc w:val="both"/>
        <w:rPr>
          <w:sz w:val="22"/>
          <w:szCs w:val="22"/>
        </w:rPr>
      </w:pPr>
      <w:r w:rsidRPr="00B0065F">
        <w:rPr>
          <w:sz w:val="22"/>
          <w:szCs w:val="22"/>
        </w:rPr>
        <w:t xml:space="preserve">Według informacji pozyskanych od Ośrodków Pomocy Społecznej czynnikami, które najczęściej doprowadzają do wykluczenia społecznego są ubóstwo, bezrobocie, uzależnienia, bezdomność, przemoc w rodzinie, sieroctwo, niepełnosprawność. Skutkami wykluczenia są z kolei: osłabianie więzi rodzinnych i rozpad rodziny, bezradność deprywacja potrzeb, marginalizacja i stygmatyzacja społeczna, utrata poczucia godności, pogłębienie nierówności społecznych, degradacja społeczna oraz przestępczość. </w:t>
      </w:r>
    </w:p>
    <w:p w:rsidR="003C770B" w:rsidRPr="00B0065F" w:rsidRDefault="003C770B" w:rsidP="00361E00">
      <w:pPr>
        <w:spacing w:line="276" w:lineRule="auto"/>
        <w:jc w:val="both"/>
        <w:rPr>
          <w:sz w:val="22"/>
          <w:szCs w:val="22"/>
        </w:rPr>
      </w:pPr>
    </w:p>
    <w:p w:rsidR="003C770B" w:rsidRPr="00B0065F" w:rsidRDefault="003C770B" w:rsidP="00361E00">
      <w:pPr>
        <w:spacing w:line="276" w:lineRule="auto"/>
        <w:jc w:val="both"/>
        <w:rPr>
          <w:sz w:val="22"/>
          <w:szCs w:val="22"/>
        </w:rPr>
      </w:pPr>
      <w:r w:rsidRPr="00B0065F">
        <w:rPr>
          <w:sz w:val="22"/>
          <w:szCs w:val="22"/>
        </w:rPr>
        <w:t>Podczas realizacji działań partycypacyjnych zidentyfikowano również inne problemy społeczne:</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t>Słaby dostęp do komunikacji publicznej wewnątrz obszaru;</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lastRenderedPageBreak/>
        <w:t>Niska świadomość ekologiczna mieszkańców, brak poszanowania zasobów przyrodniczych</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t xml:space="preserve">Słaby dostęp do obiektów atrakcyjnych turystycznie, m. in. w wyniku ich złego stanu technicznego </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t>Niska znajomość przez mieszkańców walorów przyrodniczych i kulturowych</w:t>
      </w:r>
    </w:p>
    <w:p w:rsidR="003C770B" w:rsidRPr="00B0065F" w:rsidRDefault="003C770B" w:rsidP="00361E00">
      <w:pPr>
        <w:pStyle w:val="Zawartotabeli"/>
        <w:widowControl/>
        <w:numPr>
          <w:ilvl w:val="0"/>
          <w:numId w:val="4"/>
        </w:numPr>
        <w:snapToGrid w:val="0"/>
        <w:spacing w:after="0" w:line="276" w:lineRule="auto"/>
        <w:ind w:left="714" w:hanging="357"/>
        <w:rPr>
          <w:color w:val="000000"/>
          <w:sz w:val="22"/>
          <w:szCs w:val="22"/>
        </w:rPr>
      </w:pPr>
      <w:r w:rsidRPr="00B0065F">
        <w:rPr>
          <w:sz w:val="22"/>
          <w:szCs w:val="22"/>
        </w:rPr>
        <w:t xml:space="preserve">Niewystarczająca liczba miejsc pracy na obszarze </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t xml:space="preserve">Niski poziom dochodów mieszkańców </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t xml:space="preserve">Niski poziom wiedzy i kompetencji związanych z nowoczesną gospodarką i prowadzeniem działalności gospodarczej mieszkańców obszaru </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t xml:space="preserve">Duża grupa seniorów zagrożona wykluczeniem społecznym i ubóstwem </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t xml:space="preserve">Niska aktywność społeczna mieszkańców, szczególnie młodzieży </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t xml:space="preserve">Niskie kompetencje i potencjał lokalnych organizacji pozarządowych </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t xml:space="preserve">Słabe wykorzystanie świetlic i obiektów sportowo – rekreacyjnych na rzecz aktywizacji społecznej mieszkańców </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t xml:space="preserve">Słaby dostęp do usług społecznych, szczególnie medycznych oraz opiekuńczych </w:t>
      </w:r>
    </w:p>
    <w:p w:rsidR="003C770B" w:rsidRPr="00B0065F" w:rsidRDefault="003C770B" w:rsidP="00361E00">
      <w:pPr>
        <w:pStyle w:val="Akapitzlist"/>
        <w:widowControl/>
        <w:numPr>
          <w:ilvl w:val="0"/>
          <w:numId w:val="4"/>
        </w:numPr>
        <w:spacing w:after="0"/>
        <w:ind w:left="714" w:hanging="357"/>
        <w:jc w:val="both"/>
        <w:rPr>
          <w:sz w:val="22"/>
          <w:szCs w:val="22"/>
        </w:rPr>
      </w:pPr>
      <w:r w:rsidRPr="00B0065F">
        <w:rPr>
          <w:sz w:val="22"/>
          <w:szCs w:val="22"/>
        </w:rPr>
        <w:t xml:space="preserve">Niski poziom współpracy na obszarze </w:t>
      </w:r>
    </w:p>
    <w:p w:rsidR="0005408A" w:rsidRPr="00B0065F" w:rsidRDefault="0005408A" w:rsidP="00361E00">
      <w:pPr>
        <w:spacing w:line="276" w:lineRule="auto"/>
        <w:contextualSpacing/>
        <w:jc w:val="both"/>
        <w:rPr>
          <w:sz w:val="22"/>
          <w:szCs w:val="22"/>
        </w:rPr>
      </w:pPr>
    </w:p>
    <w:p w:rsidR="003C770B" w:rsidRPr="00B0065F" w:rsidRDefault="003C770B" w:rsidP="00361E00">
      <w:pPr>
        <w:spacing w:line="276" w:lineRule="auto"/>
        <w:contextualSpacing/>
        <w:jc w:val="both"/>
        <w:rPr>
          <w:sz w:val="22"/>
          <w:szCs w:val="22"/>
        </w:rPr>
      </w:pPr>
      <w:r w:rsidRPr="00B0065F">
        <w:rPr>
          <w:sz w:val="22"/>
          <w:szCs w:val="22"/>
        </w:rPr>
        <w:t>Działania zaplanowane do realizacji i finansowania w ramach niniejszej strategii przyczyniają się do rozwiąz</w:t>
      </w:r>
      <w:r w:rsidR="00DA365A" w:rsidRPr="00B0065F">
        <w:rPr>
          <w:sz w:val="22"/>
          <w:szCs w:val="22"/>
        </w:rPr>
        <w:t>ania wskazanych problemów oraz i</w:t>
      </w:r>
      <w:r w:rsidRPr="00B0065F">
        <w:rPr>
          <w:sz w:val="22"/>
          <w:szCs w:val="22"/>
        </w:rPr>
        <w:t xml:space="preserve">ch przyczyn. </w:t>
      </w:r>
    </w:p>
    <w:p w:rsidR="003C770B" w:rsidRPr="00B0065F" w:rsidRDefault="003C770B" w:rsidP="00361E00">
      <w:pPr>
        <w:spacing w:line="276" w:lineRule="auto"/>
        <w:contextualSpacing/>
        <w:jc w:val="both"/>
        <w:rPr>
          <w:sz w:val="22"/>
          <w:szCs w:val="22"/>
        </w:rPr>
      </w:pPr>
    </w:p>
    <w:p w:rsidR="003C770B" w:rsidRPr="00B0065F" w:rsidRDefault="003C770B" w:rsidP="00361E00">
      <w:pPr>
        <w:spacing w:line="276" w:lineRule="auto"/>
        <w:rPr>
          <w:b/>
          <w:sz w:val="22"/>
          <w:szCs w:val="22"/>
        </w:rPr>
      </w:pPr>
      <w:bookmarkStart w:id="22" w:name="_Toc438112122"/>
      <w:r w:rsidRPr="00B0065F">
        <w:rPr>
          <w:rStyle w:val="Nagwek2Znak"/>
          <w:b/>
          <w:sz w:val="22"/>
          <w:szCs w:val="22"/>
        </w:rPr>
        <w:t>6. Wykazanie wewnętrznej spójności obszaru LSR</w:t>
      </w:r>
      <w:bookmarkEnd w:id="22"/>
      <w:r w:rsidRPr="00B0065F">
        <w:rPr>
          <w:b/>
          <w:sz w:val="22"/>
          <w:szCs w:val="22"/>
        </w:rPr>
        <w:t xml:space="preserve"> (innej niż spójność przestrzenna).</w:t>
      </w:r>
    </w:p>
    <w:p w:rsidR="003C770B" w:rsidRPr="00B0065F" w:rsidRDefault="003C770B" w:rsidP="00361E00">
      <w:pPr>
        <w:spacing w:line="276" w:lineRule="auto"/>
        <w:jc w:val="both"/>
        <w:outlineLvl w:val="2"/>
        <w:rPr>
          <w:color w:val="FF0000"/>
          <w:sz w:val="22"/>
          <w:szCs w:val="22"/>
        </w:rPr>
      </w:pPr>
    </w:p>
    <w:p w:rsidR="006230FB" w:rsidRPr="00B0065F" w:rsidRDefault="006230FB" w:rsidP="006230FB">
      <w:pPr>
        <w:jc w:val="both"/>
        <w:rPr>
          <w:sz w:val="22"/>
          <w:szCs w:val="22"/>
        </w:rPr>
      </w:pPr>
      <w:r w:rsidRPr="00B0065F">
        <w:rPr>
          <w:sz w:val="22"/>
          <w:szCs w:val="22"/>
        </w:rPr>
        <w:t>W przypadku ob</w:t>
      </w:r>
      <w:r w:rsidR="00FE0417">
        <w:rPr>
          <w:sz w:val="22"/>
          <w:szCs w:val="22"/>
        </w:rPr>
        <w:t>szaru objętego aktywnością LGD Kraina Wzgórz Trzebnickich</w:t>
      </w:r>
      <w:r w:rsidRPr="00B0065F">
        <w:rPr>
          <w:sz w:val="22"/>
          <w:szCs w:val="22"/>
        </w:rPr>
        <w:t xml:space="preserve"> mówić można o wysokim stopniu jego spójności. </w:t>
      </w:r>
    </w:p>
    <w:p w:rsidR="006230FB" w:rsidRPr="00B0065F" w:rsidRDefault="006230FB" w:rsidP="006230FB">
      <w:pPr>
        <w:jc w:val="both"/>
        <w:rPr>
          <w:color w:val="FF0000"/>
          <w:sz w:val="22"/>
          <w:szCs w:val="22"/>
        </w:rPr>
      </w:pPr>
      <w:r w:rsidRPr="00B0065F">
        <w:rPr>
          <w:sz w:val="22"/>
          <w:szCs w:val="22"/>
        </w:rPr>
        <w:t>Z jednej strony spójność ta wynika z przynależności wszystkich gmin do powiatu trzebnickiego, co wpływa na spójność uwarunkowań rozwojowych. Warto zwrócić uwagę, że ma to przełożenie również na wspólną wizję i kierunki rozwoju strategicznego wynikające z strategii rozwoju Województwa Dolnośląskiego.</w:t>
      </w:r>
    </w:p>
    <w:p w:rsidR="006230FB" w:rsidRPr="00B0065F" w:rsidRDefault="00685998" w:rsidP="006230FB">
      <w:pPr>
        <w:jc w:val="both"/>
        <w:rPr>
          <w:sz w:val="22"/>
          <w:szCs w:val="22"/>
        </w:rPr>
      </w:pPr>
      <w:r>
        <w:rPr>
          <w:sz w:val="22"/>
          <w:szCs w:val="22"/>
        </w:rPr>
        <w:t>W przypadku obszaru LGD K</w:t>
      </w:r>
      <w:r w:rsidR="006230FB" w:rsidRPr="00B0065F">
        <w:rPr>
          <w:sz w:val="22"/>
          <w:szCs w:val="22"/>
        </w:rPr>
        <w:t xml:space="preserve">raina Wzgórz Trzebnickich można mówić również o wysokiej spójności historycznej oraz geograficznej. Gminy wchodzące w skład powiatu nie tylko </w:t>
      </w:r>
      <w:r w:rsidRPr="00B0065F">
        <w:rPr>
          <w:sz w:val="22"/>
          <w:szCs w:val="22"/>
        </w:rPr>
        <w:t>obecnie, ale</w:t>
      </w:r>
      <w:r w:rsidR="006230FB" w:rsidRPr="00B0065F">
        <w:rPr>
          <w:sz w:val="22"/>
          <w:szCs w:val="22"/>
        </w:rPr>
        <w:t xml:space="preserve"> również na przestrzeni wieków należały do tych samych dzielnic, księstw czy państw. </w:t>
      </w:r>
    </w:p>
    <w:p w:rsidR="006230FB" w:rsidRPr="00B0065F" w:rsidRDefault="006230FB" w:rsidP="006230FB">
      <w:pPr>
        <w:jc w:val="both"/>
        <w:rPr>
          <w:sz w:val="22"/>
          <w:szCs w:val="22"/>
        </w:rPr>
      </w:pPr>
      <w:r w:rsidRPr="00B0065F">
        <w:rPr>
          <w:sz w:val="22"/>
          <w:szCs w:val="22"/>
        </w:rPr>
        <w:t>W ostatnich latach wpływ na spójność obszaru mają działania związane z tworzeniem oferty wsi tematycznych, rozwojem wspólnej oferty turystycznej, obejmującej również szlaki turystyczne oraz podjęciem działań na rzecz promocji produktów lokalnych i rozwoju aktywności społecznej na obszarze LGD.</w:t>
      </w:r>
    </w:p>
    <w:p w:rsidR="003C770B" w:rsidRPr="00B0065F" w:rsidRDefault="003C770B" w:rsidP="00361E00">
      <w:pPr>
        <w:spacing w:line="276" w:lineRule="auto"/>
        <w:jc w:val="both"/>
        <w:outlineLvl w:val="2"/>
        <w:rPr>
          <w:color w:val="FF0000"/>
          <w:sz w:val="22"/>
          <w:szCs w:val="22"/>
        </w:rPr>
      </w:pPr>
    </w:p>
    <w:p w:rsidR="003C770B" w:rsidRPr="00B0065F" w:rsidRDefault="003C770B" w:rsidP="00361E00">
      <w:pPr>
        <w:spacing w:line="276" w:lineRule="auto"/>
        <w:rPr>
          <w:b/>
          <w:sz w:val="22"/>
          <w:szCs w:val="22"/>
        </w:rPr>
      </w:pPr>
      <w:bookmarkStart w:id="23" w:name="_Toc438112124"/>
      <w:r w:rsidRPr="00B0065F">
        <w:rPr>
          <w:rStyle w:val="Nagwek2Znak"/>
          <w:b/>
          <w:sz w:val="22"/>
          <w:szCs w:val="22"/>
        </w:rPr>
        <w:t>7. Krótki opis dziedzictwa kulturowego/zabytków</w:t>
      </w:r>
      <w:bookmarkEnd w:id="23"/>
      <w:r w:rsidRPr="00B0065F">
        <w:rPr>
          <w:b/>
          <w:sz w:val="22"/>
          <w:szCs w:val="22"/>
        </w:rPr>
        <w:t>.</w:t>
      </w:r>
    </w:p>
    <w:p w:rsidR="003C770B" w:rsidRPr="00B0065F" w:rsidRDefault="003C770B" w:rsidP="00361E00">
      <w:pPr>
        <w:spacing w:line="276" w:lineRule="auto"/>
        <w:rPr>
          <w:sz w:val="22"/>
          <w:szCs w:val="22"/>
          <w:u w:val="single"/>
        </w:rPr>
      </w:pPr>
      <w:r w:rsidRPr="00B0065F">
        <w:rPr>
          <w:sz w:val="22"/>
          <w:szCs w:val="22"/>
          <w:u w:val="single"/>
        </w:rPr>
        <w:t>Walory przyrodnicze</w:t>
      </w:r>
    </w:p>
    <w:p w:rsidR="003C770B" w:rsidRPr="00B0065F" w:rsidRDefault="003C770B" w:rsidP="00361E00">
      <w:pPr>
        <w:spacing w:line="276" w:lineRule="auto"/>
        <w:ind w:left="-15" w:right="2"/>
        <w:jc w:val="both"/>
        <w:rPr>
          <w:sz w:val="22"/>
          <w:szCs w:val="22"/>
        </w:rPr>
      </w:pPr>
      <w:r w:rsidRPr="00B0065F">
        <w:rPr>
          <w:sz w:val="22"/>
          <w:szCs w:val="22"/>
        </w:rPr>
        <w:t>Jedną z dominujących form użyt</w:t>
      </w:r>
      <w:r w:rsidR="00FE0417">
        <w:rPr>
          <w:sz w:val="22"/>
          <w:szCs w:val="22"/>
        </w:rPr>
        <w:t>kowania terenu na obszarze LGD Kraina Wzgórz Trzebnickich</w:t>
      </w:r>
      <w:r w:rsidRPr="00B0065F">
        <w:rPr>
          <w:sz w:val="22"/>
          <w:szCs w:val="22"/>
        </w:rPr>
        <w:t xml:space="preserve"> są lasy. Wpływają pozytywnie na rozwój lokalnych ekosystemów, tworzą dobre warunki środowiskowe, są też znaczącym składnikiem krajobrazu. Pełnią tu funkcje: ochronne, tj. glebochronne, wodochronne, uzdrowiskowo – klimatyczne, masowego wypoczynku, strefy zieleni wysokiej, krajobrazowe, strefy uszkodzeń przemysłowych oraz gospodarcze. Do najczęściej występujących gatunków drzewostanu można zaliczyć dąb szypułkowy, buk zwyczajny, grab zwyczajny, brzozę brodawkowatą, sosnę zwyczajną, czarna olcha, klon, lipa drobnolistna, wierzba purpurowa. Bogate zasoby roślinności reprezentowane są przez takie gatunki, jak leszczyna pospolita, jarzębina pospolita, kruszyn pospolity. Rzadko występują storczyk, widłak i śnieżynka. Na terenie obszaru występuje wiele pomników przyrody. Obszar zamieszkuje wiele gatunków zwierząt. Najczęściej spotykane są sarny i dziki. Do gatunków chronionych należą: gronostaj, jeż zachodni, łasica łaska, ryjówka aksamitna i malutka, rzęsorek rzeczka i nietoperze. Występują również takie gatunki ptactwa, jak bocian czarny i biały, remiz, brzegówka, kruk i łabędź niemy. Z gatunków drapieżnych występują myszołów zwyczajny, jastrząb gołębiarz, błotnik stawowy. W obszarze tym brakuje parków krajobrazowych oraz OChK. Wiele cennych terenów czeka na utworzenie rezerwatów przyrody i użytków ekologicznych.</w:t>
      </w:r>
    </w:p>
    <w:p w:rsidR="003C770B" w:rsidRPr="00B0065F" w:rsidRDefault="003C770B" w:rsidP="00361E00">
      <w:pPr>
        <w:spacing w:line="276" w:lineRule="auto"/>
        <w:rPr>
          <w:sz w:val="22"/>
          <w:szCs w:val="22"/>
        </w:rPr>
      </w:pPr>
      <w:r w:rsidRPr="00B0065F">
        <w:rPr>
          <w:sz w:val="22"/>
          <w:szCs w:val="22"/>
        </w:rPr>
        <w:t>Klimat</w:t>
      </w:r>
      <w:r w:rsidRPr="00B0065F">
        <w:rPr>
          <w:b/>
          <w:sz w:val="22"/>
          <w:szCs w:val="22"/>
        </w:rPr>
        <w:t xml:space="preserve"> </w:t>
      </w:r>
      <w:r w:rsidRPr="00B0065F">
        <w:rPr>
          <w:sz w:val="22"/>
          <w:szCs w:val="22"/>
        </w:rPr>
        <w:t>obszaru znajduje się w regionie klimatycznym Śląsko – Wielkopolskim. Istotną cechą wpływającą na charakter tego obszaru jest duża nieregularność, zmienność i aktywność atmosferyczna. Przeciętne opady występujące na terenie powiatu wynoszą od 600 do 700 mm. Zima trwa zwykle 50 – 70 dni, średnia temperatura stycznia wynosi od -1 do -3 stopni Celsjusza. Lato trwa od 90 do 110 dni, średnia temperatura lipca waha się od +17 do +19 stopni Celsjusza. Średnia temperatura roku wynosi +7 do +9 stopni Celsjusza. Obszar jest dość wietrzny. Wiatry wieją z północnego zachodu, występują również wiatry z północnego wschodu, chociaż są rzadkością.</w:t>
      </w:r>
    </w:p>
    <w:p w:rsidR="003C770B" w:rsidRPr="00B0065F" w:rsidRDefault="003C770B" w:rsidP="00361E00">
      <w:pPr>
        <w:spacing w:line="276" w:lineRule="auto"/>
        <w:outlineLvl w:val="2"/>
        <w:rPr>
          <w:sz w:val="22"/>
          <w:szCs w:val="22"/>
          <w:u w:val="single"/>
        </w:rPr>
      </w:pPr>
      <w:bookmarkStart w:id="24" w:name="_Toc433797027"/>
      <w:bookmarkStart w:id="25" w:name="_Toc438112125"/>
      <w:r w:rsidRPr="00B0065F">
        <w:rPr>
          <w:sz w:val="22"/>
          <w:szCs w:val="22"/>
          <w:u w:val="single"/>
        </w:rPr>
        <w:lastRenderedPageBreak/>
        <w:t>Walory kulturowe</w:t>
      </w:r>
      <w:bookmarkEnd w:id="24"/>
      <w:bookmarkEnd w:id="25"/>
    </w:p>
    <w:p w:rsidR="003C770B" w:rsidRPr="00B0065F" w:rsidRDefault="003C770B" w:rsidP="00361E00">
      <w:pPr>
        <w:spacing w:line="276" w:lineRule="auto"/>
        <w:outlineLvl w:val="2"/>
        <w:rPr>
          <w:sz w:val="22"/>
          <w:szCs w:val="22"/>
        </w:rPr>
      </w:pPr>
      <w:bookmarkStart w:id="26" w:name="_Toc438112126"/>
      <w:r w:rsidRPr="00B0065F">
        <w:rPr>
          <w:sz w:val="22"/>
          <w:szCs w:val="22"/>
        </w:rPr>
        <w:t xml:space="preserve">Na terenie obszaru znajduje się wiele ciekawych zabytków architektonicznych, jak choćby Bazylika Św. Jadwigi w Trzebnicy - jeden z </w:t>
      </w:r>
      <w:r w:rsidRPr="00B0065F">
        <w:rPr>
          <w:rFonts w:eastAsia="Times New Roman"/>
          <w:sz w:val="22"/>
          <w:szCs w:val="22"/>
          <w:lang w:eastAsia="pl-PL"/>
        </w:rPr>
        <w:t>sześciu obiektów formalnie włączonych do pętli śląskiej Szlaku Cysterskiego</w:t>
      </w:r>
      <w:r w:rsidRPr="00B0065F">
        <w:rPr>
          <w:sz w:val="22"/>
          <w:szCs w:val="22"/>
        </w:rPr>
        <w:t>, Zespół Klasztorny wraz z parkiem w Trzebnicy, Kościół Leśny pw. 14 Świętych Wspomożycieli, Małe Muzeum Ludowe u Kowalskich w Marcinowie, Sanatorium Leśne w Obornikach Śl., Kościół Najświętszego Serca Pana Jezusa w Obornikach Śl. Kult św. Jadwigi i tradycje wraz z obiektami pocysterskimi stanowią o wyróżniku tego obszaru z otoczenia.</w:t>
      </w:r>
      <w:bookmarkEnd w:id="26"/>
      <w:r w:rsidRPr="00B0065F">
        <w:rPr>
          <w:sz w:val="22"/>
          <w:szCs w:val="22"/>
        </w:rPr>
        <w:t xml:space="preserve"> </w:t>
      </w:r>
    </w:p>
    <w:p w:rsidR="003C770B" w:rsidRPr="00B0065F" w:rsidRDefault="003C770B" w:rsidP="00361E00">
      <w:pPr>
        <w:spacing w:line="276" w:lineRule="auto"/>
        <w:jc w:val="both"/>
        <w:rPr>
          <w:color w:val="FF0000"/>
          <w:sz w:val="22"/>
          <w:szCs w:val="22"/>
        </w:rPr>
      </w:pPr>
    </w:p>
    <w:p w:rsidR="003C770B" w:rsidRPr="00B0065F" w:rsidRDefault="003C770B" w:rsidP="00361E00">
      <w:pPr>
        <w:spacing w:line="276" w:lineRule="auto"/>
        <w:rPr>
          <w:b/>
          <w:sz w:val="22"/>
          <w:szCs w:val="22"/>
        </w:rPr>
      </w:pPr>
      <w:bookmarkStart w:id="27" w:name="_Toc438112127"/>
      <w:r w:rsidRPr="00B0065F">
        <w:rPr>
          <w:rStyle w:val="Nagwek2Znak"/>
          <w:b/>
          <w:sz w:val="22"/>
          <w:szCs w:val="22"/>
        </w:rPr>
        <w:t>8. Krótka charakterystyka obszarów atrakcyjnych turystycznie</w:t>
      </w:r>
      <w:bookmarkEnd w:id="27"/>
      <w:r w:rsidRPr="00B0065F">
        <w:rPr>
          <w:b/>
          <w:sz w:val="22"/>
          <w:szCs w:val="22"/>
        </w:rPr>
        <w:t xml:space="preserve"> oraz wskazanie potencjału dla rozwoju turystyki, informacja dotycząca liczby gospodarstw agroturystycznych, wskaźnik Schneidera (intensywność ruchu turystycznego).</w:t>
      </w:r>
    </w:p>
    <w:p w:rsidR="003C770B" w:rsidRPr="00B0065F" w:rsidRDefault="00685998" w:rsidP="00361E00">
      <w:pPr>
        <w:spacing w:line="276" w:lineRule="auto"/>
        <w:jc w:val="both"/>
        <w:rPr>
          <w:color w:val="FF0000"/>
          <w:sz w:val="22"/>
          <w:szCs w:val="22"/>
        </w:rPr>
      </w:pPr>
      <w:r>
        <w:rPr>
          <w:sz w:val="22"/>
          <w:szCs w:val="22"/>
          <w:lang w:eastAsia="pl-PL"/>
        </w:rPr>
        <w:t>Teren LGD Kraina Wzgórz Trzebnickich</w:t>
      </w:r>
      <w:r w:rsidR="003C770B" w:rsidRPr="00B0065F">
        <w:rPr>
          <w:sz w:val="22"/>
          <w:szCs w:val="22"/>
          <w:lang w:eastAsia="pl-PL"/>
        </w:rPr>
        <w:t xml:space="preserve"> obfituje w wiele zabytków i atrakcyjnych miejsc. Jednak </w:t>
      </w:r>
      <w:r w:rsidR="003C770B" w:rsidRPr="00B0065F">
        <w:rPr>
          <w:sz w:val="22"/>
          <w:szCs w:val="22"/>
        </w:rPr>
        <w:t xml:space="preserve">skromna baza turystyczna (noclegi, gastronomia) i nieliczne usługi turystyczne świadczą o niewystarczającym wykorzystaniu potencjału przyrodniczo – kulturowego obszaru oraz położenia przy głównych krajowych trasach komunikacyjnych. Jednak przeciwwagą dla tych tendencji mogą być tradycje pielgrzymkowe (Sanktuarium św. Jadwigi w Trzebnicy) oraz turystyki uzdrowiskowej (Oborniki Śląskie). Rozwijana w ostatnich latach oferta szlaków turystycznych i wiosek tematycznych pokazuje, że region może stanowić zaplecze dla aktywnej turystyki edukacyjnej skierowanej nie tylko dla turysty indywidualnego, ale również dla instytucji edukacyjnych, szkół i przedszkoli z aglomeracji wrocławskiej. </w:t>
      </w:r>
    </w:p>
    <w:p w:rsidR="003C770B" w:rsidRPr="00B0065F" w:rsidRDefault="003C770B" w:rsidP="00361E00">
      <w:pPr>
        <w:spacing w:line="276" w:lineRule="auto"/>
        <w:jc w:val="both"/>
        <w:rPr>
          <w:sz w:val="22"/>
          <w:szCs w:val="22"/>
        </w:rPr>
      </w:pPr>
      <w:r w:rsidRPr="00B0065F">
        <w:rPr>
          <w:sz w:val="22"/>
          <w:szCs w:val="22"/>
        </w:rPr>
        <w:t>W przeprowadzonych ankietach wśród mieszkańców g</w:t>
      </w:r>
      <w:r w:rsidR="00685998">
        <w:rPr>
          <w:sz w:val="22"/>
          <w:szCs w:val="22"/>
        </w:rPr>
        <w:t>min z obszaru działalności LGD Kraina Wzgórz Trzebnickich</w:t>
      </w:r>
      <w:r w:rsidRPr="00B0065F">
        <w:rPr>
          <w:sz w:val="22"/>
          <w:szCs w:val="22"/>
        </w:rPr>
        <w:t xml:space="preserve"> oceniono stopień zadowolenia wsparcia turystyki przez Gminę. 27% i 12% ankietowanych jest niezadowolonych i bardzo niezadowolonych ze stopnia tego wsparcia. Natomiast 28% ankietowanych jest jedynie w połowie zadowolonych. Zadowolonych i bardzo zadowolonych było 20% i 13% ankietowanych. Uzupełniająco ankietowani wskazali na konieczność wspierania rozwoju oferty turystycznej ze środków publicznych.</w:t>
      </w:r>
    </w:p>
    <w:p w:rsidR="0005408A" w:rsidRPr="00B0065F" w:rsidRDefault="0005408A" w:rsidP="00361E00">
      <w:pPr>
        <w:spacing w:line="276" w:lineRule="auto"/>
        <w:jc w:val="both"/>
        <w:rPr>
          <w:sz w:val="22"/>
          <w:szCs w:val="22"/>
        </w:rPr>
      </w:pPr>
    </w:p>
    <w:p w:rsidR="003C770B" w:rsidRPr="00B0065F" w:rsidRDefault="003C770B" w:rsidP="00361E00">
      <w:pPr>
        <w:spacing w:line="276" w:lineRule="auto"/>
        <w:jc w:val="both"/>
        <w:rPr>
          <w:sz w:val="22"/>
          <w:szCs w:val="22"/>
        </w:rPr>
      </w:pPr>
      <w:r w:rsidRPr="00B0065F">
        <w:rPr>
          <w:sz w:val="22"/>
          <w:szCs w:val="22"/>
        </w:rPr>
        <w:t>Oferta turystyczna obszaru na koniec roku 2014 obejmowała 732 zarejestrowanych miejsc noclegowych, wg danych dostępnych w Banku Danych Lokalnych Głównego Urzędu Statystycznego. W porównaniu z rokiem 2009, gdzie było 648 miejsc noclegowych, liczba ta wzrosła o prawie 13%. Wydaje się, że w przyszłości kierunek rekreacyjny, nastawiony na turystykę weekendową, stanie się obiecującym kierunkiem rozwoju obszaru pod warunkiem utworzenia odpowiedniej infrastruktury oraz przygotowania mieszkańców do realizacji tego typu usług i promocji regionu.</w:t>
      </w:r>
    </w:p>
    <w:p w:rsidR="00BD1E85" w:rsidRPr="00B0065F" w:rsidRDefault="00BD1E85" w:rsidP="00BD1E85">
      <w:pPr>
        <w:spacing w:line="276" w:lineRule="auto"/>
        <w:jc w:val="both"/>
        <w:rPr>
          <w:sz w:val="22"/>
          <w:szCs w:val="22"/>
        </w:rPr>
      </w:pPr>
      <w:r w:rsidRPr="00B0065F">
        <w:rPr>
          <w:sz w:val="22"/>
          <w:szCs w:val="22"/>
        </w:rPr>
        <w:t>Dodatkowo w analizie zjawisk turystycznych zastosujemy specyficzny miernik intensywności ruchu turystycznego, wyrażający liczbę turystów korzystających z noclegów przypadającą na 1000 mieszkańców, zwany wskaźnikiem Schneidera.</w:t>
      </w:r>
    </w:p>
    <w:p w:rsidR="00BD1E85" w:rsidRPr="00B0065F" w:rsidRDefault="00BD1E85" w:rsidP="00BD1E85">
      <w:pPr>
        <w:spacing w:line="276" w:lineRule="auto"/>
        <w:jc w:val="both"/>
        <w:rPr>
          <w:sz w:val="22"/>
          <w:szCs w:val="22"/>
          <w:lang w:eastAsia="pl-PL"/>
        </w:rPr>
      </w:pPr>
      <w:r w:rsidRPr="00B0065F">
        <w:rPr>
          <w:sz w:val="22"/>
          <w:szCs w:val="22"/>
        </w:rPr>
        <w:t>Dostępne dane w Banku Danych Lokalnych w GUS wskazują, iż w roku 2014 współczynnik ten dla całego powiatu trzebnickiego wynosił 228,43/ 1000 mieszkańców, co daje ponad 18%</w:t>
      </w:r>
      <w:r w:rsidRPr="00B0065F">
        <w:rPr>
          <w:color w:val="FF0000"/>
          <w:sz w:val="22"/>
          <w:szCs w:val="22"/>
        </w:rPr>
        <w:t xml:space="preserve"> </w:t>
      </w:r>
      <w:r w:rsidRPr="00B0065F">
        <w:rPr>
          <w:sz w:val="22"/>
          <w:szCs w:val="22"/>
        </w:rPr>
        <w:t>wzrost wartości w porównaniu z rokiem 2009, gdzie współczynnik ten wynosił 193,25 / 1000 mieszkańców. Natomiast na obszarze całego województwa różnica tych wartości na przestrzeni lat 2009 – 2014 wynosiła niecałe 33%.</w:t>
      </w:r>
    </w:p>
    <w:p w:rsidR="0005408A" w:rsidRPr="00B0065F" w:rsidRDefault="0005408A" w:rsidP="00361E00">
      <w:pPr>
        <w:spacing w:line="276" w:lineRule="auto"/>
        <w:rPr>
          <w:sz w:val="22"/>
          <w:szCs w:val="22"/>
        </w:rPr>
      </w:pPr>
    </w:p>
    <w:p w:rsidR="003C770B" w:rsidRPr="00B0065F" w:rsidRDefault="003C770B" w:rsidP="00361E00">
      <w:pPr>
        <w:spacing w:line="276" w:lineRule="auto"/>
        <w:rPr>
          <w:sz w:val="22"/>
          <w:szCs w:val="22"/>
        </w:rPr>
      </w:pPr>
      <w:r w:rsidRPr="00B0065F">
        <w:rPr>
          <w:sz w:val="22"/>
          <w:szCs w:val="22"/>
        </w:rPr>
        <w:t>Przyjrzyjmy się statystycznym zmianom, jakie zaszły w tym okresie:</w:t>
      </w:r>
    </w:p>
    <w:tbl>
      <w:tblPr>
        <w:tblW w:w="4803" w:type="pct"/>
        <w:tblInd w:w="212" w:type="dxa"/>
        <w:tblLayout w:type="fixed"/>
        <w:tblCellMar>
          <w:left w:w="70" w:type="dxa"/>
          <w:right w:w="70" w:type="dxa"/>
        </w:tblCellMar>
        <w:tblLook w:val="04A0" w:firstRow="1" w:lastRow="0" w:firstColumn="1" w:lastColumn="0" w:noHBand="0" w:noVBand="1"/>
      </w:tblPr>
      <w:tblGrid>
        <w:gridCol w:w="1700"/>
        <w:gridCol w:w="1310"/>
        <w:gridCol w:w="1389"/>
        <w:gridCol w:w="1689"/>
        <w:gridCol w:w="1393"/>
        <w:gridCol w:w="1393"/>
        <w:gridCol w:w="1474"/>
      </w:tblGrid>
      <w:tr w:rsidR="003C770B" w:rsidRPr="00B0065F" w:rsidTr="00BD45AA">
        <w:trPr>
          <w:trHeight w:val="340"/>
        </w:trPr>
        <w:tc>
          <w:tcPr>
            <w:tcW w:w="822" w:type="pct"/>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Gmina</w:t>
            </w:r>
          </w:p>
        </w:tc>
        <w:tc>
          <w:tcPr>
            <w:tcW w:w="2120" w:type="pct"/>
            <w:gridSpan w:val="3"/>
            <w:tcBorders>
              <w:top w:val="single" w:sz="4" w:space="0" w:color="auto"/>
              <w:left w:val="nil"/>
              <w:bottom w:val="single" w:sz="4" w:space="0" w:color="auto"/>
              <w:right w:val="single" w:sz="4" w:space="0" w:color="auto"/>
            </w:tcBorders>
            <w:shd w:val="clear" w:color="auto" w:fill="92D050"/>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Liczba osób korzystających z noclegów</w:t>
            </w:r>
          </w:p>
        </w:tc>
        <w:tc>
          <w:tcPr>
            <w:tcW w:w="2058" w:type="pct"/>
            <w:gridSpan w:val="3"/>
            <w:tcBorders>
              <w:top w:val="single" w:sz="4" w:space="0" w:color="auto"/>
              <w:left w:val="nil"/>
              <w:bottom w:val="single" w:sz="4" w:space="0" w:color="auto"/>
              <w:right w:val="single" w:sz="4" w:space="0" w:color="auto"/>
            </w:tcBorders>
            <w:shd w:val="clear" w:color="auto" w:fill="92D050"/>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Liczba udzielonych noclegów</w:t>
            </w:r>
          </w:p>
        </w:tc>
      </w:tr>
      <w:tr w:rsidR="003C770B" w:rsidRPr="00B0065F" w:rsidTr="00BD45AA">
        <w:trPr>
          <w:trHeight w:val="340"/>
        </w:trPr>
        <w:tc>
          <w:tcPr>
            <w:tcW w:w="822"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3C770B" w:rsidRPr="00B0065F" w:rsidRDefault="003C770B" w:rsidP="00361E00">
            <w:pPr>
              <w:spacing w:line="276" w:lineRule="auto"/>
              <w:jc w:val="center"/>
              <w:rPr>
                <w:rFonts w:eastAsia="Times New Roman"/>
                <w:b/>
                <w:color w:val="000000"/>
                <w:sz w:val="22"/>
                <w:szCs w:val="22"/>
                <w:lang w:eastAsia="pl-PL"/>
              </w:rPr>
            </w:pPr>
          </w:p>
        </w:tc>
        <w:tc>
          <w:tcPr>
            <w:tcW w:w="633" w:type="pct"/>
            <w:tcBorders>
              <w:top w:val="nil"/>
              <w:left w:val="nil"/>
              <w:bottom w:val="single" w:sz="4" w:space="0" w:color="auto"/>
              <w:right w:val="single" w:sz="4" w:space="0" w:color="auto"/>
            </w:tcBorders>
            <w:shd w:val="clear" w:color="auto" w:fill="92D050"/>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2009</w:t>
            </w:r>
          </w:p>
        </w:tc>
        <w:tc>
          <w:tcPr>
            <w:tcW w:w="671" w:type="pct"/>
            <w:tcBorders>
              <w:top w:val="nil"/>
              <w:left w:val="nil"/>
              <w:bottom w:val="single" w:sz="4" w:space="0" w:color="auto"/>
              <w:right w:val="single" w:sz="4" w:space="0" w:color="auto"/>
            </w:tcBorders>
            <w:shd w:val="clear" w:color="auto" w:fill="92D050"/>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2014</w:t>
            </w:r>
          </w:p>
        </w:tc>
        <w:tc>
          <w:tcPr>
            <w:tcW w:w="815" w:type="pct"/>
            <w:tcBorders>
              <w:top w:val="nil"/>
              <w:left w:val="nil"/>
              <w:bottom w:val="single" w:sz="4" w:space="0" w:color="auto"/>
              <w:right w:val="single" w:sz="4" w:space="0" w:color="auto"/>
            </w:tcBorders>
            <w:shd w:val="clear" w:color="auto" w:fill="92D050"/>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Zmiana</w:t>
            </w:r>
          </w:p>
        </w:tc>
        <w:tc>
          <w:tcPr>
            <w:tcW w:w="673" w:type="pct"/>
            <w:tcBorders>
              <w:top w:val="nil"/>
              <w:left w:val="nil"/>
              <w:bottom w:val="single" w:sz="4" w:space="0" w:color="auto"/>
              <w:right w:val="single" w:sz="4" w:space="0" w:color="auto"/>
            </w:tcBorders>
            <w:shd w:val="clear" w:color="auto" w:fill="92D050"/>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2009</w:t>
            </w:r>
          </w:p>
        </w:tc>
        <w:tc>
          <w:tcPr>
            <w:tcW w:w="673" w:type="pct"/>
            <w:tcBorders>
              <w:top w:val="nil"/>
              <w:left w:val="nil"/>
              <w:bottom w:val="single" w:sz="4" w:space="0" w:color="auto"/>
              <w:right w:val="single" w:sz="4" w:space="0" w:color="auto"/>
            </w:tcBorders>
            <w:shd w:val="clear" w:color="auto" w:fill="92D050"/>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2014</w:t>
            </w:r>
          </w:p>
        </w:tc>
        <w:tc>
          <w:tcPr>
            <w:tcW w:w="712" w:type="pct"/>
            <w:tcBorders>
              <w:top w:val="nil"/>
              <w:left w:val="nil"/>
              <w:bottom w:val="single" w:sz="4" w:space="0" w:color="auto"/>
              <w:right w:val="single" w:sz="4" w:space="0" w:color="auto"/>
            </w:tcBorders>
            <w:shd w:val="clear" w:color="auto" w:fill="92D050"/>
            <w:noWrap/>
            <w:vAlign w:val="center"/>
            <w:hideMark/>
          </w:tcPr>
          <w:p w:rsidR="003C770B" w:rsidRPr="00B0065F" w:rsidRDefault="003C770B" w:rsidP="00361E00">
            <w:pPr>
              <w:spacing w:line="276" w:lineRule="auto"/>
              <w:jc w:val="center"/>
              <w:rPr>
                <w:rFonts w:eastAsia="Times New Roman"/>
                <w:b/>
                <w:color w:val="000000"/>
                <w:sz w:val="22"/>
                <w:szCs w:val="22"/>
                <w:lang w:eastAsia="pl-PL"/>
              </w:rPr>
            </w:pPr>
            <w:r w:rsidRPr="00B0065F">
              <w:rPr>
                <w:rFonts w:eastAsia="Times New Roman"/>
                <w:b/>
                <w:color w:val="000000"/>
                <w:sz w:val="22"/>
                <w:szCs w:val="22"/>
                <w:lang w:eastAsia="pl-PL"/>
              </w:rPr>
              <w:t>Zmiana</w:t>
            </w:r>
          </w:p>
        </w:tc>
      </w:tr>
      <w:tr w:rsidR="003C770B" w:rsidRPr="00B0065F" w:rsidTr="00BD45AA">
        <w:trPr>
          <w:trHeight w:val="340"/>
        </w:trPr>
        <w:tc>
          <w:tcPr>
            <w:tcW w:w="82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Oborniki Śląskie</w:t>
            </w:r>
          </w:p>
        </w:tc>
        <w:tc>
          <w:tcPr>
            <w:tcW w:w="63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6433</w:t>
            </w:r>
          </w:p>
        </w:tc>
        <w:tc>
          <w:tcPr>
            <w:tcW w:w="6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4545</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-1888</w:t>
            </w:r>
          </w:p>
        </w:tc>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12638</w:t>
            </w:r>
          </w:p>
        </w:tc>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16683</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4045</w:t>
            </w:r>
          </w:p>
        </w:tc>
      </w:tr>
      <w:tr w:rsidR="003C770B" w:rsidRPr="00B0065F" w:rsidTr="00BD45AA">
        <w:trPr>
          <w:trHeight w:val="340"/>
        </w:trPr>
        <w:tc>
          <w:tcPr>
            <w:tcW w:w="82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Prusice</w:t>
            </w:r>
          </w:p>
        </w:tc>
        <w:tc>
          <w:tcPr>
            <w:tcW w:w="63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2991</w:t>
            </w:r>
          </w:p>
        </w:tc>
        <w:tc>
          <w:tcPr>
            <w:tcW w:w="6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2745</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-246</w:t>
            </w:r>
          </w:p>
        </w:tc>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3999</w:t>
            </w:r>
          </w:p>
        </w:tc>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3665</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-334</w:t>
            </w:r>
          </w:p>
        </w:tc>
      </w:tr>
      <w:tr w:rsidR="003C770B" w:rsidRPr="00B0065F" w:rsidTr="00BD45AA">
        <w:trPr>
          <w:trHeight w:val="340"/>
        </w:trPr>
        <w:tc>
          <w:tcPr>
            <w:tcW w:w="82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Trzebnica</w:t>
            </w:r>
          </w:p>
        </w:tc>
        <w:tc>
          <w:tcPr>
            <w:tcW w:w="63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4701</w:t>
            </w:r>
          </w:p>
        </w:tc>
        <w:tc>
          <w:tcPr>
            <w:tcW w:w="67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11582</w:t>
            </w:r>
          </w:p>
        </w:tc>
        <w:tc>
          <w:tcPr>
            <w:tcW w:w="8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6881</w:t>
            </w:r>
          </w:p>
        </w:tc>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5548</w:t>
            </w:r>
          </w:p>
        </w:tc>
        <w:tc>
          <w:tcPr>
            <w:tcW w:w="67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17374</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11826</w:t>
            </w:r>
          </w:p>
        </w:tc>
      </w:tr>
      <w:tr w:rsidR="003C770B" w:rsidRPr="00B0065F" w:rsidTr="00BD45AA">
        <w:trPr>
          <w:trHeight w:val="340"/>
        </w:trPr>
        <w:tc>
          <w:tcPr>
            <w:tcW w:w="82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Wisznia Mała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c>
          <w:tcPr>
            <w:tcW w:w="671"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c>
          <w:tcPr>
            <w:tcW w:w="815"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c>
          <w:tcPr>
            <w:tcW w:w="673"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c>
          <w:tcPr>
            <w:tcW w:w="673"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c>
          <w:tcPr>
            <w:tcW w:w="712"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r>
      <w:tr w:rsidR="003C770B" w:rsidRPr="00B0065F" w:rsidTr="00BD45AA">
        <w:trPr>
          <w:trHeight w:val="340"/>
        </w:trPr>
        <w:tc>
          <w:tcPr>
            <w:tcW w:w="82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770B" w:rsidRPr="00B0065F" w:rsidRDefault="003C770B" w:rsidP="00361E00">
            <w:pPr>
              <w:spacing w:line="276" w:lineRule="auto"/>
              <w:rPr>
                <w:rFonts w:eastAsia="Times New Roman"/>
                <w:color w:val="000000"/>
                <w:sz w:val="22"/>
                <w:szCs w:val="22"/>
                <w:lang w:eastAsia="pl-PL"/>
              </w:rPr>
            </w:pPr>
            <w:r w:rsidRPr="00B0065F">
              <w:rPr>
                <w:rFonts w:eastAsia="Times New Roman"/>
                <w:color w:val="000000"/>
                <w:sz w:val="22"/>
                <w:szCs w:val="22"/>
                <w:lang w:eastAsia="pl-PL"/>
              </w:rPr>
              <w:t>Zawonia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c>
          <w:tcPr>
            <w:tcW w:w="671"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c>
          <w:tcPr>
            <w:tcW w:w="815"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c>
          <w:tcPr>
            <w:tcW w:w="673"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c>
          <w:tcPr>
            <w:tcW w:w="673"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c>
          <w:tcPr>
            <w:tcW w:w="712" w:type="pct"/>
            <w:tcBorders>
              <w:top w:val="single" w:sz="4" w:space="0" w:color="auto"/>
              <w:left w:val="nil"/>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jc w:val="center"/>
              <w:rPr>
                <w:rFonts w:eastAsia="Times New Roman"/>
                <w:color w:val="000000"/>
                <w:sz w:val="22"/>
                <w:szCs w:val="22"/>
                <w:lang w:eastAsia="pl-PL"/>
              </w:rPr>
            </w:pPr>
            <w:r w:rsidRPr="00B0065F">
              <w:rPr>
                <w:rFonts w:eastAsia="Times New Roman"/>
                <w:color w:val="000000"/>
                <w:sz w:val="22"/>
                <w:szCs w:val="22"/>
                <w:lang w:eastAsia="pl-PL"/>
              </w:rPr>
              <w:t>0</w:t>
            </w:r>
          </w:p>
        </w:tc>
      </w:tr>
      <w:tr w:rsidR="003C770B" w:rsidRPr="00B0065F" w:rsidTr="00BD45AA">
        <w:trPr>
          <w:trHeight w:val="340"/>
        </w:trPr>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70B" w:rsidRPr="00B0065F" w:rsidRDefault="003C770B" w:rsidP="00361E00">
            <w:pPr>
              <w:spacing w:line="276" w:lineRule="auto"/>
              <w:rPr>
                <w:rFonts w:eastAsia="Times New Roman"/>
                <w:b/>
                <w:color w:val="000000"/>
                <w:sz w:val="22"/>
                <w:szCs w:val="22"/>
                <w:lang w:eastAsia="pl-PL"/>
              </w:rPr>
            </w:pPr>
            <w:r w:rsidRPr="00B0065F">
              <w:rPr>
                <w:rFonts w:eastAsia="Times New Roman"/>
                <w:b/>
                <w:color w:val="000000"/>
                <w:sz w:val="22"/>
                <w:szCs w:val="22"/>
                <w:lang w:eastAsia="pl-PL"/>
              </w:rPr>
              <w:t>Suma</w:t>
            </w:r>
          </w:p>
        </w:tc>
        <w:tc>
          <w:tcPr>
            <w:tcW w:w="633" w:type="pct"/>
            <w:tcBorders>
              <w:top w:val="single" w:sz="4" w:space="0" w:color="auto"/>
              <w:left w:val="nil"/>
              <w:bottom w:val="single" w:sz="4" w:space="0" w:color="auto"/>
              <w:right w:val="single" w:sz="4" w:space="0" w:color="auto"/>
            </w:tcBorders>
            <w:shd w:val="clear" w:color="auto" w:fill="auto"/>
            <w:noWrap/>
            <w:vAlign w:val="center"/>
            <w:hideMark/>
          </w:tcPr>
          <w:p w:rsidR="003C770B" w:rsidRPr="00BD45AA" w:rsidRDefault="003C770B" w:rsidP="00361E00">
            <w:pPr>
              <w:spacing w:line="276" w:lineRule="auto"/>
              <w:jc w:val="center"/>
              <w:rPr>
                <w:rFonts w:eastAsia="Times New Roman"/>
                <w:b/>
                <w:color w:val="000000"/>
                <w:sz w:val="22"/>
                <w:szCs w:val="22"/>
                <w:lang w:eastAsia="pl-PL"/>
              </w:rPr>
            </w:pPr>
            <w:r w:rsidRPr="00BD45AA">
              <w:rPr>
                <w:rFonts w:eastAsia="Times New Roman"/>
                <w:b/>
                <w:color w:val="000000"/>
                <w:sz w:val="22"/>
                <w:szCs w:val="22"/>
                <w:lang w:eastAsia="pl-PL"/>
              </w:rPr>
              <w:t>14125</w:t>
            </w:r>
          </w:p>
        </w:tc>
        <w:tc>
          <w:tcPr>
            <w:tcW w:w="671" w:type="pct"/>
            <w:tcBorders>
              <w:top w:val="single" w:sz="4" w:space="0" w:color="auto"/>
              <w:left w:val="nil"/>
              <w:bottom w:val="single" w:sz="4" w:space="0" w:color="auto"/>
              <w:right w:val="single" w:sz="4" w:space="0" w:color="auto"/>
            </w:tcBorders>
            <w:shd w:val="clear" w:color="auto" w:fill="auto"/>
            <w:noWrap/>
            <w:vAlign w:val="center"/>
            <w:hideMark/>
          </w:tcPr>
          <w:p w:rsidR="003C770B" w:rsidRPr="00BD45AA" w:rsidRDefault="003C770B" w:rsidP="00361E00">
            <w:pPr>
              <w:spacing w:line="276" w:lineRule="auto"/>
              <w:jc w:val="center"/>
              <w:rPr>
                <w:rFonts w:eastAsia="Times New Roman"/>
                <w:b/>
                <w:color w:val="000000"/>
                <w:sz w:val="22"/>
                <w:szCs w:val="22"/>
                <w:lang w:eastAsia="pl-PL"/>
              </w:rPr>
            </w:pPr>
            <w:r w:rsidRPr="00BD45AA">
              <w:rPr>
                <w:rFonts w:eastAsia="Times New Roman"/>
                <w:b/>
                <w:color w:val="000000"/>
                <w:sz w:val="22"/>
                <w:szCs w:val="22"/>
                <w:lang w:eastAsia="pl-PL"/>
              </w:rPr>
              <w:t>18872</w:t>
            </w:r>
          </w:p>
        </w:tc>
        <w:tc>
          <w:tcPr>
            <w:tcW w:w="815" w:type="pct"/>
            <w:tcBorders>
              <w:top w:val="single" w:sz="4" w:space="0" w:color="auto"/>
              <w:left w:val="nil"/>
              <w:bottom w:val="single" w:sz="4" w:space="0" w:color="auto"/>
              <w:right w:val="single" w:sz="4" w:space="0" w:color="auto"/>
            </w:tcBorders>
            <w:shd w:val="clear" w:color="auto" w:fill="auto"/>
            <w:noWrap/>
            <w:vAlign w:val="center"/>
            <w:hideMark/>
          </w:tcPr>
          <w:p w:rsidR="003C770B" w:rsidRPr="00BD45AA" w:rsidRDefault="003C770B" w:rsidP="00361E00">
            <w:pPr>
              <w:spacing w:line="276" w:lineRule="auto"/>
              <w:jc w:val="center"/>
              <w:rPr>
                <w:rFonts w:eastAsia="Times New Roman"/>
                <w:b/>
                <w:color w:val="000000"/>
                <w:sz w:val="22"/>
                <w:szCs w:val="22"/>
                <w:lang w:eastAsia="pl-PL"/>
              </w:rPr>
            </w:pPr>
            <w:r w:rsidRPr="00BD45AA">
              <w:rPr>
                <w:rFonts w:eastAsia="Times New Roman"/>
                <w:b/>
                <w:color w:val="000000"/>
                <w:sz w:val="22"/>
                <w:szCs w:val="22"/>
                <w:lang w:eastAsia="pl-PL"/>
              </w:rPr>
              <w:t>4747</w:t>
            </w:r>
          </w:p>
        </w:tc>
        <w:tc>
          <w:tcPr>
            <w:tcW w:w="673" w:type="pct"/>
            <w:tcBorders>
              <w:top w:val="single" w:sz="4" w:space="0" w:color="auto"/>
              <w:left w:val="nil"/>
              <w:bottom w:val="single" w:sz="4" w:space="0" w:color="auto"/>
              <w:right w:val="single" w:sz="4" w:space="0" w:color="auto"/>
            </w:tcBorders>
            <w:shd w:val="clear" w:color="auto" w:fill="auto"/>
            <w:noWrap/>
            <w:vAlign w:val="center"/>
            <w:hideMark/>
          </w:tcPr>
          <w:p w:rsidR="003C770B" w:rsidRPr="00BD45AA" w:rsidRDefault="003C770B" w:rsidP="00361E00">
            <w:pPr>
              <w:spacing w:line="276" w:lineRule="auto"/>
              <w:jc w:val="center"/>
              <w:rPr>
                <w:rFonts w:eastAsia="Times New Roman"/>
                <w:b/>
                <w:color w:val="000000"/>
                <w:sz w:val="22"/>
                <w:szCs w:val="22"/>
                <w:lang w:eastAsia="pl-PL"/>
              </w:rPr>
            </w:pPr>
            <w:r w:rsidRPr="00BD45AA">
              <w:rPr>
                <w:rFonts w:eastAsia="Times New Roman"/>
                <w:b/>
                <w:color w:val="000000"/>
                <w:sz w:val="22"/>
                <w:szCs w:val="22"/>
                <w:lang w:eastAsia="pl-PL"/>
              </w:rPr>
              <w:t>22185</w:t>
            </w:r>
          </w:p>
        </w:tc>
        <w:tc>
          <w:tcPr>
            <w:tcW w:w="673" w:type="pct"/>
            <w:tcBorders>
              <w:top w:val="single" w:sz="4" w:space="0" w:color="auto"/>
              <w:left w:val="nil"/>
              <w:bottom w:val="single" w:sz="4" w:space="0" w:color="auto"/>
              <w:right w:val="single" w:sz="4" w:space="0" w:color="auto"/>
            </w:tcBorders>
            <w:shd w:val="clear" w:color="auto" w:fill="auto"/>
            <w:noWrap/>
            <w:vAlign w:val="center"/>
            <w:hideMark/>
          </w:tcPr>
          <w:p w:rsidR="003C770B" w:rsidRPr="00BD45AA" w:rsidRDefault="003C770B" w:rsidP="00361E00">
            <w:pPr>
              <w:spacing w:line="276" w:lineRule="auto"/>
              <w:jc w:val="center"/>
              <w:rPr>
                <w:rFonts w:eastAsia="Times New Roman"/>
                <w:b/>
                <w:color w:val="000000"/>
                <w:sz w:val="22"/>
                <w:szCs w:val="22"/>
                <w:lang w:eastAsia="pl-PL"/>
              </w:rPr>
            </w:pPr>
            <w:r w:rsidRPr="00BD45AA">
              <w:rPr>
                <w:rFonts w:eastAsia="Times New Roman"/>
                <w:b/>
                <w:color w:val="000000"/>
                <w:sz w:val="22"/>
                <w:szCs w:val="22"/>
                <w:lang w:eastAsia="pl-PL"/>
              </w:rPr>
              <w:t>37722</w:t>
            </w:r>
          </w:p>
        </w:tc>
        <w:tc>
          <w:tcPr>
            <w:tcW w:w="712" w:type="pct"/>
            <w:tcBorders>
              <w:top w:val="single" w:sz="4" w:space="0" w:color="auto"/>
              <w:left w:val="nil"/>
              <w:bottom w:val="single" w:sz="4" w:space="0" w:color="auto"/>
              <w:right w:val="single" w:sz="4" w:space="0" w:color="auto"/>
            </w:tcBorders>
            <w:shd w:val="clear" w:color="auto" w:fill="auto"/>
            <w:noWrap/>
            <w:vAlign w:val="center"/>
            <w:hideMark/>
          </w:tcPr>
          <w:p w:rsidR="003C770B" w:rsidRPr="00BD45AA" w:rsidRDefault="003C770B" w:rsidP="00361E00">
            <w:pPr>
              <w:spacing w:line="276" w:lineRule="auto"/>
              <w:jc w:val="center"/>
              <w:rPr>
                <w:rFonts w:eastAsia="Times New Roman"/>
                <w:b/>
                <w:color w:val="000000"/>
                <w:sz w:val="22"/>
                <w:szCs w:val="22"/>
                <w:lang w:eastAsia="pl-PL"/>
              </w:rPr>
            </w:pPr>
            <w:r w:rsidRPr="00BD45AA">
              <w:rPr>
                <w:rFonts w:eastAsia="Times New Roman"/>
                <w:b/>
                <w:color w:val="000000"/>
                <w:sz w:val="22"/>
                <w:szCs w:val="22"/>
                <w:lang w:eastAsia="pl-PL"/>
              </w:rPr>
              <w:t>15537</w:t>
            </w:r>
          </w:p>
        </w:tc>
      </w:tr>
    </w:tbl>
    <w:p w:rsidR="003C770B" w:rsidRPr="00B0065F" w:rsidRDefault="003C770B" w:rsidP="00361E00">
      <w:pPr>
        <w:pStyle w:val="Legenda"/>
        <w:spacing w:after="0" w:line="276" w:lineRule="auto"/>
        <w:jc w:val="center"/>
        <w:rPr>
          <w:rFonts w:ascii="Times New Roman" w:hAnsi="Times New Roman" w:cs="Times New Roman"/>
          <w:b w:val="0"/>
          <w:color w:val="auto"/>
          <w:sz w:val="22"/>
          <w:szCs w:val="22"/>
        </w:rPr>
      </w:pPr>
      <w:r w:rsidRPr="00B0065F">
        <w:rPr>
          <w:rFonts w:ascii="Times New Roman" w:hAnsi="Times New Roman" w:cs="Times New Roman"/>
          <w:b w:val="0"/>
          <w:color w:val="auto"/>
          <w:sz w:val="22"/>
          <w:szCs w:val="22"/>
        </w:rPr>
        <w:t>Opracowanie własne na podstawie danych z GUS (stan na dzień 31.XII danego roku)</w:t>
      </w:r>
    </w:p>
    <w:p w:rsidR="003C770B" w:rsidRPr="00B0065F" w:rsidRDefault="003C770B" w:rsidP="00361E00">
      <w:pPr>
        <w:spacing w:line="276" w:lineRule="auto"/>
        <w:jc w:val="both"/>
        <w:rPr>
          <w:sz w:val="22"/>
          <w:szCs w:val="22"/>
        </w:rPr>
      </w:pPr>
    </w:p>
    <w:p w:rsidR="003C770B" w:rsidRPr="00B0065F" w:rsidRDefault="003C770B" w:rsidP="00361E00">
      <w:pPr>
        <w:spacing w:line="276" w:lineRule="auto"/>
        <w:jc w:val="both"/>
        <w:rPr>
          <w:sz w:val="22"/>
          <w:szCs w:val="22"/>
        </w:rPr>
      </w:pPr>
      <w:r w:rsidRPr="00B0065F">
        <w:rPr>
          <w:sz w:val="22"/>
          <w:szCs w:val="22"/>
        </w:rPr>
        <w:t xml:space="preserve">Należy pamiętać, że dane z GUS dotyczą tylko określonych kategorii miejsc noclegowych. Nie obejmują choćby danych z gospodarstw agroturystycznych. Pomimo tego można na ich podstawie wyciągnąć pewne wnioski. Zauważmy, że wzrost liczby osób korzystających z noclegów (ponad 33%) jest mniejszy niż wzrost liczby udzielonych noclegów </w:t>
      </w:r>
      <w:r w:rsidRPr="00B0065F">
        <w:rPr>
          <w:sz w:val="22"/>
          <w:szCs w:val="22"/>
        </w:rPr>
        <w:lastRenderedPageBreak/>
        <w:t>(ponad 70%), co świadczyć może o tym, że turyści spędzają na obszarze LGD więcej czasu niż w poprzednich latach. Jest to zatem dobry sygnał, pokazujący duże zainteresowanie regionem, dotyczy to zwłaszcza gminy Trzebnica i Oborniki Śląskie.</w:t>
      </w:r>
    </w:p>
    <w:p w:rsidR="003C770B" w:rsidRPr="00B0065F" w:rsidRDefault="003C770B" w:rsidP="00361E00">
      <w:pPr>
        <w:spacing w:line="276" w:lineRule="auto"/>
        <w:jc w:val="both"/>
        <w:rPr>
          <w:sz w:val="22"/>
          <w:szCs w:val="22"/>
        </w:rPr>
      </w:pPr>
    </w:p>
    <w:p w:rsidR="003C770B" w:rsidRPr="00B0065F" w:rsidRDefault="003C770B" w:rsidP="00361E00">
      <w:pPr>
        <w:spacing w:line="276" w:lineRule="auto"/>
        <w:rPr>
          <w:b/>
          <w:sz w:val="22"/>
          <w:szCs w:val="22"/>
        </w:rPr>
      </w:pPr>
      <w:bookmarkStart w:id="28" w:name="_Toc438112128"/>
      <w:r w:rsidRPr="00B0065F">
        <w:rPr>
          <w:rStyle w:val="Nagwek2Znak"/>
          <w:b/>
          <w:sz w:val="22"/>
          <w:szCs w:val="22"/>
        </w:rPr>
        <w:t>9. Opis produktów lokalnych</w:t>
      </w:r>
      <w:bookmarkEnd w:id="28"/>
      <w:r w:rsidRPr="00B0065F">
        <w:rPr>
          <w:b/>
          <w:sz w:val="22"/>
          <w:szCs w:val="22"/>
        </w:rPr>
        <w:t>, tradycyjnych i regionalnych podkreślających specyfikę danego obszaru (krótki opis produktów charakterystycznych, występujących na obszarze), w tym promocji i sprzedaży takich produktów.</w:t>
      </w:r>
    </w:p>
    <w:p w:rsidR="0005408A" w:rsidRPr="00B0065F" w:rsidRDefault="003C770B" w:rsidP="00361E00">
      <w:pPr>
        <w:spacing w:line="276" w:lineRule="auto"/>
        <w:jc w:val="both"/>
        <w:rPr>
          <w:sz w:val="22"/>
          <w:szCs w:val="22"/>
        </w:rPr>
      </w:pPr>
      <w:r w:rsidRPr="00B0065F">
        <w:rPr>
          <w:sz w:val="22"/>
          <w:szCs w:val="22"/>
        </w:rPr>
        <w:t>Miejscowości położone na te</w:t>
      </w:r>
      <w:r w:rsidR="00685998">
        <w:rPr>
          <w:sz w:val="22"/>
          <w:szCs w:val="22"/>
        </w:rPr>
        <w:t>renie obszaru działalności LGD Kraina Wzgórz Trzebnickich</w:t>
      </w:r>
      <w:r w:rsidRPr="00B0065F">
        <w:rPr>
          <w:sz w:val="22"/>
          <w:szCs w:val="22"/>
        </w:rPr>
        <w:t>, od samego początku swojego istnienia pozostawały pod wpływem dużego sąsiada – Wrocławia. Miejscowa ludność siłą tej lokalizacji przejmowała wzorce nie tylko społeczne i bytowe, ale rów</w:t>
      </w:r>
      <w:r w:rsidR="0005408A" w:rsidRPr="00B0065F">
        <w:rPr>
          <w:sz w:val="22"/>
          <w:szCs w:val="22"/>
        </w:rPr>
        <w:t>nież kulinarne swoich sąsiadów.</w:t>
      </w:r>
    </w:p>
    <w:p w:rsidR="0005408A" w:rsidRPr="00B0065F" w:rsidRDefault="0005408A" w:rsidP="00361E00">
      <w:pPr>
        <w:spacing w:line="276" w:lineRule="auto"/>
        <w:jc w:val="both"/>
        <w:rPr>
          <w:sz w:val="22"/>
          <w:szCs w:val="22"/>
        </w:rPr>
      </w:pPr>
    </w:p>
    <w:p w:rsidR="003C770B" w:rsidRPr="00B0065F" w:rsidRDefault="003C770B" w:rsidP="00361E00">
      <w:pPr>
        <w:spacing w:line="276" w:lineRule="auto"/>
        <w:jc w:val="both"/>
        <w:rPr>
          <w:sz w:val="22"/>
          <w:szCs w:val="22"/>
        </w:rPr>
      </w:pPr>
      <w:r w:rsidRPr="00B0065F">
        <w:rPr>
          <w:sz w:val="22"/>
          <w:szCs w:val="22"/>
        </w:rPr>
        <w:t>Wytwarzane są tu lokalne produkty tradycyjne, takie jak:</w:t>
      </w:r>
    </w:p>
    <w:p w:rsidR="003C770B" w:rsidRPr="00B0065F" w:rsidRDefault="003C770B" w:rsidP="00361E00">
      <w:pPr>
        <w:pStyle w:val="Akapitzlist"/>
        <w:widowControl/>
        <w:numPr>
          <w:ilvl w:val="0"/>
          <w:numId w:val="5"/>
        </w:numPr>
        <w:spacing w:after="0"/>
        <w:jc w:val="both"/>
        <w:rPr>
          <w:sz w:val="22"/>
          <w:szCs w:val="22"/>
        </w:rPr>
      </w:pPr>
      <w:r w:rsidRPr="00B0065F">
        <w:rPr>
          <w:sz w:val="22"/>
          <w:szCs w:val="22"/>
        </w:rPr>
        <w:t>Chleb jarski na zakwasie</w:t>
      </w:r>
    </w:p>
    <w:p w:rsidR="003C770B" w:rsidRPr="00B0065F" w:rsidRDefault="003C770B" w:rsidP="00361E00">
      <w:pPr>
        <w:pStyle w:val="Akapitzlist"/>
        <w:widowControl/>
        <w:numPr>
          <w:ilvl w:val="0"/>
          <w:numId w:val="5"/>
        </w:numPr>
        <w:spacing w:after="0"/>
        <w:jc w:val="both"/>
        <w:rPr>
          <w:sz w:val="22"/>
          <w:szCs w:val="22"/>
        </w:rPr>
      </w:pPr>
      <w:r w:rsidRPr="00B0065F">
        <w:rPr>
          <w:sz w:val="22"/>
          <w:szCs w:val="22"/>
        </w:rPr>
        <w:t>Gołąbki z kaszą gryczaną</w:t>
      </w:r>
    </w:p>
    <w:p w:rsidR="003C770B" w:rsidRPr="00B0065F" w:rsidRDefault="003C770B" w:rsidP="00361E00">
      <w:pPr>
        <w:pStyle w:val="Akapitzlist"/>
        <w:widowControl/>
        <w:numPr>
          <w:ilvl w:val="0"/>
          <w:numId w:val="5"/>
        </w:numPr>
        <w:spacing w:after="0"/>
        <w:jc w:val="both"/>
        <w:rPr>
          <w:sz w:val="22"/>
          <w:szCs w:val="22"/>
        </w:rPr>
      </w:pPr>
      <w:r w:rsidRPr="00B0065F">
        <w:rPr>
          <w:sz w:val="22"/>
          <w:szCs w:val="22"/>
        </w:rPr>
        <w:t>Mazurek historyczny z Obornik Śląskich</w:t>
      </w:r>
    </w:p>
    <w:p w:rsidR="003C770B" w:rsidRPr="00B0065F" w:rsidRDefault="003C770B" w:rsidP="00361E00">
      <w:pPr>
        <w:pStyle w:val="Akapitzlist"/>
        <w:widowControl/>
        <w:numPr>
          <w:ilvl w:val="0"/>
          <w:numId w:val="5"/>
        </w:numPr>
        <w:spacing w:after="0"/>
        <w:jc w:val="both"/>
        <w:rPr>
          <w:sz w:val="22"/>
          <w:szCs w:val="22"/>
        </w:rPr>
      </w:pPr>
      <w:r w:rsidRPr="00B0065F">
        <w:rPr>
          <w:sz w:val="22"/>
          <w:szCs w:val="22"/>
        </w:rPr>
        <w:t>cydr z Trzebnicy</w:t>
      </w:r>
    </w:p>
    <w:p w:rsidR="003C770B" w:rsidRPr="00B0065F" w:rsidRDefault="003C770B" w:rsidP="00361E00">
      <w:pPr>
        <w:pStyle w:val="Akapitzlist"/>
        <w:widowControl/>
        <w:numPr>
          <w:ilvl w:val="0"/>
          <w:numId w:val="5"/>
        </w:numPr>
        <w:spacing w:after="0"/>
        <w:jc w:val="both"/>
        <w:rPr>
          <w:sz w:val="22"/>
          <w:szCs w:val="22"/>
        </w:rPr>
      </w:pPr>
      <w:r w:rsidRPr="00B0065F">
        <w:rPr>
          <w:sz w:val="22"/>
          <w:szCs w:val="22"/>
        </w:rPr>
        <w:t>pasztet z królika ze szpinakiem</w:t>
      </w:r>
    </w:p>
    <w:p w:rsidR="003C770B" w:rsidRPr="00B0065F" w:rsidRDefault="003C770B" w:rsidP="00361E00">
      <w:pPr>
        <w:pStyle w:val="Akapitzlist"/>
        <w:widowControl/>
        <w:numPr>
          <w:ilvl w:val="0"/>
          <w:numId w:val="5"/>
        </w:numPr>
        <w:spacing w:after="0"/>
        <w:jc w:val="both"/>
        <w:rPr>
          <w:sz w:val="22"/>
          <w:szCs w:val="22"/>
        </w:rPr>
      </w:pPr>
      <w:r w:rsidRPr="00B0065F">
        <w:rPr>
          <w:sz w:val="22"/>
          <w:szCs w:val="22"/>
        </w:rPr>
        <w:t>wina z winnicy „Rolena”</w:t>
      </w:r>
    </w:p>
    <w:p w:rsidR="003C770B" w:rsidRPr="00B0065F" w:rsidRDefault="003C770B" w:rsidP="00361E00">
      <w:pPr>
        <w:pStyle w:val="Akapitzlist"/>
        <w:widowControl/>
        <w:numPr>
          <w:ilvl w:val="0"/>
          <w:numId w:val="5"/>
        </w:numPr>
        <w:spacing w:after="0"/>
        <w:jc w:val="both"/>
        <w:rPr>
          <w:sz w:val="22"/>
          <w:szCs w:val="22"/>
        </w:rPr>
      </w:pPr>
      <w:r w:rsidRPr="00B0065F">
        <w:rPr>
          <w:sz w:val="22"/>
          <w:szCs w:val="22"/>
        </w:rPr>
        <w:t>„Miody ze Wzgórz Trzebnickich”</w:t>
      </w:r>
    </w:p>
    <w:p w:rsidR="003C770B" w:rsidRPr="00B0065F" w:rsidRDefault="003C770B" w:rsidP="00361E00">
      <w:pPr>
        <w:pStyle w:val="Akapitzlist"/>
        <w:widowControl/>
        <w:numPr>
          <w:ilvl w:val="0"/>
          <w:numId w:val="5"/>
        </w:numPr>
        <w:spacing w:after="0"/>
        <w:jc w:val="both"/>
        <w:rPr>
          <w:sz w:val="22"/>
          <w:szCs w:val="22"/>
        </w:rPr>
      </w:pPr>
      <w:r w:rsidRPr="00B0065F">
        <w:rPr>
          <w:sz w:val="22"/>
          <w:szCs w:val="22"/>
        </w:rPr>
        <w:t>Chleby wypiekane według tradycyjnych recept z rodzinnych gospodarstw ekologicznych, gminnych spółdzielni i stowarzyszeń</w:t>
      </w:r>
    </w:p>
    <w:p w:rsidR="0005408A" w:rsidRPr="00B0065F" w:rsidRDefault="003C770B" w:rsidP="00361E00">
      <w:pPr>
        <w:pStyle w:val="Akapitzlist"/>
        <w:widowControl/>
        <w:numPr>
          <w:ilvl w:val="0"/>
          <w:numId w:val="5"/>
        </w:numPr>
        <w:spacing w:after="0"/>
        <w:jc w:val="both"/>
        <w:rPr>
          <w:b/>
          <w:sz w:val="22"/>
          <w:szCs w:val="22"/>
        </w:rPr>
      </w:pPr>
      <w:r w:rsidRPr="00B0065F">
        <w:rPr>
          <w:sz w:val="22"/>
          <w:szCs w:val="22"/>
        </w:rPr>
        <w:t>Mazurek Osoliński z gospodarstwa agroturystycznego w Obornikach Śląski</w:t>
      </w:r>
      <w:r w:rsidR="0005408A" w:rsidRPr="00B0065F">
        <w:rPr>
          <w:sz w:val="22"/>
          <w:szCs w:val="22"/>
        </w:rPr>
        <w:t>ch</w:t>
      </w:r>
      <w:r w:rsidR="00FB5606" w:rsidRPr="00B0065F">
        <w:rPr>
          <w:sz w:val="22"/>
          <w:szCs w:val="22"/>
        </w:rPr>
        <w:t>.</w:t>
      </w:r>
    </w:p>
    <w:p w:rsidR="00FB5606" w:rsidRPr="00B0065F" w:rsidRDefault="00FB5606" w:rsidP="00361E00">
      <w:pPr>
        <w:widowControl/>
        <w:spacing w:line="276" w:lineRule="auto"/>
        <w:jc w:val="both"/>
        <w:rPr>
          <w:b/>
          <w:sz w:val="22"/>
          <w:szCs w:val="22"/>
        </w:rPr>
      </w:pPr>
    </w:p>
    <w:p w:rsidR="00FB5606" w:rsidRPr="00B0065F" w:rsidRDefault="008867D7" w:rsidP="00361E00">
      <w:pPr>
        <w:pStyle w:val="Nagwek2"/>
        <w:spacing w:line="276" w:lineRule="auto"/>
        <w:jc w:val="left"/>
        <w:rPr>
          <w:b/>
          <w:sz w:val="22"/>
          <w:szCs w:val="22"/>
        </w:rPr>
      </w:pPr>
      <w:bookmarkStart w:id="29" w:name="_Toc437432333"/>
      <w:bookmarkStart w:id="30" w:name="_Toc438112129"/>
      <w:r w:rsidRPr="00B0065F">
        <w:rPr>
          <w:b/>
          <w:sz w:val="22"/>
          <w:szCs w:val="22"/>
        </w:rPr>
        <w:t xml:space="preserve">10. </w:t>
      </w:r>
      <w:r w:rsidR="00FB5606" w:rsidRPr="00B0065F">
        <w:rPr>
          <w:b/>
          <w:sz w:val="22"/>
          <w:szCs w:val="22"/>
        </w:rPr>
        <w:t>Podsumowanie najważniejszych problemów, potrzeb, zasobów i potencjału obszaru.</w:t>
      </w:r>
      <w:bookmarkEnd w:id="29"/>
      <w:bookmarkEnd w:id="30"/>
    </w:p>
    <w:p w:rsidR="00FB5606" w:rsidRPr="00B0065F" w:rsidRDefault="00FB5606" w:rsidP="00361E00">
      <w:pPr>
        <w:spacing w:line="276" w:lineRule="auto"/>
        <w:jc w:val="both"/>
        <w:rPr>
          <w:sz w:val="22"/>
          <w:szCs w:val="22"/>
        </w:rPr>
      </w:pPr>
      <w:r w:rsidRPr="00B0065F">
        <w:rPr>
          <w:sz w:val="22"/>
          <w:szCs w:val="22"/>
        </w:rPr>
        <w:t>Najważniejsze problemy obszaru to:</w:t>
      </w:r>
    </w:p>
    <w:p w:rsidR="008867D7" w:rsidRPr="00B0065F" w:rsidRDefault="008867D7" w:rsidP="00361E00">
      <w:pPr>
        <w:pStyle w:val="Akapitzlist"/>
        <w:widowControl/>
        <w:numPr>
          <w:ilvl w:val="0"/>
          <w:numId w:val="23"/>
        </w:numPr>
        <w:suppressAutoHyphens w:val="0"/>
        <w:spacing w:after="0"/>
        <w:contextualSpacing/>
        <w:jc w:val="both"/>
        <w:rPr>
          <w:sz w:val="22"/>
          <w:szCs w:val="22"/>
        </w:rPr>
      </w:pPr>
      <w:r w:rsidRPr="00B0065F">
        <w:rPr>
          <w:sz w:val="22"/>
          <w:szCs w:val="22"/>
        </w:rPr>
        <w:t>Wyższy od wojewódzkiego poziom stopy bezrobocia;</w:t>
      </w:r>
    </w:p>
    <w:p w:rsidR="008867D7" w:rsidRPr="00B0065F" w:rsidRDefault="008867D7" w:rsidP="00361E00">
      <w:pPr>
        <w:pStyle w:val="Akapitzlist"/>
        <w:widowControl/>
        <w:numPr>
          <w:ilvl w:val="0"/>
          <w:numId w:val="23"/>
        </w:numPr>
        <w:suppressAutoHyphens w:val="0"/>
        <w:spacing w:after="0"/>
        <w:contextualSpacing/>
        <w:jc w:val="both"/>
        <w:rPr>
          <w:sz w:val="22"/>
          <w:szCs w:val="22"/>
        </w:rPr>
      </w:pPr>
      <w:r w:rsidRPr="00B0065F">
        <w:rPr>
          <w:sz w:val="22"/>
          <w:szCs w:val="22"/>
        </w:rPr>
        <w:t>Wyższy od wojewódzkiego procent osób objętych pomocą społeczną;</w:t>
      </w:r>
    </w:p>
    <w:p w:rsidR="008867D7" w:rsidRPr="00B0065F" w:rsidRDefault="008867D7" w:rsidP="00361E00">
      <w:pPr>
        <w:pStyle w:val="Akapitzlist"/>
        <w:widowControl/>
        <w:numPr>
          <w:ilvl w:val="0"/>
          <w:numId w:val="23"/>
        </w:numPr>
        <w:suppressAutoHyphens w:val="0"/>
        <w:spacing w:after="0"/>
        <w:contextualSpacing/>
        <w:jc w:val="both"/>
        <w:rPr>
          <w:sz w:val="22"/>
          <w:szCs w:val="22"/>
        </w:rPr>
      </w:pPr>
      <w:r w:rsidRPr="00B0065F">
        <w:rPr>
          <w:sz w:val="22"/>
          <w:szCs w:val="22"/>
        </w:rPr>
        <w:t>Niższy od wojewódzkiego wskaźnik liczby osób prowadzących działalność gospodarczą na 1000 mieszkańców;</w:t>
      </w:r>
    </w:p>
    <w:p w:rsidR="008867D7" w:rsidRPr="00B0065F" w:rsidRDefault="008867D7" w:rsidP="00361E00">
      <w:pPr>
        <w:pStyle w:val="Akapitzlist"/>
        <w:widowControl/>
        <w:numPr>
          <w:ilvl w:val="0"/>
          <w:numId w:val="23"/>
        </w:numPr>
        <w:spacing w:after="0"/>
        <w:jc w:val="both"/>
        <w:rPr>
          <w:sz w:val="22"/>
          <w:szCs w:val="22"/>
        </w:rPr>
      </w:pPr>
      <w:r w:rsidRPr="00B0065F">
        <w:rPr>
          <w:sz w:val="22"/>
          <w:szCs w:val="22"/>
        </w:rPr>
        <w:t>Słaby dostęp do komunikacji publicznej wewnątrz obszaru i niewystarczające połączenie części gmin z Wrocławiem;</w:t>
      </w:r>
    </w:p>
    <w:p w:rsidR="009C0872" w:rsidRPr="00B0065F" w:rsidRDefault="009C0872" w:rsidP="00361E00">
      <w:pPr>
        <w:pStyle w:val="Akapitzlist"/>
        <w:widowControl/>
        <w:numPr>
          <w:ilvl w:val="0"/>
          <w:numId w:val="23"/>
        </w:numPr>
        <w:spacing w:after="0"/>
        <w:jc w:val="both"/>
        <w:rPr>
          <w:sz w:val="22"/>
          <w:szCs w:val="22"/>
        </w:rPr>
      </w:pPr>
      <w:r w:rsidRPr="00B0065F">
        <w:rPr>
          <w:sz w:val="22"/>
          <w:szCs w:val="22"/>
        </w:rPr>
        <w:t>Niski poziom dochodów mieszkańców</w:t>
      </w:r>
      <w:r w:rsidR="00F6752B" w:rsidRPr="00B0065F">
        <w:rPr>
          <w:sz w:val="22"/>
          <w:szCs w:val="22"/>
        </w:rPr>
        <w:t>;</w:t>
      </w:r>
    </w:p>
    <w:p w:rsidR="009C0872" w:rsidRPr="00B0065F" w:rsidRDefault="009C0872" w:rsidP="00361E00">
      <w:pPr>
        <w:pStyle w:val="Akapitzlist"/>
        <w:widowControl/>
        <w:numPr>
          <w:ilvl w:val="0"/>
          <w:numId w:val="23"/>
        </w:numPr>
        <w:spacing w:after="0"/>
        <w:jc w:val="both"/>
        <w:rPr>
          <w:sz w:val="22"/>
          <w:szCs w:val="22"/>
        </w:rPr>
      </w:pPr>
      <w:r w:rsidRPr="00B0065F">
        <w:rPr>
          <w:sz w:val="22"/>
          <w:szCs w:val="22"/>
        </w:rPr>
        <w:t>Mała ilość instytucji wspierania biznesu</w:t>
      </w:r>
      <w:r w:rsidR="00F6752B" w:rsidRPr="00B0065F">
        <w:rPr>
          <w:sz w:val="22"/>
          <w:szCs w:val="22"/>
        </w:rPr>
        <w:t>;</w:t>
      </w:r>
    </w:p>
    <w:p w:rsidR="009C0872" w:rsidRPr="00B0065F" w:rsidRDefault="009C0872" w:rsidP="00361E00">
      <w:pPr>
        <w:pStyle w:val="Akapitzlist"/>
        <w:widowControl/>
        <w:numPr>
          <w:ilvl w:val="0"/>
          <w:numId w:val="23"/>
        </w:numPr>
        <w:spacing w:after="0"/>
        <w:jc w:val="both"/>
        <w:rPr>
          <w:sz w:val="22"/>
          <w:szCs w:val="22"/>
        </w:rPr>
      </w:pPr>
      <w:r w:rsidRPr="00B0065F">
        <w:rPr>
          <w:sz w:val="22"/>
          <w:szCs w:val="22"/>
        </w:rPr>
        <w:t>Brak spółdzielni socjalnych</w:t>
      </w:r>
      <w:r w:rsidR="00F6752B" w:rsidRPr="00B0065F">
        <w:rPr>
          <w:sz w:val="22"/>
          <w:szCs w:val="22"/>
        </w:rPr>
        <w:t>;</w:t>
      </w:r>
    </w:p>
    <w:p w:rsidR="003B5839" w:rsidRPr="00B0065F" w:rsidRDefault="009C0872" w:rsidP="00361E00">
      <w:pPr>
        <w:pStyle w:val="Akapitzlist"/>
        <w:widowControl/>
        <w:numPr>
          <w:ilvl w:val="0"/>
          <w:numId w:val="23"/>
        </w:numPr>
        <w:suppressAutoHyphens w:val="0"/>
        <w:spacing w:after="0"/>
        <w:contextualSpacing/>
        <w:rPr>
          <w:sz w:val="22"/>
          <w:szCs w:val="22"/>
        </w:rPr>
      </w:pPr>
      <w:r w:rsidRPr="00B0065F">
        <w:rPr>
          <w:sz w:val="22"/>
          <w:szCs w:val="22"/>
        </w:rPr>
        <w:t>Małe zaangażowanie samorządów we współprac</w:t>
      </w:r>
      <w:r w:rsidR="003B5839" w:rsidRPr="00B0065F">
        <w:rPr>
          <w:sz w:val="22"/>
          <w:szCs w:val="22"/>
        </w:rPr>
        <w:t>ę z organizacjami pozarządowymi</w:t>
      </w:r>
    </w:p>
    <w:p w:rsidR="009C0872" w:rsidRPr="00B0065F" w:rsidRDefault="004D2744" w:rsidP="00361E00">
      <w:pPr>
        <w:pStyle w:val="Akapitzlist"/>
        <w:widowControl/>
        <w:numPr>
          <w:ilvl w:val="0"/>
          <w:numId w:val="23"/>
        </w:numPr>
        <w:suppressAutoHyphens w:val="0"/>
        <w:spacing w:after="0"/>
        <w:contextualSpacing/>
        <w:rPr>
          <w:sz w:val="22"/>
          <w:szCs w:val="22"/>
        </w:rPr>
      </w:pPr>
      <w:r w:rsidRPr="00B0065F">
        <w:rPr>
          <w:sz w:val="22"/>
          <w:szCs w:val="22"/>
        </w:rPr>
        <w:t>M</w:t>
      </w:r>
      <w:r w:rsidR="009C0872" w:rsidRPr="00B0065F">
        <w:rPr>
          <w:sz w:val="22"/>
          <w:szCs w:val="22"/>
        </w:rPr>
        <w:t>ała ilość środków przeznaczanych na realizację projektów, inicjatyw mieszkańców</w:t>
      </w:r>
      <w:r w:rsidR="00F6752B" w:rsidRPr="00B0065F">
        <w:rPr>
          <w:sz w:val="22"/>
          <w:szCs w:val="22"/>
        </w:rPr>
        <w:t>;</w:t>
      </w:r>
    </w:p>
    <w:p w:rsidR="009C0872" w:rsidRPr="00B0065F" w:rsidRDefault="009C0872" w:rsidP="00361E00">
      <w:pPr>
        <w:pStyle w:val="Akapitzlist"/>
        <w:widowControl/>
        <w:numPr>
          <w:ilvl w:val="0"/>
          <w:numId w:val="23"/>
        </w:numPr>
        <w:spacing w:after="0"/>
        <w:jc w:val="both"/>
        <w:rPr>
          <w:sz w:val="22"/>
          <w:szCs w:val="22"/>
        </w:rPr>
      </w:pPr>
      <w:r w:rsidRPr="00B0065F">
        <w:rPr>
          <w:sz w:val="22"/>
          <w:szCs w:val="22"/>
        </w:rPr>
        <w:t>Brak działań na rzecz aktywności seniorów na obszarze wiejskim</w:t>
      </w:r>
      <w:r w:rsidR="00F6752B" w:rsidRPr="00B0065F">
        <w:rPr>
          <w:sz w:val="22"/>
          <w:szCs w:val="22"/>
        </w:rPr>
        <w:t>;</w:t>
      </w:r>
    </w:p>
    <w:p w:rsidR="009C0872" w:rsidRPr="00B0065F" w:rsidRDefault="008867D7" w:rsidP="00361E00">
      <w:pPr>
        <w:pStyle w:val="Akapitzlist"/>
        <w:widowControl/>
        <w:numPr>
          <w:ilvl w:val="0"/>
          <w:numId w:val="23"/>
        </w:numPr>
        <w:spacing w:after="0"/>
        <w:jc w:val="both"/>
        <w:rPr>
          <w:sz w:val="22"/>
          <w:szCs w:val="22"/>
        </w:rPr>
      </w:pPr>
      <w:r w:rsidRPr="00B0065F">
        <w:rPr>
          <w:sz w:val="22"/>
          <w:szCs w:val="22"/>
        </w:rPr>
        <w:t>Niska aktywność społeczna mieszkańców, szczególnie młodzieży;</w:t>
      </w:r>
    </w:p>
    <w:p w:rsidR="008867D7" w:rsidRPr="00B0065F" w:rsidRDefault="009C0872" w:rsidP="00361E00">
      <w:pPr>
        <w:pStyle w:val="Akapitzlist"/>
        <w:widowControl/>
        <w:numPr>
          <w:ilvl w:val="0"/>
          <w:numId w:val="23"/>
        </w:numPr>
        <w:spacing w:after="0"/>
        <w:jc w:val="both"/>
        <w:rPr>
          <w:sz w:val="22"/>
          <w:szCs w:val="22"/>
        </w:rPr>
      </w:pPr>
      <w:r w:rsidRPr="00B0065F">
        <w:rPr>
          <w:sz w:val="22"/>
          <w:szCs w:val="22"/>
        </w:rPr>
        <w:t>Niski poziom świadomości ekologicznej mieszkańców oraz mała znajomość historii i dziedzictwa obszaru;</w:t>
      </w:r>
      <w:r w:rsidR="008867D7" w:rsidRPr="00B0065F">
        <w:rPr>
          <w:sz w:val="22"/>
          <w:szCs w:val="22"/>
        </w:rPr>
        <w:t xml:space="preserve"> </w:t>
      </w:r>
    </w:p>
    <w:p w:rsidR="009C0872" w:rsidRPr="00B0065F" w:rsidRDefault="008867D7" w:rsidP="00361E00">
      <w:pPr>
        <w:pStyle w:val="Akapitzlist"/>
        <w:widowControl/>
        <w:numPr>
          <w:ilvl w:val="0"/>
          <w:numId w:val="23"/>
        </w:numPr>
        <w:spacing w:after="0"/>
        <w:jc w:val="both"/>
        <w:rPr>
          <w:sz w:val="22"/>
          <w:szCs w:val="22"/>
        </w:rPr>
      </w:pPr>
      <w:r w:rsidRPr="00B0065F">
        <w:rPr>
          <w:sz w:val="22"/>
          <w:szCs w:val="22"/>
        </w:rPr>
        <w:t>Słaby dostęp do usług społecznych, szczególnie medycznych oraz opiekuńczych</w:t>
      </w:r>
      <w:r w:rsidR="00F6752B" w:rsidRPr="00B0065F">
        <w:rPr>
          <w:sz w:val="22"/>
          <w:szCs w:val="22"/>
        </w:rPr>
        <w:t>;</w:t>
      </w:r>
    </w:p>
    <w:p w:rsidR="008867D7" w:rsidRPr="00B0065F" w:rsidRDefault="009C0872" w:rsidP="00361E00">
      <w:pPr>
        <w:pStyle w:val="Akapitzlist"/>
        <w:widowControl/>
        <w:numPr>
          <w:ilvl w:val="0"/>
          <w:numId w:val="23"/>
        </w:numPr>
        <w:spacing w:after="0"/>
        <w:jc w:val="both"/>
        <w:rPr>
          <w:sz w:val="22"/>
          <w:szCs w:val="22"/>
        </w:rPr>
      </w:pPr>
      <w:r w:rsidRPr="00B0065F">
        <w:rPr>
          <w:sz w:val="22"/>
          <w:szCs w:val="22"/>
        </w:rPr>
        <w:t>Słaba promocja walorów obszaru i jego oferty turystycznej</w:t>
      </w:r>
      <w:r w:rsidR="008867D7" w:rsidRPr="00B0065F">
        <w:rPr>
          <w:sz w:val="22"/>
          <w:szCs w:val="22"/>
        </w:rPr>
        <w:t xml:space="preserve">. </w:t>
      </w:r>
    </w:p>
    <w:p w:rsidR="00FB5606" w:rsidRPr="00B0065F" w:rsidRDefault="00FB5606" w:rsidP="00361E00">
      <w:pPr>
        <w:spacing w:line="276" w:lineRule="auto"/>
        <w:jc w:val="both"/>
        <w:rPr>
          <w:sz w:val="22"/>
          <w:szCs w:val="22"/>
        </w:rPr>
      </w:pPr>
      <w:r w:rsidRPr="00B0065F">
        <w:rPr>
          <w:sz w:val="22"/>
          <w:szCs w:val="22"/>
        </w:rPr>
        <w:t>Najważniejsze potrzeby to:</w:t>
      </w:r>
    </w:p>
    <w:p w:rsidR="00F6752B" w:rsidRPr="00B0065F" w:rsidRDefault="00F6752B" w:rsidP="00361E00">
      <w:pPr>
        <w:pStyle w:val="Akapitzlist"/>
        <w:widowControl/>
        <w:numPr>
          <w:ilvl w:val="0"/>
          <w:numId w:val="24"/>
        </w:numPr>
        <w:suppressAutoHyphens w:val="0"/>
        <w:spacing w:after="0"/>
        <w:contextualSpacing/>
        <w:rPr>
          <w:sz w:val="22"/>
          <w:szCs w:val="22"/>
        </w:rPr>
      </w:pPr>
      <w:r w:rsidRPr="00B0065F">
        <w:rPr>
          <w:sz w:val="22"/>
          <w:szCs w:val="22"/>
        </w:rPr>
        <w:t>Promowanie LGD jako obszaru przyjaznego inwestorom;</w:t>
      </w:r>
    </w:p>
    <w:p w:rsidR="00F6752B" w:rsidRPr="00B0065F" w:rsidRDefault="00F6752B" w:rsidP="00361E00">
      <w:pPr>
        <w:pStyle w:val="Akapitzlist"/>
        <w:widowControl/>
        <w:numPr>
          <w:ilvl w:val="0"/>
          <w:numId w:val="24"/>
        </w:numPr>
        <w:suppressAutoHyphens w:val="0"/>
        <w:spacing w:after="0"/>
        <w:contextualSpacing/>
        <w:rPr>
          <w:sz w:val="22"/>
          <w:szCs w:val="22"/>
        </w:rPr>
      </w:pPr>
      <w:r w:rsidRPr="00B0065F">
        <w:rPr>
          <w:sz w:val="22"/>
          <w:szCs w:val="22"/>
        </w:rPr>
        <w:t>Aktywizowanie grup wykluczonych z lokalnego rynku pracy i życia społecznego na obszarze;</w:t>
      </w:r>
    </w:p>
    <w:p w:rsidR="00F6752B" w:rsidRPr="00B0065F" w:rsidRDefault="00F6752B" w:rsidP="00361E00">
      <w:pPr>
        <w:pStyle w:val="Akapitzlist"/>
        <w:widowControl/>
        <w:numPr>
          <w:ilvl w:val="0"/>
          <w:numId w:val="24"/>
        </w:numPr>
        <w:suppressAutoHyphens w:val="0"/>
        <w:spacing w:after="0"/>
        <w:contextualSpacing/>
        <w:rPr>
          <w:sz w:val="22"/>
          <w:szCs w:val="22"/>
        </w:rPr>
      </w:pPr>
      <w:r w:rsidRPr="00B0065F">
        <w:rPr>
          <w:sz w:val="22"/>
          <w:szCs w:val="22"/>
        </w:rPr>
        <w:t>Wykreowanie produktu turystycznego;</w:t>
      </w:r>
    </w:p>
    <w:p w:rsidR="00F6752B" w:rsidRPr="00B0065F" w:rsidRDefault="00F6752B" w:rsidP="00361E00">
      <w:pPr>
        <w:pStyle w:val="Akapitzlist"/>
        <w:widowControl/>
        <w:numPr>
          <w:ilvl w:val="0"/>
          <w:numId w:val="24"/>
        </w:numPr>
        <w:suppressAutoHyphens w:val="0"/>
        <w:spacing w:after="0"/>
        <w:contextualSpacing/>
        <w:rPr>
          <w:sz w:val="22"/>
          <w:szCs w:val="22"/>
        </w:rPr>
      </w:pPr>
      <w:r w:rsidRPr="00B0065F">
        <w:rPr>
          <w:sz w:val="22"/>
          <w:szCs w:val="22"/>
        </w:rPr>
        <w:t>Rozwój turystyki, w tym aktywnej i weekendowej;</w:t>
      </w:r>
    </w:p>
    <w:p w:rsidR="00F6752B" w:rsidRPr="00B0065F" w:rsidRDefault="00F6752B" w:rsidP="00361E00">
      <w:pPr>
        <w:pStyle w:val="Akapitzlist"/>
        <w:widowControl/>
        <w:numPr>
          <w:ilvl w:val="0"/>
          <w:numId w:val="24"/>
        </w:numPr>
        <w:suppressAutoHyphens w:val="0"/>
        <w:spacing w:after="0"/>
        <w:contextualSpacing/>
        <w:rPr>
          <w:sz w:val="22"/>
          <w:szCs w:val="22"/>
        </w:rPr>
      </w:pPr>
      <w:r w:rsidRPr="00B0065F">
        <w:rPr>
          <w:sz w:val="22"/>
          <w:szCs w:val="22"/>
        </w:rPr>
        <w:t>Stworzenie ośrodków dziennego pobytu dla seniorów na terenie wiejskim;</w:t>
      </w:r>
    </w:p>
    <w:p w:rsidR="009C0872" w:rsidRPr="00B0065F" w:rsidRDefault="00F6752B" w:rsidP="00361E00">
      <w:pPr>
        <w:pStyle w:val="Akapitzlist"/>
        <w:widowControl/>
        <w:numPr>
          <w:ilvl w:val="0"/>
          <w:numId w:val="24"/>
        </w:numPr>
        <w:suppressAutoHyphens w:val="0"/>
        <w:spacing w:after="0"/>
        <w:contextualSpacing/>
        <w:jc w:val="both"/>
        <w:rPr>
          <w:sz w:val="22"/>
          <w:szCs w:val="22"/>
        </w:rPr>
      </w:pPr>
      <w:r w:rsidRPr="00B0065F">
        <w:rPr>
          <w:sz w:val="22"/>
          <w:szCs w:val="22"/>
        </w:rPr>
        <w:t>Zwiększenie poziomu aktywności mieszkańców i ich poczucia tożsamości z obszarem.</w:t>
      </w:r>
    </w:p>
    <w:p w:rsidR="00FB5606" w:rsidRPr="00B0065F" w:rsidRDefault="00FB5606" w:rsidP="00361E00">
      <w:pPr>
        <w:spacing w:line="276" w:lineRule="auto"/>
        <w:jc w:val="both"/>
        <w:rPr>
          <w:sz w:val="22"/>
          <w:szCs w:val="22"/>
        </w:rPr>
      </w:pPr>
      <w:r w:rsidRPr="00B0065F">
        <w:rPr>
          <w:sz w:val="22"/>
          <w:szCs w:val="22"/>
        </w:rPr>
        <w:t>Najważniejsze zasoby to:</w:t>
      </w:r>
    </w:p>
    <w:p w:rsidR="00F6752B" w:rsidRPr="00B0065F" w:rsidRDefault="00F6752B" w:rsidP="00361E00">
      <w:pPr>
        <w:pStyle w:val="Akapitzlist"/>
        <w:widowControl/>
        <w:numPr>
          <w:ilvl w:val="0"/>
          <w:numId w:val="24"/>
        </w:numPr>
        <w:suppressAutoHyphens w:val="0"/>
        <w:spacing w:after="0"/>
        <w:contextualSpacing/>
        <w:jc w:val="both"/>
        <w:rPr>
          <w:sz w:val="22"/>
          <w:szCs w:val="22"/>
        </w:rPr>
      </w:pPr>
      <w:r w:rsidRPr="00B0065F">
        <w:rPr>
          <w:sz w:val="22"/>
          <w:szCs w:val="22"/>
        </w:rPr>
        <w:t>Korzystne położenie geograficzne, bliskość aglomeracji wrocławskiej</w:t>
      </w:r>
    </w:p>
    <w:p w:rsidR="00F6752B" w:rsidRPr="00B0065F" w:rsidRDefault="00F6752B" w:rsidP="00361E00">
      <w:pPr>
        <w:pStyle w:val="Akapitzlist"/>
        <w:widowControl/>
        <w:numPr>
          <w:ilvl w:val="0"/>
          <w:numId w:val="24"/>
        </w:numPr>
        <w:suppressAutoHyphens w:val="0"/>
        <w:spacing w:after="0"/>
        <w:contextualSpacing/>
        <w:jc w:val="both"/>
        <w:rPr>
          <w:sz w:val="22"/>
          <w:szCs w:val="22"/>
        </w:rPr>
      </w:pPr>
      <w:r w:rsidRPr="00B0065F">
        <w:rPr>
          <w:sz w:val="22"/>
          <w:szCs w:val="22"/>
        </w:rPr>
        <w:t>Walory krajobrazowe (urozmaicony teren)</w:t>
      </w:r>
      <w:r w:rsidR="00C70B4A" w:rsidRPr="00B0065F">
        <w:rPr>
          <w:sz w:val="22"/>
          <w:szCs w:val="22"/>
        </w:rPr>
        <w:t>;</w:t>
      </w:r>
    </w:p>
    <w:p w:rsidR="00C70B4A" w:rsidRPr="00B0065F" w:rsidRDefault="00C70B4A" w:rsidP="00361E00">
      <w:pPr>
        <w:pStyle w:val="Akapitzlist"/>
        <w:widowControl/>
        <w:numPr>
          <w:ilvl w:val="0"/>
          <w:numId w:val="24"/>
        </w:numPr>
        <w:suppressAutoHyphens w:val="0"/>
        <w:spacing w:after="0"/>
        <w:contextualSpacing/>
        <w:jc w:val="both"/>
        <w:rPr>
          <w:sz w:val="22"/>
          <w:szCs w:val="22"/>
        </w:rPr>
      </w:pPr>
      <w:r w:rsidRPr="00B0065F">
        <w:rPr>
          <w:sz w:val="22"/>
          <w:szCs w:val="22"/>
        </w:rPr>
        <w:t>Rozwijające się wioski tematyczne;</w:t>
      </w:r>
    </w:p>
    <w:p w:rsidR="00C70B4A" w:rsidRPr="00B0065F" w:rsidRDefault="00C70B4A" w:rsidP="00361E00">
      <w:pPr>
        <w:pStyle w:val="Akapitzlist"/>
        <w:widowControl/>
        <w:numPr>
          <w:ilvl w:val="0"/>
          <w:numId w:val="24"/>
        </w:numPr>
        <w:suppressAutoHyphens w:val="0"/>
        <w:spacing w:after="0"/>
        <w:contextualSpacing/>
        <w:jc w:val="both"/>
        <w:rPr>
          <w:sz w:val="22"/>
          <w:szCs w:val="22"/>
        </w:rPr>
      </w:pPr>
      <w:r w:rsidRPr="00B0065F">
        <w:rPr>
          <w:sz w:val="22"/>
          <w:szCs w:val="22"/>
        </w:rPr>
        <w:lastRenderedPageBreak/>
        <w:t>Bogata historia obszaru oraz tradycja pielgrzymowania;</w:t>
      </w:r>
    </w:p>
    <w:p w:rsidR="00C70B4A" w:rsidRPr="00B0065F" w:rsidRDefault="00C70B4A" w:rsidP="00361E00">
      <w:pPr>
        <w:pStyle w:val="Akapitzlist"/>
        <w:widowControl/>
        <w:numPr>
          <w:ilvl w:val="0"/>
          <w:numId w:val="24"/>
        </w:numPr>
        <w:suppressAutoHyphens w:val="0"/>
        <w:spacing w:after="0"/>
        <w:contextualSpacing/>
        <w:jc w:val="both"/>
        <w:rPr>
          <w:sz w:val="22"/>
          <w:szCs w:val="22"/>
        </w:rPr>
      </w:pPr>
      <w:r w:rsidRPr="00B0065F">
        <w:rPr>
          <w:sz w:val="22"/>
          <w:szCs w:val="22"/>
        </w:rPr>
        <w:t>Rozwinięta przedsiębiorczość;</w:t>
      </w:r>
    </w:p>
    <w:p w:rsidR="00C70B4A" w:rsidRPr="00B0065F" w:rsidRDefault="00C70B4A" w:rsidP="00361E00">
      <w:pPr>
        <w:pStyle w:val="Akapitzlist"/>
        <w:widowControl/>
        <w:numPr>
          <w:ilvl w:val="0"/>
          <w:numId w:val="24"/>
        </w:numPr>
        <w:suppressAutoHyphens w:val="0"/>
        <w:spacing w:after="0"/>
        <w:contextualSpacing/>
        <w:jc w:val="both"/>
        <w:rPr>
          <w:sz w:val="22"/>
          <w:szCs w:val="22"/>
        </w:rPr>
      </w:pPr>
      <w:r w:rsidRPr="00B0065F">
        <w:rPr>
          <w:sz w:val="22"/>
          <w:szCs w:val="22"/>
        </w:rPr>
        <w:t>Dobrze rozwinięty sektor drobnych usług;</w:t>
      </w:r>
    </w:p>
    <w:p w:rsidR="00C70B4A" w:rsidRPr="00B0065F" w:rsidRDefault="00C70B4A" w:rsidP="00361E00">
      <w:pPr>
        <w:pStyle w:val="Akapitzlist"/>
        <w:widowControl/>
        <w:numPr>
          <w:ilvl w:val="0"/>
          <w:numId w:val="24"/>
        </w:numPr>
        <w:suppressAutoHyphens w:val="0"/>
        <w:spacing w:after="0"/>
        <w:contextualSpacing/>
        <w:jc w:val="both"/>
        <w:rPr>
          <w:sz w:val="22"/>
          <w:szCs w:val="22"/>
        </w:rPr>
      </w:pPr>
      <w:r w:rsidRPr="00B0065F">
        <w:rPr>
          <w:sz w:val="22"/>
          <w:szCs w:val="22"/>
        </w:rPr>
        <w:t xml:space="preserve">Grupa aktywnych </w:t>
      </w:r>
      <w:r w:rsidR="004D2744" w:rsidRPr="00B0065F">
        <w:rPr>
          <w:sz w:val="22"/>
          <w:szCs w:val="22"/>
        </w:rPr>
        <w:t xml:space="preserve">organizacji pozarządowych i </w:t>
      </w:r>
      <w:r w:rsidRPr="00B0065F">
        <w:rPr>
          <w:sz w:val="22"/>
          <w:szCs w:val="22"/>
        </w:rPr>
        <w:t>liderów lokalnych;</w:t>
      </w:r>
    </w:p>
    <w:p w:rsidR="00C70B4A" w:rsidRPr="00B0065F" w:rsidRDefault="00C70B4A" w:rsidP="00361E00">
      <w:pPr>
        <w:pStyle w:val="Akapitzlist"/>
        <w:widowControl/>
        <w:numPr>
          <w:ilvl w:val="0"/>
          <w:numId w:val="24"/>
        </w:numPr>
        <w:suppressAutoHyphens w:val="0"/>
        <w:spacing w:after="0"/>
        <w:contextualSpacing/>
        <w:rPr>
          <w:sz w:val="22"/>
          <w:szCs w:val="22"/>
        </w:rPr>
      </w:pPr>
      <w:r w:rsidRPr="00B0065F">
        <w:rPr>
          <w:sz w:val="22"/>
          <w:szCs w:val="22"/>
        </w:rPr>
        <w:t>Inicjowanie przez społeczność oddolnych działań lokalnych.</w:t>
      </w:r>
    </w:p>
    <w:p w:rsidR="00FB5606" w:rsidRPr="00B0065F" w:rsidRDefault="00FB5606" w:rsidP="00361E00">
      <w:pPr>
        <w:spacing w:line="276" w:lineRule="auto"/>
        <w:jc w:val="both"/>
        <w:rPr>
          <w:sz w:val="22"/>
          <w:szCs w:val="22"/>
        </w:rPr>
      </w:pPr>
      <w:r w:rsidRPr="00B0065F">
        <w:rPr>
          <w:sz w:val="22"/>
          <w:szCs w:val="22"/>
        </w:rPr>
        <w:t>Najważniejszy potencjał to:</w:t>
      </w:r>
    </w:p>
    <w:p w:rsidR="00FB5606" w:rsidRPr="00B0065F" w:rsidRDefault="00C70B4A" w:rsidP="00361E00">
      <w:pPr>
        <w:pStyle w:val="Akapitzlist"/>
        <w:widowControl/>
        <w:numPr>
          <w:ilvl w:val="0"/>
          <w:numId w:val="24"/>
        </w:numPr>
        <w:suppressAutoHyphens w:val="0"/>
        <w:spacing w:after="0"/>
        <w:contextualSpacing/>
        <w:jc w:val="both"/>
        <w:rPr>
          <w:sz w:val="22"/>
          <w:szCs w:val="22"/>
        </w:rPr>
      </w:pPr>
      <w:r w:rsidRPr="00B0065F">
        <w:rPr>
          <w:sz w:val="22"/>
          <w:szCs w:val="22"/>
        </w:rPr>
        <w:t>Bliskość aglomeracji wrocławskiej i położenie przy szlakach komunikacyjnych;</w:t>
      </w:r>
    </w:p>
    <w:p w:rsidR="00C70B4A" w:rsidRPr="00B0065F" w:rsidRDefault="00C70B4A" w:rsidP="00361E00">
      <w:pPr>
        <w:pStyle w:val="Akapitzlist"/>
        <w:widowControl/>
        <w:numPr>
          <w:ilvl w:val="0"/>
          <w:numId w:val="24"/>
        </w:numPr>
        <w:suppressAutoHyphens w:val="0"/>
        <w:spacing w:after="0"/>
        <w:contextualSpacing/>
        <w:rPr>
          <w:sz w:val="22"/>
          <w:szCs w:val="22"/>
        </w:rPr>
      </w:pPr>
      <w:r w:rsidRPr="00B0065F">
        <w:rPr>
          <w:sz w:val="22"/>
          <w:szCs w:val="22"/>
        </w:rPr>
        <w:t>Napływ ludności z zewnątrz i wykorzystanie potencjału mieszkańców napływowych</w:t>
      </w:r>
    </w:p>
    <w:p w:rsidR="00C70B4A" w:rsidRPr="00B0065F" w:rsidRDefault="00C70B4A" w:rsidP="00361E00">
      <w:pPr>
        <w:pStyle w:val="Akapitzlist"/>
        <w:widowControl/>
        <w:numPr>
          <w:ilvl w:val="0"/>
          <w:numId w:val="24"/>
        </w:numPr>
        <w:suppressAutoHyphens w:val="0"/>
        <w:spacing w:after="0"/>
        <w:contextualSpacing/>
        <w:jc w:val="both"/>
        <w:rPr>
          <w:sz w:val="22"/>
          <w:szCs w:val="22"/>
        </w:rPr>
      </w:pPr>
      <w:r w:rsidRPr="00B0065F">
        <w:rPr>
          <w:sz w:val="22"/>
          <w:szCs w:val="22"/>
        </w:rPr>
        <w:t>Możliwość rozwoju unikatowej oferty turystycznej</w:t>
      </w:r>
    </w:p>
    <w:p w:rsidR="00C70B4A" w:rsidRPr="00B0065F" w:rsidRDefault="00C70B4A" w:rsidP="00361E00">
      <w:pPr>
        <w:pStyle w:val="Akapitzlist"/>
        <w:widowControl/>
        <w:numPr>
          <w:ilvl w:val="0"/>
          <w:numId w:val="24"/>
        </w:numPr>
        <w:suppressAutoHyphens w:val="0"/>
        <w:spacing w:after="0"/>
        <w:contextualSpacing/>
        <w:jc w:val="both"/>
        <w:rPr>
          <w:sz w:val="22"/>
          <w:szCs w:val="22"/>
        </w:rPr>
      </w:pPr>
      <w:r w:rsidRPr="00B0065F">
        <w:rPr>
          <w:sz w:val="22"/>
          <w:szCs w:val="22"/>
        </w:rPr>
        <w:t>Rozpropagowanie imprez cyklicznych, które promują produkt lokalny oraz wsie tematyczne</w:t>
      </w:r>
    </w:p>
    <w:p w:rsidR="00FB5606" w:rsidRPr="00B0065F" w:rsidRDefault="00FB5606" w:rsidP="00361E00">
      <w:pPr>
        <w:spacing w:line="276" w:lineRule="auto"/>
        <w:jc w:val="both"/>
        <w:rPr>
          <w:sz w:val="22"/>
          <w:szCs w:val="22"/>
        </w:rPr>
      </w:pPr>
    </w:p>
    <w:p w:rsidR="00FB5606" w:rsidRPr="00B0065F" w:rsidRDefault="00FB5606" w:rsidP="00361E00">
      <w:pPr>
        <w:spacing w:line="276" w:lineRule="auto"/>
        <w:jc w:val="both"/>
        <w:rPr>
          <w:sz w:val="22"/>
          <w:szCs w:val="22"/>
        </w:rPr>
      </w:pPr>
      <w:r w:rsidRPr="00B0065F">
        <w:rPr>
          <w:sz w:val="22"/>
          <w:szCs w:val="22"/>
        </w:rPr>
        <w:t xml:space="preserve">Tak wskazany potencjał i zasoby </w:t>
      </w:r>
      <w:r w:rsidR="008867D7" w:rsidRPr="00B0065F">
        <w:rPr>
          <w:sz w:val="22"/>
          <w:szCs w:val="22"/>
        </w:rPr>
        <w:t xml:space="preserve">innowacyjnych wiosek tematycznych </w:t>
      </w:r>
      <w:r w:rsidRPr="00B0065F">
        <w:rPr>
          <w:sz w:val="22"/>
          <w:szCs w:val="22"/>
        </w:rPr>
        <w:t xml:space="preserve">pokazują duże możliwości rozwoju atrakcyjnej i charakterystycznej oferty turystycznej na obszarze. Przy odpowiednim wykorzystaniu potencjału i zasobów oferta ta może być konkurencyjna nie tylko w skali </w:t>
      </w:r>
      <w:r w:rsidR="00685998" w:rsidRPr="00B0065F">
        <w:rPr>
          <w:sz w:val="22"/>
          <w:szCs w:val="22"/>
        </w:rPr>
        <w:t>województwa, ale</w:t>
      </w:r>
      <w:r w:rsidRPr="00B0065F">
        <w:rPr>
          <w:sz w:val="22"/>
          <w:szCs w:val="22"/>
        </w:rPr>
        <w:t xml:space="preserve"> też całego kraju.   </w:t>
      </w:r>
    </w:p>
    <w:p w:rsidR="00FB5606" w:rsidRPr="00B0065F" w:rsidRDefault="00FB5606" w:rsidP="00361E00">
      <w:pPr>
        <w:spacing w:line="276" w:lineRule="auto"/>
        <w:jc w:val="both"/>
        <w:rPr>
          <w:sz w:val="22"/>
          <w:szCs w:val="22"/>
        </w:rPr>
      </w:pPr>
      <w:r w:rsidRPr="00B0065F">
        <w:rPr>
          <w:sz w:val="22"/>
          <w:szCs w:val="22"/>
        </w:rPr>
        <w:t xml:space="preserve">Niestety na obszarze widoczne są znaczące problemy społeczne – duża liczba bezrobotnych i </w:t>
      </w:r>
      <w:r w:rsidR="00C70B4A" w:rsidRPr="00B0065F">
        <w:rPr>
          <w:sz w:val="22"/>
          <w:szCs w:val="22"/>
        </w:rPr>
        <w:t xml:space="preserve">osób objętych pomocą społeczną </w:t>
      </w:r>
      <w:r w:rsidRPr="00B0065F">
        <w:rPr>
          <w:sz w:val="22"/>
          <w:szCs w:val="22"/>
        </w:rPr>
        <w:t>to najważniejsze negatywne uwarunkowania w sferze społeczno – ekonomicznej, które mają</w:t>
      </w:r>
      <w:r w:rsidR="00C70B4A" w:rsidRPr="00B0065F">
        <w:rPr>
          <w:sz w:val="22"/>
          <w:szCs w:val="22"/>
        </w:rPr>
        <w:t xml:space="preserve"> wpływ</w:t>
      </w:r>
      <w:r w:rsidRPr="00B0065F">
        <w:rPr>
          <w:sz w:val="22"/>
          <w:szCs w:val="22"/>
        </w:rPr>
        <w:t xml:space="preserve"> na rozwój obszaru. </w:t>
      </w:r>
    </w:p>
    <w:p w:rsidR="00785417" w:rsidRPr="00B0065F" w:rsidRDefault="00785417" w:rsidP="00361E00">
      <w:pPr>
        <w:widowControl/>
        <w:spacing w:line="276" w:lineRule="auto"/>
        <w:jc w:val="both"/>
        <w:rPr>
          <w:b/>
          <w:sz w:val="22"/>
          <w:szCs w:val="22"/>
        </w:rPr>
      </w:pPr>
    </w:p>
    <w:p w:rsidR="0005408A" w:rsidRPr="00B0065F" w:rsidRDefault="003C770B" w:rsidP="00C16FBF">
      <w:pPr>
        <w:pStyle w:val="Nagwek1"/>
        <w:spacing w:line="276" w:lineRule="auto"/>
        <w:jc w:val="left"/>
        <w:rPr>
          <w:color w:val="000000" w:themeColor="text1"/>
          <w:sz w:val="22"/>
          <w:szCs w:val="22"/>
        </w:rPr>
      </w:pPr>
      <w:bookmarkStart w:id="31" w:name="_Toc438112130"/>
      <w:r w:rsidRPr="00B0065F">
        <w:rPr>
          <w:color w:val="000000" w:themeColor="text1"/>
          <w:sz w:val="22"/>
          <w:szCs w:val="22"/>
        </w:rPr>
        <w:t>Rozdział IV Analiza SWOT</w:t>
      </w:r>
      <w:bookmarkEnd w:id="31"/>
    </w:p>
    <w:p w:rsidR="0005408A" w:rsidRPr="00B0065F" w:rsidRDefault="003C770B" w:rsidP="00361E00">
      <w:pPr>
        <w:spacing w:line="276" w:lineRule="auto"/>
        <w:jc w:val="both"/>
        <w:rPr>
          <w:sz w:val="22"/>
          <w:szCs w:val="22"/>
        </w:rPr>
      </w:pPr>
      <w:r w:rsidRPr="00B0065F">
        <w:rPr>
          <w:sz w:val="22"/>
          <w:szCs w:val="22"/>
        </w:rPr>
        <w:t xml:space="preserve">Zapisy analizy SWOT są wynikiem przeprowadzonych konsultacji społecznych, a w szczególności spotkań informacyjnych realizowanych w ramach „wsparcia przygotowawczego” na terenie każdej z gmin wchodzących w skład LGD. W spotkaniach udział brali przedstawiciele każdego z trzech sektorów wchodzących w skład LGD, przedstawiciele grup docelowych i defaworyzowanych oraz mieszkańcy. Propozycje zapisów analizy SWOT stworzonej po wnioskach płynących ze spotkań gminnych skonsultowane zostały również w ramach wywiadów grupowych, tematycznych spotkań roboczych oraz za pośrednictwem strony internetowej. Przekazane wnioski zostały uwzględnione w ostatecznym kształcie analizy SWOT. Zapisy te zostały również porównane z analizą stworzoną na potrzeby poprzedniej LSR oraz z dokumentami strategicznymi na poziomie lokalnym i regionalnym. Analiza ta wykazała wysoką zgodność założeń LSR z wziętymi pod uwagę dokumentami. </w:t>
      </w:r>
    </w:p>
    <w:p w:rsidR="003C770B" w:rsidRPr="00B0065F" w:rsidRDefault="003C770B" w:rsidP="00361E00">
      <w:pPr>
        <w:spacing w:line="276" w:lineRule="auto"/>
        <w:jc w:val="both"/>
        <w:rPr>
          <w:sz w:val="22"/>
          <w:szCs w:val="22"/>
        </w:rPr>
      </w:pPr>
      <w:r w:rsidRPr="00B0065F">
        <w:rPr>
          <w:sz w:val="22"/>
          <w:szCs w:val="22"/>
        </w:rPr>
        <w:t xml:space="preserve"> </w:t>
      </w:r>
    </w:p>
    <w:tbl>
      <w:tblPr>
        <w:tblStyle w:val="Tabela-Siatka"/>
        <w:tblW w:w="4885" w:type="pct"/>
        <w:tblInd w:w="250" w:type="dxa"/>
        <w:tblLook w:val="04A0" w:firstRow="1" w:lastRow="0" w:firstColumn="1" w:lastColumn="0" w:noHBand="0" w:noVBand="1"/>
      </w:tblPr>
      <w:tblGrid>
        <w:gridCol w:w="5174"/>
        <w:gridCol w:w="5424"/>
      </w:tblGrid>
      <w:tr w:rsidR="003C770B" w:rsidRPr="00B0065F" w:rsidTr="00BD45AA">
        <w:trPr>
          <w:trHeight w:val="340"/>
        </w:trPr>
        <w:tc>
          <w:tcPr>
            <w:tcW w:w="2441" w:type="pct"/>
            <w:shd w:val="clear" w:color="auto" w:fill="92D050"/>
            <w:vAlign w:val="center"/>
          </w:tcPr>
          <w:p w:rsidR="003C770B" w:rsidRPr="00B0065F" w:rsidRDefault="003C770B" w:rsidP="00361E00">
            <w:pPr>
              <w:jc w:val="center"/>
              <w:rPr>
                <w:b/>
                <w:sz w:val="22"/>
                <w:szCs w:val="22"/>
              </w:rPr>
            </w:pPr>
            <w:r w:rsidRPr="00B0065F">
              <w:rPr>
                <w:b/>
                <w:sz w:val="22"/>
                <w:szCs w:val="22"/>
              </w:rPr>
              <w:t>MOCNE STRONY</w:t>
            </w:r>
          </w:p>
        </w:tc>
        <w:tc>
          <w:tcPr>
            <w:tcW w:w="2559" w:type="pct"/>
            <w:shd w:val="clear" w:color="auto" w:fill="92D050"/>
            <w:vAlign w:val="center"/>
          </w:tcPr>
          <w:p w:rsidR="003C770B" w:rsidRPr="00B0065F" w:rsidRDefault="003C770B" w:rsidP="00361E00">
            <w:pPr>
              <w:jc w:val="center"/>
              <w:rPr>
                <w:b/>
                <w:sz w:val="22"/>
                <w:szCs w:val="22"/>
              </w:rPr>
            </w:pPr>
            <w:r w:rsidRPr="00B0065F">
              <w:rPr>
                <w:b/>
                <w:sz w:val="22"/>
                <w:szCs w:val="22"/>
              </w:rPr>
              <w:t>SŁABE STRONY</w:t>
            </w:r>
          </w:p>
        </w:tc>
      </w:tr>
      <w:tr w:rsidR="003C770B" w:rsidRPr="00B0065F" w:rsidTr="00BD45AA">
        <w:tc>
          <w:tcPr>
            <w:tcW w:w="2441" w:type="pct"/>
            <w:shd w:val="clear" w:color="auto" w:fill="auto"/>
          </w:tcPr>
          <w:p w:rsidR="003C770B" w:rsidRPr="00B0065F" w:rsidRDefault="003C770B" w:rsidP="00361E00">
            <w:pPr>
              <w:rPr>
                <w:b/>
                <w:sz w:val="22"/>
                <w:szCs w:val="22"/>
              </w:rPr>
            </w:pPr>
            <w:r w:rsidRPr="00B0065F">
              <w:rPr>
                <w:b/>
                <w:sz w:val="22"/>
                <w:szCs w:val="22"/>
              </w:rPr>
              <w:t>Sfera przyrodniczo-kulturowa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Korzystne położenie – Dolina Widawy, Wzgórza Trzebnickie, bliskość Wrocławia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Walory krajobrazowe (urozmaicony teren)</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Bardzo duże zasoby leśne, krajobrazowe, klimatyczne (mikroklimat)</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Tradycja uzdrowiska (w przeszłości Oborniki Śląskie były miejscowością uzdrowiskową</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Istniejąca infrastruktura turystyczna (stadniny koni, karczma Miłocin, aeroklub wrocławski, ścieżka rowerowa Wrocław – Trzebnica, szlaki rowerowe i piesze, np. Szlak Cysterski), konne i rowerowe, pole golfowe)</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Dużo historycznych atrakcji turystycznych: </w:t>
            </w:r>
            <w:r w:rsidR="00F6752B" w:rsidRPr="00B0065F">
              <w:rPr>
                <w:sz w:val="22"/>
                <w:szCs w:val="22"/>
              </w:rPr>
              <w:t>i</w:t>
            </w:r>
            <w:r w:rsidRPr="00B0065F">
              <w:rPr>
                <w:sz w:val="22"/>
                <w:szCs w:val="22"/>
              </w:rPr>
              <w:t>stniejąca sieć parków podpałacowych, zabytki skarane (kościół drewniany w Złotowie, kościół poewangelicki w Zawonii), pałace (Czachowo, Rzędziszowice, Głuchów Dolny, Skotniki), istniejące zabytki i pomniki przyrody (Dąb w Grochowie, kurhany w Niedarach)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Liczni rzemieślnicy, przedsiębiorcy, artyści lokalni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Wiele imprez cyklicznych prezentujących lokalne dziedzictwo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lastRenderedPageBreak/>
              <w:t>Produkt lokalny (Cydr Trzebnicki, jabłka, ryby)</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Rozwijające się wioski tematyczne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Tradycja pielgrzymowania Sanktuarium św. Jadwigi w Trzebnicy (jako wydarzenie)</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Bogata historia obszaru </w:t>
            </w:r>
          </w:p>
        </w:tc>
        <w:tc>
          <w:tcPr>
            <w:tcW w:w="2559" w:type="pct"/>
            <w:shd w:val="clear" w:color="auto" w:fill="auto"/>
          </w:tcPr>
          <w:p w:rsidR="003C770B" w:rsidRPr="00B0065F" w:rsidRDefault="003C770B" w:rsidP="00361E00">
            <w:pPr>
              <w:rPr>
                <w:b/>
                <w:sz w:val="22"/>
                <w:szCs w:val="22"/>
              </w:rPr>
            </w:pPr>
            <w:r w:rsidRPr="00B0065F">
              <w:rPr>
                <w:b/>
                <w:sz w:val="22"/>
                <w:szCs w:val="22"/>
              </w:rPr>
              <w:lastRenderedPageBreak/>
              <w:t>Sfera przyrodniczo-kulturowa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Niewystarczające połączenie części gmin z Wrocławiem i słabo rozwinięta komunikacja publiczna wewnątrz obszaru</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Mała ilość dobrej infrastruktury pieszo-rowerowej (np. niepołączone i niezintegrowane ścieżki rowerowe, mała ilość chodników)</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Zaniedbana Dolina Widawy – nierozwinięta infrastruktura rzeczna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Zły stan kąpielisk, brak lub zły stan infrastruktury wodnej</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Słabe oznakowanie części atrakcji i zabytków</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Zbyt mało punktów informacji turystycznej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Słaba promocja walorów obszaru i jego oferty</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Słabo rozwinięta baza hotelowo-gastronomiczna i agroturystyczna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Brak zbiorczego punktu z produktami regionalnymi i lokalnymi, który gromadziłby je wszystkie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Słaba ochrona zabytków na terenach wiejskich i systematyczne niszczenie zabytków</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Niski poziom świadomości ekologicznej mieszkańców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Mała znajomość pośród mieszkańców historii i dziedzictwa obszaru </w:t>
            </w:r>
          </w:p>
          <w:p w:rsidR="003C770B" w:rsidRPr="00B0065F" w:rsidRDefault="003C770B" w:rsidP="00361E00">
            <w:pPr>
              <w:pStyle w:val="Akapitzlist"/>
              <w:spacing w:after="0" w:line="240" w:lineRule="auto"/>
              <w:ind w:left="360"/>
              <w:rPr>
                <w:sz w:val="22"/>
                <w:szCs w:val="22"/>
              </w:rPr>
            </w:pPr>
          </w:p>
        </w:tc>
      </w:tr>
      <w:tr w:rsidR="003C770B" w:rsidRPr="00B0065F" w:rsidTr="00BD45AA">
        <w:tc>
          <w:tcPr>
            <w:tcW w:w="2441" w:type="pct"/>
            <w:shd w:val="clear" w:color="auto" w:fill="auto"/>
          </w:tcPr>
          <w:p w:rsidR="003C770B" w:rsidRPr="00B0065F" w:rsidRDefault="003C770B" w:rsidP="00361E00">
            <w:pPr>
              <w:rPr>
                <w:b/>
                <w:sz w:val="22"/>
                <w:szCs w:val="22"/>
              </w:rPr>
            </w:pPr>
            <w:r w:rsidRPr="00B0065F">
              <w:rPr>
                <w:b/>
                <w:sz w:val="22"/>
                <w:szCs w:val="22"/>
              </w:rPr>
              <w:lastRenderedPageBreak/>
              <w:t>Sfera gospodarcza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Bliskość Wrocławia (w tym lotniska)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Dostęp do obwodnicy, drogi S8 (szybki transport, m.in. za granicę)</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Gęsta sieć dróg i dwie linie kolejowe przechodzące przez obszar, budowa drogi S5</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Istniejące tereny inwestycyjne pod usługi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Częściowe skanalizowanie obszaru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Funkcjonujący Klaster Doliny Baryczy i Wzgórz Trzebnickich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Stosunkowo niskie bezrobocie</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Zamożność mieszkańców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Rozwinięta przedsiębiorczość</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Dobrze rozwinięty sektor drobnych usług</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Lokalni producenci żywności wysokiej jakości (Piekarnia „Julka”, masarnie, producenci warzyw, owoców i kwiatów)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Wysokiej klasy gleby (I, II klasa), na których prowadzone są wyspecjalizowane gospodarstwa rolne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Duża ilość rolników inwestujących, rozwijających się</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Istniejąca baza surowcowa do przemysłu spożywczego np. Sady Trzebnickie </w:t>
            </w:r>
          </w:p>
          <w:p w:rsidR="003C770B" w:rsidRPr="00B0065F" w:rsidRDefault="003C770B" w:rsidP="00361E00">
            <w:pPr>
              <w:rPr>
                <w:sz w:val="22"/>
                <w:szCs w:val="22"/>
              </w:rPr>
            </w:pPr>
            <w:r w:rsidRPr="00B0065F">
              <w:rPr>
                <w:sz w:val="22"/>
                <w:szCs w:val="22"/>
              </w:rPr>
              <w:tab/>
            </w:r>
          </w:p>
        </w:tc>
        <w:tc>
          <w:tcPr>
            <w:tcW w:w="2559" w:type="pct"/>
            <w:shd w:val="clear" w:color="auto" w:fill="auto"/>
          </w:tcPr>
          <w:p w:rsidR="003C770B" w:rsidRPr="00B0065F" w:rsidRDefault="003C770B" w:rsidP="00361E00">
            <w:pPr>
              <w:rPr>
                <w:b/>
                <w:sz w:val="22"/>
                <w:szCs w:val="22"/>
              </w:rPr>
            </w:pPr>
            <w:r w:rsidRPr="00B0065F">
              <w:rPr>
                <w:b/>
                <w:sz w:val="22"/>
                <w:szCs w:val="22"/>
              </w:rPr>
              <w:t>Sfera gospodarcza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Nieuzbrojone tereny pod inwestycje (np. brak kanalizacji na obszarach wiejskich, słabo rozwinięta  infrastruktura IT, słaby dostęp szybkiego Internetu)</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Słabej jakości infrastruktura drogowa (np. zły stan nawierzchni)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Mała ilość instytucji wspierania biznesu</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Słabe zachęcanie inwestorów i lokalnych przedsiębiorców </w:t>
            </w:r>
            <w:r w:rsidR="00685998" w:rsidRPr="00B0065F">
              <w:rPr>
                <w:sz w:val="22"/>
                <w:szCs w:val="22"/>
              </w:rPr>
              <w:t>do lokowania</w:t>
            </w:r>
            <w:r w:rsidRPr="00B0065F">
              <w:rPr>
                <w:sz w:val="22"/>
                <w:szCs w:val="22"/>
              </w:rPr>
              <w:t xml:space="preserve"> firm na obszarze (brak ulg, preferencji, wysokie podatki i lokalne opłaty)</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Niemożliwość zatrudnienia miejscowych specjalistów na terenie ze względu na ich emigrację</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Pośród bezrobotnych szczególne trudności ze znalezieniem pracy mają osoby długotrwale bezrobotne, osoby o niskich kwalifikacjach, osoby powyżej 50 roku życia oraz osoby do 25 roku życia i kobiety powracające na rynek pracy</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Niewystarczająca ilość punktów skupów owoców i warzyw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Brak spółdzielni socjalnych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Niewystarczająca promocji lokalnych produktów i możliwości zbytu</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Brak dużych zakładów pracy</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Niskie dochody większości mieszkańców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Odpływ podatków (podatki osób zameldowanych we Wrocławiu, a mieszkających na terenie LGD nie wpływają do budżetów gmin LGD)</w:t>
            </w:r>
          </w:p>
        </w:tc>
      </w:tr>
      <w:tr w:rsidR="003C770B" w:rsidRPr="00B0065F" w:rsidTr="00BD45AA">
        <w:tc>
          <w:tcPr>
            <w:tcW w:w="2441" w:type="pct"/>
            <w:shd w:val="clear" w:color="auto" w:fill="auto"/>
          </w:tcPr>
          <w:p w:rsidR="003C770B" w:rsidRPr="00B0065F" w:rsidRDefault="003C770B" w:rsidP="00361E00">
            <w:pPr>
              <w:rPr>
                <w:b/>
                <w:sz w:val="22"/>
                <w:szCs w:val="22"/>
              </w:rPr>
            </w:pPr>
            <w:r w:rsidRPr="00B0065F">
              <w:rPr>
                <w:b/>
                <w:sz w:val="22"/>
                <w:szCs w:val="22"/>
              </w:rPr>
              <w:t>Sfera społeczna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Istniejąca infrastruktura sportowa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Kompetentni animatorzy rozwoju lokalnego</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Bogata baza infrastruktury społecznej, np. sieć świetlic wiejskich, place zabaw, ośrodki kultury</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Bogaty i rozwijający się kapitał ludzki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Duża liczba stowarzyszeń</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Działające Uniwersytety Trzeciego Wieku</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Kompetentni, wykształceni członkowie organizacji pozarządowych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Aktywnie działające organizacje i grupy nieformalne</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Inicjowanie przez społeczność oddolnych działań lokalnych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Duża ilość cyklicznych imprez promujących obszar</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Dobre warunki do osiedlania się (rozwój budownictwa jednorodzinnego, rozwinięte mieszkalnictwo wielorodzinne)</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Rozwinięte szkolnictwo na każdym poziomie edukacji, dobra sieć szkół</w:t>
            </w:r>
          </w:p>
        </w:tc>
        <w:tc>
          <w:tcPr>
            <w:tcW w:w="2559" w:type="pct"/>
            <w:shd w:val="clear" w:color="auto" w:fill="auto"/>
          </w:tcPr>
          <w:p w:rsidR="003C770B" w:rsidRPr="00B0065F" w:rsidRDefault="003C770B" w:rsidP="00361E00">
            <w:pPr>
              <w:rPr>
                <w:b/>
                <w:sz w:val="22"/>
                <w:szCs w:val="22"/>
              </w:rPr>
            </w:pPr>
            <w:r w:rsidRPr="00B0065F">
              <w:rPr>
                <w:b/>
                <w:sz w:val="22"/>
                <w:szCs w:val="22"/>
              </w:rPr>
              <w:t>Sfera społeczna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Niewystarczająca oferta kulturalna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Zróżnicowana na terenie poszczególnych gmin integracja społeczności osiadłej i napływowej</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Niski poziom świadomości obywatelskiej</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Małe zainteresowanie mieszkańców sprawami społeczności lokalnej</w:t>
            </w:r>
            <w:r w:rsidR="005514E1" w:rsidRPr="00B0065F">
              <w:rPr>
                <w:sz w:val="22"/>
                <w:szCs w:val="22"/>
              </w:rPr>
              <w:t xml:space="preserve">, szczególnie młodzieży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Niedostatek liderów lokalnych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Niezameldowani mieszkańcy (nieopłacenie podatków do Gminy) </w:t>
            </w:r>
          </w:p>
          <w:p w:rsidR="0019547F"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Małe zaangażowanie samorządów we współpracę z organizacjami pozarządowymi </w:t>
            </w:r>
          </w:p>
          <w:p w:rsidR="003C770B" w:rsidRPr="00B0065F" w:rsidRDefault="004D2744"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M</w:t>
            </w:r>
            <w:r w:rsidR="003C770B" w:rsidRPr="00B0065F">
              <w:rPr>
                <w:sz w:val="22"/>
                <w:szCs w:val="22"/>
              </w:rPr>
              <w:t>ała ilość środków przeznaczanych na realizację projektów, inicjatyw mieszkańców</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Niedostateczne wykorzystanie infrastruktury społecznej (świetlic, placów zabaw, boisk)</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Mała </w:t>
            </w:r>
            <w:r w:rsidR="00685998" w:rsidRPr="00B0065F">
              <w:rPr>
                <w:sz w:val="22"/>
                <w:szCs w:val="22"/>
              </w:rPr>
              <w:t>ilość ukierunkowanej</w:t>
            </w:r>
            <w:r w:rsidRPr="00B0065F">
              <w:rPr>
                <w:sz w:val="22"/>
                <w:szCs w:val="22"/>
              </w:rPr>
              <w:t xml:space="preserve"> oferty dla mieszkańców w danym środowisku, niewystarczająca ilość zorganizowanych w nich zajęć i spotkań, w tym dla młodzieży i seniorów</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Niedoposażone i niewyremontowane istniejące świetlice w wielu miejscowościach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Infrastruktura społeczna słabo dostosowana do seniorów i osób niepełnosprawnych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Brak działań na rzecz aktywności seniorów na </w:t>
            </w:r>
            <w:r w:rsidRPr="00B0065F">
              <w:rPr>
                <w:sz w:val="22"/>
                <w:szCs w:val="22"/>
              </w:rPr>
              <w:lastRenderedPageBreak/>
              <w:t>obszarze wiejskim, małe zainteresowanie seniorami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Brak domu dziennego pobytu dla osób starszych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Mała ilość środków przeznaczanych na utrzymanie obiektów społeczno-sportowych (świetlice, boiska, centra edukacyjne itp.)</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Słaba sieć przedszkoli i żłobków na terenach wiejskich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Brak komunikacji (transportu) wewn</w:t>
            </w:r>
            <w:r w:rsidR="001E20F1" w:rsidRPr="00B0065F">
              <w:rPr>
                <w:sz w:val="22"/>
                <w:szCs w:val="22"/>
              </w:rPr>
              <w:t>ęt</w:t>
            </w:r>
            <w:r w:rsidRPr="00B0065F">
              <w:rPr>
                <w:sz w:val="22"/>
                <w:szCs w:val="22"/>
              </w:rPr>
              <w:t>rz</w:t>
            </w:r>
            <w:r w:rsidR="001E20F1" w:rsidRPr="00B0065F">
              <w:rPr>
                <w:sz w:val="22"/>
                <w:szCs w:val="22"/>
              </w:rPr>
              <w:t xml:space="preserve">no - </w:t>
            </w:r>
            <w:r w:rsidRPr="00B0065F">
              <w:rPr>
                <w:sz w:val="22"/>
                <w:szCs w:val="22"/>
              </w:rPr>
              <w:t>gminnej (brak busów), utrudniona komunikacja między miejscowościami oraz siedzibą gminy</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Brak sieci ratownictwa medycznego w skali lokalnej</w:t>
            </w:r>
          </w:p>
          <w:p w:rsidR="005514E1" w:rsidRPr="00B0065F" w:rsidRDefault="003C770B" w:rsidP="005514E1">
            <w:pPr>
              <w:pStyle w:val="Akapitzlist"/>
              <w:widowControl/>
              <w:numPr>
                <w:ilvl w:val="0"/>
                <w:numId w:val="13"/>
              </w:numPr>
              <w:suppressAutoHyphens w:val="0"/>
              <w:spacing w:after="0" w:line="240" w:lineRule="auto"/>
              <w:contextualSpacing/>
              <w:rPr>
                <w:sz w:val="22"/>
                <w:szCs w:val="22"/>
              </w:rPr>
            </w:pPr>
            <w:r w:rsidRPr="00B0065F">
              <w:rPr>
                <w:sz w:val="22"/>
                <w:szCs w:val="22"/>
              </w:rPr>
              <w:t>Występujące patologie</w:t>
            </w:r>
            <w:r w:rsidR="005514E1" w:rsidRPr="00B0065F">
              <w:rPr>
                <w:sz w:val="22"/>
                <w:szCs w:val="22"/>
              </w:rPr>
              <w:t xml:space="preserve"> pośród młodzieży</w:t>
            </w:r>
            <w:r w:rsidRPr="00B0065F">
              <w:rPr>
                <w:sz w:val="22"/>
                <w:szCs w:val="22"/>
              </w:rPr>
              <w:t>, powstawanie enklaw wykluczonych (grupy rodzin i osób wykluczonych społecznie zamieszkują często w jednym miejscu)</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Rozwarstwienie społeczne</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Niewystarczająca infrastruktura dostępu do </w:t>
            </w:r>
            <w:r w:rsidR="00685998" w:rsidRPr="00B0065F">
              <w:rPr>
                <w:sz w:val="22"/>
                <w:szCs w:val="22"/>
              </w:rPr>
              <w:t>Internetu</w:t>
            </w:r>
          </w:p>
        </w:tc>
      </w:tr>
      <w:tr w:rsidR="003C770B" w:rsidRPr="00B0065F" w:rsidTr="00BD45AA">
        <w:trPr>
          <w:trHeight w:val="340"/>
        </w:trPr>
        <w:tc>
          <w:tcPr>
            <w:tcW w:w="2441" w:type="pct"/>
            <w:shd w:val="clear" w:color="auto" w:fill="92D050"/>
            <w:vAlign w:val="center"/>
          </w:tcPr>
          <w:p w:rsidR="003C770B" w:rsidRPr="00B0065F" w:rsidRDefault="003C770B" w:rsidP="00361E00">
            <w:pPr>
              <w:jc w:val="center"/>
              <w:rPr>
                <w:b/>
                <w:sz w:val="22"/>
                <w:szCs w:val="22"/>
              </w:rPr>
            </w:pPr>
            <w:r w:rsidRPr="00B0065F">
              <w:rPr>
                <w:b/>
                <w:sz w:val="22"/>
                <w:szCs w:val="22"/>
              </w:rPr>
              <w:lastRenderedPageBreak/>
              <w:t>SZANSE</w:t>
            </w:r>
          </w:p>
        </w:tc>
        <w:tc>
          <w:tcPr>
            <w:tcW w:w="2559" w:type="pct"/>
            <w:shd w:val="clear" w:color="auto" w:fill="92D050"/>
            <w:vAlign w:val="center"/>
          </w:tcPr>
          <w:p w:rsidR="003C770B" w:rsidRPr="00B0065F" w:rsidRDefault="003C770B" w:rsidP="00361E00">
            <w:pPr>
              <w:jc w:val="center"/>
              <w:rPr>
                <w:b/>
                <w:sz w:val="22"/>
                <w:szCs w:val="22"/>
              </w:rPr>
            </w:pPr>
            <w:r w:rsidRPr="00B0065F">
              <w:rPr>
                <w:b/>
                <w:sz w:val="22"/>
                <w:szCs w:val="22"/>
              </w:rPr>
              <w:t>ZAGROŻENIA</w:t>
            </w:r>
          </w:p>
        </w:tc>
      </w:tr>
      <w:tr w:rsidR="003C770B" w:rsidRPr="00B0065F" w:rsidTr="00BD45AA">
        <w:tc>
          <w:tcPr>
            <w:tcW w:w="2441" w:type="pct"/>
            <w:shd w:val="clear" w:color="auto" w:fill="auto"/>
          </w:tcPr>
          <w:p w:rsidR="003C770B" w:rsidRPr="00B0065F" w:rsidRDefault="003C770B" w:rsidP="00361E00">
            <w:pPr>
              <w:rPr>
                <w:b/>
                <w:sz w:val="22"/>
                <w:szCs w:val="22"/>
              </w:rPr>
            </w:pPr>
            <w:r w:rsidRPr="00B0065F">
              <w:rPr>
                <w:b/>
                <w:sz w:val="22"/>
                <w:szCs w:val="22"/>
              </w:rPr>
              <w:t>Sfera przyrodniczo-kulturowa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Bliskość Wrocławia i innych dużych miast, potencjalne miejsce do wypoczynku dla mieszkańców Wrocławia, dobrze rozwinięta komunikacja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Rozpropagowanie imprez cyklicznych, które promują produkt lokalny oraz wsie tematyczne</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Wzrost „mody” na zdrowy styl życia – z wykorzystaniem zasobów leśnych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Produkcja produktów BIO i EKO</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Rozwój turystyki, w tym aktywnej i weekendowej</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Wykorzystanie i rozwój odnawialnych źródeł energii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Rozwój gastronomii, punktów gastronomicznych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Wykorzystanie turystyki pielgrzymkowej</w:t>
            </w:r>
          </w:p>
        </w:tc>
        <w:tc>
          <w:tcPr>
            <w:tcW w:w="2559" w:type="pct"/>
            <w:shd w:val="clear" w:color="auto" w:fill="auto"/>
          </w:tcPr>
          <w:p w:rsidR="003C770B" w:rsidRPr="00B0065F" w:rsidRDefault="003C770B" w:rsidP="00361E00">
            <w:pPr>
              <w:rPr>
                <w:sz w:val="22"/>
                <w:szCs w:val="22"/>
              </w:rPr>
            </w:pPr>
            <w:r w:rsidRPr="00B0065F">
              <w:rPr>
                <w:b/>
                <w:sz w:val="22"/>
                <w:szCs w:val="22"/>
              </w:rPr>
              <w:t>Sfera przyrodniczo-kulturowa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Konkurencja oferty turystycznej innych obszarów Dolnego Śląska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Zagrożenie hałasem (zdejmowanie ekranów przy trasie S5)</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Zaśmiecenie lasów, zanieczyszczenie środowiska (brak kanalizacji, odprowadzanie odpadów do rzek, niska emisja)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Niedostateczna edukacja w zakresie ochrony środowiska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Brak opieki nad rozpoczętymi lub zrealizowanymi projektami (np. szlakami turystycznymi)</w:t>
            </w:r>
          </w:p>
        </w:tc>
      </w:tr>
      <w:tr w:rsidR="003C770B" w:rsidRPr="00B0065F" w:rsidTr="00BD45AA">
        <w:tc>
          <w:tcPr>
            <w:tcW w:w="2441" w:type="pct"/>
            <w:shd w:val="clear" w:color="auto" w:fill="auto"/>
          </w:tcPr>
          <w:p w:rsidR="003C770B" w:rsidRPr="00B0065F" w:rsidRDefault="003C770B" w:rsidP="00361E00">
            <w:pPr>
              <w:rPr>
                <w:b/>
                <w:sz w:val="22"/>
                <w:szCs w:val="22"/>
              </w:rPr>
            </w:pPr>
            <w:r w:rsidRPr="00B0065F">
              <w:rPr>
                <w:b/>
                <w:sz w:val="22"/>
                <w:szCs w:val="22"/>
              </w:rPr>
              <w:t>Sfera gospodarcza</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 xml:space="preserve">Rozwój przedsiębiorczości rolniczej </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 xml:space="preserve">Mikroklimat nadający się do upraw m.in. sadowniczych </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 xml:space="preserve">Wykorzystanie potencjału stawów w rozwoju przedsiębiorczości </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 xml:space="preserve">Trasa </w:t>
            </w:r>
            <w:r w:rsidR="00685998" w:rsidRPr="00B0065F">
              <w:rPr>
                <w:sz w:val="22"/>
                <w:szCs w:val="22"/>
              </w:rPr>
              <w:t>S5, jako</w:t>
            </w:r>
            <w:r w:rsidRPr="00B0065F">
              <w:rPr>
                <w:sz w:val="22"/>
                <w:szCs w:val="22"/>
              </w:rPr>
              <w:t xml:space="preserve"> ułatwienie komunikacji</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Pojawienie się nowych inwestorów, stwarzających miejsca pracy i wzrost dochodów dla Gminy (podatki)</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Pozyskiwanie funduszy unijnych i krajowych</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Stworzenie e-usług</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 xml:space="preserve">Promowanie </w:t>
            </w:r>
            <w:r w:rsidR="00685998" w:rsidRPr="00B0065F">
              <w:rPr>
                <w:sz w:val="22"/>
                <w:szCs w:val="22"/>
              </w:rPr>
              <w:t>LGD, jako</w:t>
            </w:r>
            <w:r w:rsidRPr="00B0065F">
              <w:rPr>
                <w:sz w:val="22"/>
                <w:szCs w:val="22"/>
              </w:rPr>
              <w:t xml:space="preserve"> obszaru przyjaznego inwestorom </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Wprowadzenie korzystnych podatków i ulg dla przedsiębiorców</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Wnioskowanie o stworzenie strefy ekonomicznej</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Stworzenie inkubatora przedsiębiorczości</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 xml:space="preserve">Rozwój Klastra Produktu Lokalnego Doliny Baryczy i Wzgórz Trzebnickich </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Rozwój przedsiębiorstw z branży OZE</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Możliwość powstania uzdrowiska</w:t>
            </w:r>
          </w:p>
          <w:p w:rsidR="003C770B" w:rsidRPr="00B0065F" w:rsidRDefault="003C770B" w:rsidP="00361E00">
            <w:pPr>
              <w:pStyle w:val="Akapitzlist"/>
              <w:widowControl/>
              <w:numPr>
                <w:ilvl w:val="0"/>
                <w:numId w:val="14"/>
              </w:numPr>
              <w:suppressAutoHyphens w:val="0"/>
              <w:spacing w:after="0" w:line="240" w:lineRule="auto"/>
              <w:contextualSpacing/>
              <w:rPr>
                <w:sz w:val="22"/>
                <w:szCs w:val="22"/>
              </w:rPr>
            </w:pPr>
            <w:r w:rsidRPr="00B0065F">
              <w:rPr>
                <w:sz w:val="22"/>
                <w:szCs w:val="22"/>
              </w:rPr>
              <w:t>Wykreowanie produktu turystycznego</w:t>
            </w:r>
          </w:p>
        </w:tc>
        <w:tc>
          <w:tcPr>
            <w:tcW w:w="2559" w:type="pct"/>
            <w:shd w:val="clear" w:color="auto" w:fill="auto"/>
          </w:tcPr>
          <w:p w:rsidR="003C770B" w:rsidRPr="00B0065F" w:rsidRDefault="003C770B" w:rsidP="00361E00">
            <w:pPr>
              <w:rPr>
                <w:b/>
                <w:sz w:val="22"/>
                <w:szCs w:val="22"/>
              </w:rPr>
            </w:pPr>
            <w:r w:rsidRPr="00B0065F">
              <w:rPr>
                <w:b/>
                <w:sz w:val="22"/>
                <w:szCs w:val="22"/>
              </w:rPr>
              <w:t>Sfera gospodarcza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Niekorzystne prawodawstwo, skomplikowana biurokracja i obawy przed kontrolami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Kryzysy gospodarcze</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Anomalie pogody, klęski żywiołowe</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Konkurencyjność sąsiadów, innych gmin i LGD</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Starzejące się społeczeństwo i odpływ osób młodych z obszaru, emigracja zarobkowa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Spadek aktywności gospodarczej mieszkańców</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Wysokie opłaty, podatki dla przedsiębiorców, trudności w pozyskaniu zewnętrznych środków finansowych (np. na założenie lub rozwój firmy)</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Odpływ przedsiębiorców za granicę, rejestrowanie firm np. w Wielkiej Brytanii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Nielegalne zatrudnianie obcokrajowców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Wzrost wykluczenia społecznego grup mieszkańców</w:t>
            </w:r>
          </w:p>
        </w:tc>
      </w:tr>
      <w:tr w:rsidR="003C770B" w:rsidRPr="00B0065F" w:rsidTr="00BD45AA">
        <w:tc>
          <w:tcPr>
            <w:tcW w:w="2441" w:type="pct"/>
            <w:shd w:val="clear" w:color="auto" w:fill="auto"/>
          </w:tcPr>
          <w:p w:rsidR="003C770B" w:rsidRPr="00B0065F" w:rsidRDefault="003C770B" w:rsidP="00361E00">
            <w:pPr>
              <w:rPr>
                <w:b/>
                <w:sz w:val="22"/>
                <w:szCs w:val="22"/>
              </w:rPr>
            </w:pPr>
            <w:r w:rsidRPr="00B0065F">
              <w:rPr>
                <w:b/>
                <w:sz w:val="22"/>
                <w:szCs w:val="22"/>
              </w:rPr>
              <w:t>Sfera społeczna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lastRenderedPageBreak/>
              <w:t>Dobra komunikacja z dużymi miastami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Nowa perspektywa finansowa UE</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Zwiększenie współpracy samorządu z aktywnymi grupami mieszkańców</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Zwiększenie współpracy między stowarzyszeniami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Wzmocnienie działalności NGO, w tym poprzez powstanie centrum usług wspólnych dla działalności NGO i wsparcie strategii regionalnych dla działań lokalnych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Wykorzystanie doświadczenia mieszkańców w pozyskiwaniu środków zewnętrznych, umiejętność pisania i realizowania projektów</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Wykorzystanie zasobu, jakim są seniorzy w promowaniu lokalnych produktów i tradycji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Promocja zdrowia zaczynając od dzieci i kobiet w ciąży</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Rozwój aktywności sportowej w społeczeństwie i wykorzystanie tego przez w celach </w:t>
            </w:r>
            <w:r w:rsidR="00685998" w:rsidRPr="00B0065F">
              <w:rPr>
                <w:sz w:val="22"/>
                <w:szCs w:val="22"/>
              </w:rPr>
              <w:t>turystycznych (organizacja</w:t>
            </w:r>
            <w:r w:rsidRPr="00B0065F">
              <w:rPr>
                <w:sz w:val="22"/>
                <w:szCs w:val="22"/>
              </w:rPr>
              <w:t xml:space="preserve"> projektów sportowych, np. biegów)</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Stworzenie usług rehabilitacyjnych zarówno dla dorosłych jak i dla dzieci</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Stworzenie ośrodków dziennego pobytu dla seniorów na terenie wiejskim</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Napływ ludności z zewnątrz i wykorzystanie potencjału mieszkańców napływowych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Zachęcenie (nagroda) do meldowania się na terenie Gminy – dotyczy to osób, które mają w Gminie domy, ale meldunek np. we Wrocławiu </w:t>
            </w:r>
          </w:p>
        </w:tc>
        <w:tc>
          <w:tcPr>
            <w:tcW w:w="2559" w:type="pct"/>
            <w:shd w:val="clear" w:color="auto" w:fill="auto"/>
          </w:tcPr>
          <w:p w:rsidR="003C770B" w:rsidRPr="00B0065F" w:rsidRDefault="003C770B" w:rsidP="00361E00">
            <w:pPr>
              <w:rPr>
                <w:b/>
                <w:sz w:val="22"/>
                <w:szCs w:val="22"/>
              </w:rPr>
            </w:pPr>
            <w:r w:rsidRPr="00B0065F">
              <w:rPr>
                <w:b/>
                <w:sz w:val="22"/>
                <w:szCs w:val="22"/>
              </w:rPr>
              <w:lastRenderedPageBreak/>
              <w:t>Sfera społeczna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lastRenderedPageBreak/>
              <w:t>Brak identyfikacji „nowych” mieszkańców z miejscem zamieszkania, negatywnie nastawienie do życia wiejskiego wśród nowych mieszkańcy przybyłych z dużych miast</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Utrzymanie się trendu niemeldowania w Gminie mimo mieszkania na jej terenie</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Dominacja Wrocławia w przestrzeni kulturalnej (przejmowanie odbiorców kultury), spędzanie czasu wolnego przez młodzież we Wrocławiu (zamiast w na obszarze Gminy)</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Zamykanie się społeczeństwa w „czterech ścianach”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Rywalizacja organizacji i instytucji, konkurencja z powodu dużej ilości istniejących organizacji pozarządowych</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Narkomania, alkoholizm, sięganie po </w:t>
            </w:r>
            <w:r w:rsidR="00685998" w:rsidRPr="00B0065F">
              <w:rPr>
                <w:sz w:val="22"/>
                <w:szCs w:val="22"/>
              </w:rPr>
              <w:t>dopalacze, postępujące</w:t>
            </w:r>
            <w:r w:rsidRPr="00B0065F">
              <w:rPr>
                <w:sz w:val="22"/>
                <w:szCs w:val="22"/>
              </w:rPr>
              <w:t xml:space="preserve"> wykluczenie społeczne, ubożenie i rozwarstwienie społeczeństwa</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Mała ilość specjalistów i prewencji zdrowia, co może sprawiać, że pacjenci szukają pomocy poza obszarem </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Moda na spędzanie czasu przez młodzież poprzez wykorzystanie Internetu (odciąganie od aktywności fizycznej i społecznej)</w:t>
            </w:r>
          </w:p>
          <w:p w:rsidR="003C770B" w:rsidRPr="00B0065F" w:rsidRDefault="003C770B" w:rsidP="00361E00">
            <w:pPr>
              <w:pStyle w:val="Akapitzlist"/>
              <w:widowControl/>
              <w:numPr>
                <w:ilvl w:val="0"/>
                <w:numId w:val="13"/>
              </w:numPr>
              <w:suppressAutoHyphens w:val="0"/>
              <w:spacing w:after="0" w:line="240" w:lineRule="auto"/>
              <w:contextualSpacing/>
              <w:rPr>
                <w:sz w:val="22"/>
                <w:szCs w:val="22"/>
              </w:rPr>
            </w:pPr>
            <w:r w:rsidRPr="00B0065F">
              <w:rPr>
                <w:sz w:val="22"/>
                <w:szCs w:val="22"/>
              </w:rPr>
              <w:t xml:space="preserve">Przerwanie ciągłości w kultywowaniu tradycji, w tym również lokalnej </w:t>
            </w:r>
          </w:p>
        </w:tc>
      </w:tr>
    </w:tbl>
    <w:p w:rsidR="003C770B" w:rsidRPr="00B0065F" w:rsidRDefault="003C770B" w:rsidP="00361E00">
      <w:pPr>
        <w:spacing w:line="276" w:lineRule="auto"/>
        <w:jc w:val="both"/>
        <w:rPr>
          <w:b/>
          <w:sz w:val="22"/>
          <w:szCs w:val="22"/>
        </w:rPr>
      </w:pPr>
    </w:p>
    <w:p w:rsidR="003C770B" w:rsidRPr="00B0065F" w:rsidRDefault="003C770B" w:rsidP="00361E00">
      <w:pPr>
        <w:spacing w:line="276" w:lineRule="auto"/>
        <w:jc w:val="both"/>
        <w:rPr>
          <w:b/>
          <w:sz w:val="22"/>
          <w:szCs w:val="22"/>
        </w:rPr>
      </w:pPr>
      <w:r w:rsidRPr="00B0065F">
        <w:rPr>
          <w:b/>
          <w:sz w:val="22"/>
          <w:szCs w:val="22"/>
        </w:rPr>
        <w:t xml:space="preserve">Analiza mocnych i słabych stron oraz zidentyfikowanych szans i zagrożeń. </w:t>
      </w:r>
    </w:p>
    <w:p w:rsidR="003C770B" w:rsidRPr="00B0065F" w:rsidRDefault="003C770B" w:rsidP="00361E00">
      <w:pPr>
        <w:spacing w:line="276" w:lineRule="auto"/>
        <w:jc w:val="both"/>
        <w:rPr>
          <w:sz w:val="22"/>
          <w:szCs w:val="22"/>
        </w:rPr>
      </w:pPr>
      <w:r w:rsidRPr="00B0065F">
        <w:rPr>
          <w:sz w:val="22"/>
          <w:szCs w:val="22"/>
        </w:rPr>
        <w:t>Zaprezentowana w dokumencie analiza SWOT, w sferze mocnych i słabych stron, przygotowana został z uwzględnieniem najważniejszych dla zrównoważonego rozwoju ładów/sfer rozwoju:</w:t>
      </w:r>
    </w:p>
    <w:p w:rsidR="003C770B" w:rsidRPr="00B0065F" w:rsidRDefault="003C770B" w:rsidP="00361E00">
      <w:pPr>
        <w:pStyle w:val="Akapitzlist"/>
        <w:widowControl/>
        <w:numPr>
          <w:ilvl w:val="0"/>
          <w:numId w:val="6"/>
        </w:numPr>
        <w:suppressAutoHyphens w:val="0"/>
        <w:spacing w:after="0"/>
        <w:contextualSpacing/>
        <w:jc w:val="both"/>
        <w:rPr>
          <w:sz w:val="22"/>
          <w:szCs w:val="22"/>
        </w:rPr>
      </w:pPr>
      <w:r w:rsidRPr="00B0065F">
        <w:rPr>
          <w:sz w:val="22"/>
          <w:szCs w:val="22"/>
        </w:rPr>
        <w:t>Sfery przyrodniczo – kulturowej – obejmującej takie zagadnienia jak zasoby przyrodnicze i kulturowe obszaru, dziedzictwa, tradycję i obrzędy, uwarunkowania geograficzne i ofertę turystyczną bazującą na wymienionych elementach.</w:t>
      </w:r>
    </w:p>
    <w:p w:rsidR="003C770B" w:rsidRPr="00B0065F" w:rsidRDefault="003C770B" w:rsidP="00361E00">
      <w:pPr>
        <w:pStyle w:val="Akapitzlist"/>
        <w:widowControl/>
        <w:numPr>
          <w:ilvl w:val="0"/>
          <w:numId w:val="6"/>
        </w:numPr>
        <w:suppressAutoHyphens w:val="0"/>
        <w:spacing w:after="0"/>
        <w:contextualSpacing/>
        <w:jc w:val="both"/>
        <w:rPr>
          <w:sz w:val="22"/>
          <w:szCs w:val="22"/>
        </w:rPr>
      </w:pPr>
      <w:r w:rsidRPr="00B0065F">
        <w:rPr>
          <w:sz w:val="22"/>
          <w:szCs w:val="22"/>
        </w:rPr>
        <w:t>Sfery gospodarczej – obejmującej zagadnienia związane z bezrobociem, kwalifikacjami zawodowymi, usługami i produkcją na obszarze, infrastrukturą sprzyjającą rozwojowi biznesu, grupami</w:t>
      </w:r>
      <w:r w:rsidR="009620E4" w:rsidRPr="00B0065F">
        <w:rPr>
          <w:sz w:val="22"/>
          <w:szCs w:val="22"/>
        </w:rPr>
        <w:t xml:space="preserve"> </w:t>
      </w:r>
      <w:r w:rsidRPr="00B0065F">
        <w:rPr>
          <w:sz w:val="22"/>
          <w:szCs w:val="22"/>
        </w:rPr>
        <w:t xml:space="preserve">defaworyzowanymi w dostępie do lokalnego rynku pracy. </w:t>
      </w:r>
    </w:p>
    <w:p w:rsidR="003C770B" w:rsidRPr="00B0065F" w:rsidRDefault="003C770B" w:rsidP="00361E00">
      <w:pPr>
        <w:pStyle w:val="Akapitzlist"/>
        <w:widowControl/>
        <w:numPr>
          <w:ilvl w:val="0"/>
          <w:numId w:val="6"/>
        </w:numPr>
        <w:suppressAutoHyphens w:val="0"/>
        <w:spacing w:after="0"/>
        <w:contextualSpacing/>
        <w:jc w:val="both"/>
        <w:rPr>
          <w:sz w:val="22"/>
          <w:szCs w:val="22"/>
        </w:rPr>
      </w:pPr>
      <w:r w:rsidRPr="00B0065F">
        <w:rPr>
          <w:sz w:val="22"/>
          <w:szCs w:val="22"/>
        </w:rPr>
        <w:t xml:space="preserve">Sfery społecznej – obejmującej zagadnienia związane z aktywnością obywatelską i społeczną, ofertą aktywizacyjną, infrastrukturą społeczną, sytuacją grupami defaworyzowanymi w życiu społecznym.  </w:t>
      </w:r>
    </w:p>
    <w:p w:rsidR="003C770B" w:rsidRPr="00B0065F" w:rsidRDefault="003C770B" w:rsidP="00361E00">
      <w:pPr>
        <w:spacing w:line="276" w:lineRule="auto"/>
        <w:jc w:val="both"/>
        <w:rPr>
          <w:sz w:val="22"/>
          <w:szCs w:val="22"/>
        </w:rPr>
      </w:pPr>
      <w:r w:rsidRPr="00B0065F">
        <w:rPr>
          <w:sz w:val="22"/>
          <w:szCs w:val="22"/>
        </w:rPr>
        <w:t xml:space="preserve">Takie podejście do analizy mocnych i słabych stron pozwoliła na bardziej szczegółową analizę mocnych i słabych stron obszaru, czyli z jednej strony obecnych atutów i potencjału a z drugiej barier rozwoju oraz problemów. </w:t>
      </w:r>
    </w:p>
    <w:p w:rsidR="003C770B" w:rsidRPr="00B0065F" w:rsidRDefault="003C770B" w:rsidP="00361E00">
      <w:pPr>
        <w:spacing w:line="276" w:lineRule="auto"/>
        <w:jc w:val="both"/>
        <w:rPr>
          <w:sz w:val="22"/>
          <w:szCs w:val="22"/>
        </w:rPr>
      </w:pPr>
      <w:r w:rsidRPr="00B0065F">
        <w:rPr>
          <w:sz w:val="22"/>
          <w:szCs w:val="22"/>
        </w:rPr>
        <w:t xml:space="preserve">Natomiast szanse i zagrożenia potraktowano </w:t>
      </w:r>
      <w:r w:rsidR="00685998" w:rsidRPr="00B0065F">
        <w:rPr>
          <w:sz w:val="22"/>
          <w:szCs w:val="22"/>
        </w:rPr>
        <w:t>zbiorowo, ponieważ</w:t>
      </w:r>
      <w:r w:rsidRPr="00B0065F">
        <w:rPr>
          <w:sz w:val="22"/>
          <w:szCs w:val="22"/>
        </w:rPr>
        <w:t xml:space="preserve"> jako uwarunkowania zewnętrzne i związane z przyszłością mogą oddziaływać na każdą ze sfer rozwoju. </w:t>
      </w:r>
    </w:p>
    <w:p w:rsidR="009620E4" w:rsidRPr="00B0065F" w:rsidRDefault="009620E4" w:rsidP="00361E00">
      <w:pPr>
        <w:spacing w:line="276" w:lineRule="auto"/>
        <w:jc w:val="both"/>
        <w:rPr>
          <w:b/>
          <w:sz w:val="22"/>
          <w:szCs w:val="22"/>
        </w:rPr>
      </w:pPr>
    </w:p>
    <w:p w:rsidR="003C770B" w:rsidRPr="00B0065F" w:rsidRDefault="003C770B" w:rsidP="00361E00">
      <w:pPr>
        <w:spacing w:line="276" w:lineRule="auto"/>
        <w:jc w:val="both"/>
        <w:rPr>
          <w:b/>
          <w:sz w:val="22"/>
          <w:szCs w:val="22"/>
        </w:rPr>
      </w:pPr>
      <w:r w:rsidRPr="00B0065F">
        <w:rPr>
          <w:b/>
          <w:sz w:val="22"/>
          <w:szCs w:val="22"/>
        </w:rPr>
        <w:t>Analiza mocnych i słabych stron</w:t>
      </w:r>
    </w:p>
    <w:p w:rsidR="003C770B" w:rsidRPr="00B0065F" w:rsidRDefault="003C770B" w:rsidP="00361E00">
      <w:pPr>
        <w:spacing w:line="276" w:lineRule="auto"/>
        <w:jc w:val="both"/>
        <w:rPr>
          <w:sz w:val="22"/>
          <w:szCs w:val="22"/>
        </w:rPr>
      </w:pPr>
      <w:r w:rsidRPr="00B0065F">
        <w:rPr>
          <w:sz w:val="22"/>
          <w:szCs w:val="22"/>
        </w:rPr>
        <w:t>Analizując zapisy dotyczą sfery przyrodniczo – kulturowej wyciągnąć można następujące wnioski:</w:t>
      </w:r>
    </w:p>
    <w:p w:rsidR="003C770B" w:rsidRPr="00B0065F" w:rsidRDefault="003C770B" w:rsidP="00361E00">
      <w:pPr>
        <w:pStyle w:val="Akapitzlist"/>
        <w:widowControl/>
        <w:numPr>
          <w:ilvl w:val="0"/>
          <w:numId w:val="7"/>
        </w:numPr>
        <w:suppressAutoHyphens w:val="0"/>
        <w:spacing w:after="0"/>
        <w:contextualSpacing/>
        <w:jc w:val="both"/>
        <w:rPr>
          <w:sz w:val="22"/>
          <w:szCs w:val="22"/>
        </w:rPr>
      </w:pPr>
      <w:r w:rsidRPr="00B0065F">
        <w:rPr>
          <w:sz w:val="22"/>
          <w:szCs w:val="22"/>
        </w:rPr>
        <w:t xml:space="preserve">Dużym atutem obszaru jest jego położenie, zróżnicowanie terenu oraz występujące na nim zasoby przyrodnicze, flora i fauna. Obszar może pochwalić się również tradycjami turystyki pielgrzymkowej (Trzebnica) i tradycjami uzdrowiskowymi (Oborniki Śląskie). </w:t>
      </w:r>
    </w:p>
    <w:p w:rsidR="003C770B" w:rsidRPr="00B0065F" w:rsidRDefault="003C770B" w:rsidP="00361E00">
      <w:pPr>
        <w:pStyle w:val="Akapitzlist"/>
        <w:widowControl/>
        <w:numPr>
          <w:ilvl w:val="0"/>
          <w:numId w:val="7"/>
        </w:numPr>
        <w:suppressAutoHyphens w:val="0"/>
        <w:spacing w:after="0"/>
        <w:contextualSpacing/>
        <w:jc w:val="both"/>
        <w:rPr>
          <w:sz w:val="22"/>
          <w:szCs w:val="22"/>
        </w:rPr>
      </w:pPr>
      <w:r w:rsidRPr="00B0065F">
        <w:rPr>
          <w:sz w:val="22"/>
          <w:szCs w:val="22"/>
        </w:rPr>
        <w:t xml:space="preserve">Obszar może się pochwalić dobrymi warunkami do rozwoju rekreacji i turystyki aktywnej, w tym rowerowej, pieszej czy konnej. W ostatnich latach rozwijana jest również sieć szlaków turystycznych. </w:t>
      </w:r>
    </w:p>
    <w:p w:rsidR="003C770B" w:rsidRPr="00B0065F" w:rsidRDefault="003C770B" w:rsidP="00361E00">
      <w:pPr>
        <w:pStyle w:val="Akapitzlist"/>
        <w:widowControl/>
        <w:numPr>
          <w:ilvl w:val="0"/>
          <w:numId w:val="7"/>
        </w:numPr>
        <w:suppressAutoHyphens w:val="0"/>
        <w:spacing w:after="0"/>
        <w:contextualSpacing/>
        <w:jc w:val="both"/>
        <w:rPr>
          <w:sz w:val="22"/>
          <w:szCs w:val="22"/>
        </w:rPr>
      </w:pPr>
      <w:r w:rsidRPr="00B0065F">
        <w:rPr>
          <w:sz w:val="22"/>
          <w:szCs w:val="22"/>
        </w:rPr>
        <w:t xml:space="preserve">Dużym atutem obszaru jest położenie w pobliżu aglomeracji wrocławskiej i możliwość rozwoju oferty turystycznej i rekreacyjnej dla mieszkańców tej aglomeracji. </w:t>
      </w:r>
    </w:p>
    <w:p w:rsidR="003C770B" w:rsidRPr="00B0065F" w:rsidRDefault="003C770B" w:rsidP="00361E00">
      <w:pPr>
        <w:pStyle w:val="Akapitzlist"/>
        <w:widowControl/>
        <w:numPr>
          <w:ilvl w:val="0"/>
          <w:numId w:val="7"/>
        </w:numPr>
        <w:suppressAutoHyphens w:val="0"/>
        <w:spacing w:after="0"/>
        <w:contextualSpacing/>
        <w:jc w:val="both"/>
        <w:rPr>
          <w:sz w:val="22"/>
          <w:szCs w:val="22"/>
        </w:rPr>
      </w:pPr>
      <w:r w:rsidRPr="00B0065F">
        <w:rPr>
          <w:sz w:val="22"/>
          <w:szCs w:val="22"/>
        </w:rPr>
        <w:lastRenderedPageBreak/>
        <w:t xml:space="preserve">W sferze kulturowej mocne strony to widoczna aktywność zespołów ludowych, szeroka oferta imprez związanych z lokalnym dziedzictwem oraz bogata oferta Wiosek Tematycznych. </w:t>
      </w:r>
    </w:p>
    <w:p w:rsidR="003C770B" w:rsidRPr="00B0065F" w:rsidRDefault="003C770B" w:rsidP="00361E00">
      <w:pPr>
        <w:pStyle w:val="Akapitzlist"/>
        <w:widowControl/>
        <w:numPr>
          <w:ilvl w:val="0"/>
          <w:numId w:val="7"/>
        </w:numPr>
        <w:suppressAutoHyphens w:val="0"/>
        <w:spacing w:after="0"/>
        <w:contextualSpacing/>
        <w:jc w:val="both"/>
        <w:rPr>
          <w:sz w:val="22"/>
          <w:szCs w:val="22"/>
        </w:rPr>
      </w:pPr>
      <w:r w:rsidRPr="00B0065F">
        <w:rPr>
          <w:sz w:val="22"/>
          <w:szCs w:val="22"/>
        </w:rPr>
        <w:t xml:space="preserve">Analizując słabe strony widać, że na obszarze ciągle istnieje konieczność rozwoju atrakcyjnej i spójnej oferty szlaków turystycznych, dalszy rozwój infrastruktury turystycznej i rekreacyjnej oraz w szczególności rozwój bazy noclegowej i gastronomicznej, w tym agroturystycznej. </w:t>
      </w:r>
    </w:p>
    <w:p w:rsidR="003C770B" w:rsidRPr="00B0065F" w:rsidRDefault="003C770B" w:rsidP="00361E00">
      <w:pPr>
        <w:pStyle w:val="Akapitzlist"/>
        <w:widowControl/>
        <w:numPr>
          <w:ilvl w:val="0"/>
          <w:numId w:val="7"/>
        </w:numPr>
        <w:suppressAutoHyphens w:val="0"/>
        <w:spacing w:after="0"/>
        <w:contextualSpacing/>
        <w:jc w:val="both"/>
        <w:rPr>
          <w:sz w:val="22"/>
          <w:szCs w:val="22"/>
        </w:rPr>
      </w:pPr>
      <w:r w:rsidRPr="00B0065F">
        <w:rPr>
          <w:color w:val="000000"/>
          <w:sz w:val="22"/>
          <w:szCs w:val="22"/>
        </w:rPr>
        <w:t xml:space="preserve">Należy również zwrócić uwagę na słabe wypromowanie już istniejącej oferty turystycznej, w tym oferty Wiosek Tematycznych. </w:t>
      </w:r>
    </w:p>
    <w:p w:rsidR="003C770B" w:rsidRPr="00B0065F" w:rsidRDefault="003C770B" w:rsidP="00361E00">
      <w:pPr>
        <w:pStyle w:val="Akapitzlist"/>
        <w:widowControl/>
        <w:numPr>
          <w:ilvl w:val="0"/>
          <w:numId w:val="7"/>
        </w:numPr>
        <w:suppressAutoHyphens w:val="0"/>
        <w:spacing w:after="0"/>
        <w:contextualSpacing/>
        <w:jc w:val="both"/>
        <w:rPr>
          <w:sz w:val="22"/>
          <w:szCs w:val="22"/>
        </w:rPr>
      </w:pPr>
      <w:r w:rsidRPr="00B0065F">
        <w:rPr>
          <w:sz w:val="22"/>
          <w:szCs w:val="22"/>
        </w:rPr>
        <w:t xml:space="preserve">Słabą stroną mieszkańców obszaru jest również niska świadomość ekologiczna oraz niska znajomość obszaru i jego dziedzictwa historyczno – kulturowego. Należy podjąć działania edukacyjne związane ze zmianą tej sytuacji. </w:t>
      </w:r>
    </w:p>
    <w:p w:rsidR="00F15F5D" w:rsidRPr="00B0065F" w:rsidRDefault="00F15F5D" w:rsidP="00361E00">
      <w:pPr>
        <w:spacing w:line="276" w:lineRule="auto"/>
        <w:jc w:val="both"/>
        <w:rPr>
          <w:sz w:val="22"/>
          <w:szCs w:val="22"/>
        </w:rPr>
      </w:pPr>
    </w:p>
    <w:p w:rsidR="003C770B" w:rsidRPr="00B0065F" w:rsidRDefault="003C770B" w:rsidP="00361E00">
      <w:pPr>
        <w:spacing w:line="276" w:lineRule="auto"/>
        <w:jc w:val="both"/>
        <w:rPr>
          <w:sz w:val="22"/>
          <w:szCs w:val="22"/>
        </w:rPr>
      </w:pPr>
      <w:r w:rsidRPr="00B0065F">
        <w:rPr>
          <w:sz w:val="22"/>
          <w:szCs w:val="22"/>
        </w:rPr>
        <w:t>Analizując zapisy dotyczą</w:t>
      </w:r>
      <w:r w:rsidR="009C0872" w:rsidRPr="00B0065F">
        <w:rPr>
          <w:sz w:val="22"/>
          <w:szCs w:val="22"/>
        </w:rPr>
        <w:t>ce</w:t>
      </w:r>
      <w:r w:rsidRPr="00B0065F">
        <w:rPr>
          <w:sz w:val="22"/>
          <w:szCs w:val="22"/>
        </w:rPr>
        <w:t xml:space="preserve"> sfery gospodarczej wyciągnąć można następujące wnioski:</w:t>
      </w:r>
    </w:p>
    <w:p w:rsidR="003C770B" w:rsidRPr="00B0065F" w:rsidRDefault="003C770B" w:rsidP="00361E00">
      <w:pPr>
        <w:pStyle w:val="Akapitzlist"/>
        <w:widowControl/>
        <w:numPr>
          <w:ilvl w:val="0"/>
          <w:numId w:val="8"/>
        </w:numPr>
        <w:suppressAutoHyphens w:val="0"/>
        <w:spacing w:after="0"/>
        <w:contextualSpacing/>
        <w:jc w:val="both"/>
        <w:rPr>
          <w:sz w:val="22"/>
          <w:szCs w:val="22"/>
        </w:rPr>
      </w:pPr>
      <w:r w:rsidRPr="00B0065F">
        <w:rPr>
          <w:sz w:val="22"/>
          <w:szCs w:val="22"/>
        </w:rPr>
        <w:t>W sferze tej mocne strony związane są z położeniem w pobliżu aglomeracji wrocławskiej oraz przy szlakach komunikacyjnych. Efektem tego jest choćby dynamiczny napływ nowych mieszkańców</w:t>
      </w:r>
      <w:r w:rsidR="009620E4" w:rsidRPr="00B0065F">
        <w:rPr>
          <w:sz w:val="22"/>
          <w:szCs w:val="22"/>
        </w:rPr>
        <w:t xml:space="preserve"> </w:t>
      </w:r>
      <w:r w:rsidRPr="00B0065F">
        <w:rPr>
          <w:sz w:val="22"/>
          <w:szCs w:val="22"/>
        </w:rPr>
        <w:t xml:space="preserve">i rozwój przedsiębiorczości na obszarze. </w:t>
      </w:r>
    </w:p>
    <w:p w:rsidR="003C770B" w:rsidRPr="00B0065F" w:rsidRDefault="003C770B" w:rsidP="00361E00">
      <w:pPr>
        <w:pStyle w:val="Akapitzlist"/>
        <w:widowControl/>
        <w:numPr>
          <w:ilvl w:val="0"/>
          <w:numId w:val="8"/>
        </w:numPr>
        <w:suppressAutoHyphens w:val="0"/>
        <w:spacing w:after="0"/>
        <w:contextualSpacing/>
        <w:jc w:val="both"/>
        <w:rPr>
          <w:sz w:val="22"/>
          <w:szCs w:val="22"/>
        </w:rPr>
      </w:pPr>
      <w:r w:rsidRPr="00B0065F">
        <w:rPr>
          <w:sz w:val="22"/>
          <w:szCs w:val="22"/>
        </w:rPr>
        <w:t xml:space="preserve">W słabych stronach widać, że spory problem stanowi zły stan infrastruktury drogowej oraz kwestia połączeń komunikacji publicznej wewnątrz obszaru. Nie sprzyja to możliwości poszukiwania pracy czy przemieszczania się pracowników na obszarze. </w:t>
      </w:r>
    </w:p>
    <w:p w:rsidR="003C770B" w:rsidRPr="00B0065F" w:rsidRDefault="003C770B" w:rsidP="00361E00">
      <w:pPr>
        <w:pStyle w:val="Akapitzlist"/>
        <w:widowControl/>
        <w:numPr>
          <w:ilvl w:val="0"/>
          <w:numId w:val="8"/>
        </w:numPr>
        <w:suppressAutoHyphens w:val="0"/>
        <w:spacing w:after="0"/>
        <w:contextualSpacing/>
        <w:jc w:val="both"/>
        <w:rPr>
          <w:sz w:val="22"/>
          <w:szCs w:val="22"/>
        </w:rPr>
      </w:pPr>
      <w:r w:rsidRPr="00B0065F">
        <w:rPr>
          <w:sz w:val="22"/>
          <w:szCs w:val="22"/>
        </w:rPr>
        <w:t xml:space="preserve">Mocną stroną obszaru jest funkcjonujący Klaster Produktu Lokalnego Doliny Baryczy i Wzgórz Trzebnickich a także rozwijana oferta produktów lokalnych, choćby na bazie trzebnickich sadów.  </w:t>
      </w:r>
    </w:p>
    <w:p w:rsidR="003C770B" w:rsidRPr="00B0065F" w:rsidRDefault="003C770B" w:rsidP="00361E00">
      <w:pPr>
        <w:pStyle w:val="Akapitzlist"/>
        <w:widowControl/>
        <w:numPr>
          <w:ilvl w:val="0"/>
          <w:numId w:val="8"/>
        </w:numPr>
        <w:suppressAutoHyphens w:val="0"/>
        <w:spacing w:after="0"/>
        <w:contextualSpacing/>
        <w:jc w:val="both"/>
        <w:rPr>
          <w:sz w:val="22"/>
          <w:szCs w:val="22"/>
        </w:rPr>
      </w:pPr>
      <w:r w:rsidRPr="00B0065F">
        <w:rPr>
          <w:sz w:val="22"/>
          <w:szCs w:val="22"/>
        </w:rPr>
        <w:t xml:space="preserve">Obszar LGD boryka się również z uwarunkowaniami charakterystycznymi dla obszarów wiejskich– małą liczbą miejsc pracy i dużych zakładów oferujących sporą ich liczbę, niższymi niż w aglomeracji zarobkami i dochodami, emigracją młodych i wykształconych do aglomeracji lub za granicę. </w:t>
      </w:r>
    </w:p>
    <w:p w:rsidR="003C770B" w:rsidRPr="00B0065F" w:rsidRDefault="003C770B" w:rsidP="00361E00">
      <w:pPr>
        <w:pStyle w:val="Akapitzlist"/>
        <w:widowControl/>
        <w:numPr>
          <w:ilvl w:val="0"/>
          <w:numId w:val="8"/>
        </w:numPr>
        <w:suppressAutoHyphens w:val="0"/>
        <w:spacing w:after="0"/>
        <w:contextualSpacing/>
        <w:jc w:val="both"/>
        <w:rPr>
          <w:sz w:val="22"/>
          <w:szCs w:val="22"/>
        </w:rPr>
      </w:pPr>
      <w:r w:rsidRPr="00B0065F">
        <w:rPr>
          <w:sz w:val="22"/>
          <w:szCs w:val="22"/>
        </w:rPr>
        <w:t>Warto zwrócić uwagę, że jako słabe strony wskazano</w:t>
      </w:r>
      <w:r w:rsidR="009620E4" w:rsidRPr="00B0065F">
        <w:rPr>
          <w:sz w:val="22"/>
          <w:szCs w:val="22"/>
        </w:rPr>
        <w:t xml:space="preserve"> </w:t>
      </w:r>
      <w:r w:rsidRPr="00B0065F">
        <w:rPr>
          <w:sz w:val="22"/>
          <w:szCs w:val="22"/>
        </w:rPr>
        <w:t>niskie wsparcie ze strony samorządów, które wydają się preferować zewnętrznych inwestorów niż lokalne podmioty gospodarcze oraz słabą ofertę instytucji otoczenia biznesu wspierających rozwój przedsiębiorczości na obszarze.</w:t>
      </w:r>
    </w:p>
    <w:p w:rsidR="003C770B" w:rsidRPr="00B0065F" w:rsidRDefault="003C770B" w:rsidP="00361E00">
      <w:pPr>
        <w:pStyle w:val="Akapitzlist"/>
        <w:widowControl/>
        <w:numPr>
          <w:ilvl w:val="0"/>
          <w:numId w:val="8"/>
        </w:numPr>
        <w:suppressAutoHyphens w:val="0"/>
        <w:spacing w:after="0"/>
        <w:contextualSpacing/>
        <w:jc w:val="both"/>
        <w:rPr>
          <w:sz w:val="22"/>
          <w:szCs w:val="22"/>
        </w:rPr>
      </w:pPr>
      <w:r w:rsidRPr="00B0065F">
        <w:rPr>
          <w:sz w:val="22"/>
          <w:szCs w:val="22"/>
        </w:rPr>
        <w:t xml:space="preserve">Obszar LGD charakteryzuje się również tym, że dzięki bliskości i dobremu połączeniu komunikacyjnemu z Wrocławiem zamieszkało na nim dużo mieszkańców Wrocławia, którzy pracę mają w aglomeracji i często również nie dokonują meldunku na obszarze. </w:t>
      </w:r>
    </w:p>
    <w:p w:rsidR="003C770B" w:rsidRPr="00B0065F" w:rsidRDefault="003C770B" w:rsidP="00361E00">
      <w:pPr>
        <w:pStyle w:val="Akapitzlist"/>
        <w:widowControl/>
        <w:numPr>
          <w:ilvl w:val="0"/>
          <w:numId w:val="8"/>
        </w:numPr>
        <w:suppressAutoHyphens w:val="0"/>
        <w:spacing w:after="0"/>
        <w:contextualSpacing/>
        <w:jc w:val="both"/>
        <w:rPr>
          <w:sz w:val="22"/>
          <w:szCs w:val="22"/>
        </w:rPr>
      </w:pPr>
      <w:r w:rsidRPr="00B0065F">
        <w:rPr>
          <w:sz w:val="22"/>
          <w:szCs w:val="22"/>
        </w:rPr>
        <w:t xml:space="preserve">Jako grupy defaworyzowane na rynku pracy wskazani zostali długotrwale bezrobotni, osoby o niskich kwalifikacjach zawodowych, kobiety powracające na rynek pracy, młodzież podejmująca pierwsze zatrudnienie oraz osoby 50+. Jednak motywacja przedstawicieli poszczególnych grup do wejścia na rynek pracy jest zróżnicowana. Największą wykazują kobiety powracające na rynek pracy, osoby 50+ oraz młodzież. I to ich szczególnie warto wspierać. </w:t>
      </w:r>
    </w:p>
    <w:p w:rsidR="00F15F5D" w:rsidRPr="00B0065F" w:rsidRDefault="00F15F5D" w:rsidP="00361E00">
      <w:pPr>
        <w:spacing w:line="276" w:lineRule="auto"/>
        <w:jc w:val="both"/>
        <w:rPr>
          <w:sz w:val="22"/>
          <w:szCs w:val="22"/>
        </w:rPr>
      </w:pPr>
    </w:p>
    <w:p w:rsidR="003C770B" w:rsidRPr="00B0065F" w:rsidRDefault="003C770B" w:rsidP="00361E00">
      <w:pPr>
        <w:spacing w:line="276" w:lineRule="auto"/>
        <w:jc w:val="both"/>
        <w:rPr>
          <w:sz w:val="22"/>
          <w:szCs w:val="22"/>
        </w:rPr>
      </w:pPr>
      <w:r w:rsidRPr="00B0065F">
        <w:rPr>
          <w:sz w:val="22"/>
          <w:szCs w:val="22"/>
        </w:rPr>
        <w:t>Analizując zapisy dotyczą</w:t>
      </w:r>
      <w:r w:rsidR="009C0872" w:rsidRPr="00B0065F">
        <w:rPr>
          <w:sz w:val="22"/>
          <w:szCs w:val="22"/>
        </w:rPr>
        <w:t>ce</w:t>
      </w:r>
      <w:r w:rsidRPr="00B0065F">
        <w:rPr>
          <w:sz w:val="22"/>
          <w:szCs w:val="22"/>
        </w:rPr>
        <w:t xml:space="preserve"> sfery społecznej wyciągnąć można następujące wnioski:</w:t>
      </w:r>
    </w:p>
    <w:p w:rsidR="003C770B" w:rsidRPr="00B0065F" w:rsidRDefault="003C770B" w:rsidP="00361E00">
      <w:pPr>
        <w:pStyle w:val="Akapitzlist"/>
        <w:widowControl/>
        <w:numPr>
          <w:ilvl w:val="0"/>
          <w:numId w:val="9"/>
        </w:numPr>
        <w:suppressAutoHyphens w:val="0"/>
        <w:spacing w:after="0"/>
        <w:contextualSpacing/>
        <w:jc w:val="both"/>
        <w:rPr>
          <w:sz w:val="22"/>
          <w:szCs w:val="22"/>
        </w:rPr>
      </w:pPr>
      <w:r w:rsidRPr="00B0065F">
        <w:rPr>
          <w:sz w:val="22"/>
          <w:szCs w:val="22"/>
        </w:rPr>
        <w:t>W sferze tej widać zdecydowaną dominację słabych stron nad mocnymi stronami.</w:t>
      </w:r>
    </w:p>
    <w:p w:rsidR="003C770B" w:rsidRPr="00B0065F" w:rsidRDefault="003C770B" w:rsidP="00361E00">
      <w:pPr>
        <w:pStyle w:val="Akapitzlist"/>
        <w:widowControl/>
        <w:numPr>
          <w:ilvl w:val="0"/>
          <w:numId w:val="9"/>
        </w:numPr>
        <w:suppressAutoHyphens w:val="0"/>
        <w:spacing w:after="0"/>
        <w:contextualSpacing/>
        <w:jc w:val="both"/>
        <w:rPr>
          <w:sz w:val="22"/>
          <w:szCs w:val="22"/>
        </w:rPr>
      </w:pPr>
      <w:r w:rsidRPr="00B0065F">
        <w:rPr>
          <w:sz w:val="22"/>
          <w:szCs w:val="22"/>
        </w:rPr>
        <w:t xml:space="preserve">W mocnych stronach zauważono wzrost liczby organizacji pozarządowych. Jednak w słabych stronach wykazano niski poziom świadomości obywatelskiej. Słabe jest również wsparcie działalności organizacji przez lokalne samorządy. </w:t>
      </w:r>
    </w:p>
    <w:p w:rsidR="003C770B" w:rsidRPr="00B0065F" w:rsidRDefault="003C770B" w:rsidP="00361E00">
      <w:pPr>
        <w:pStyle w:val="Akapitzlist"/>
        <w:widowControl/>
        <w:numPr>
          <w:ilvl w:val="0"/>
          <w:numId w:val="9"/>
        </w:numPr>
        <w:suppressAutoHyphens w:val="0"/>
        <w:spacing w:after="0"/>
        <w:contextualSpacing/>
        <w:jc w:val="both"/>
        <w:rPr>
          <w:sz w:val="22"/>
          <w:szCs w:val="22"/>
        </w:rPr>
      </w:pPr>
      <w:r w:rsidRPr="00B0065F">
        <w:rPr>
          <w:sz w:val="22"/>
          <w:szCs w:val="22"/>
        </w:rPr>
        <w:t xml:space="preserve">Jak efekt ostatnich lat, w tym aktywności LGD, widać dużą zmianę w postrzeganiu dostępu do infrastruktury kulturalnej, rekreacyjnej i sportowej. W większości gmin wskazywano to jako jeden z największych efektów wydatkowania środków w ramach PROWu. Słabą stroną jest natomiast brak pomysłów na wykorzystanie powstałej infrastruktury do zaspokojenia faktycznych potrzeb i oczekiwań mieszkańców obszaru. Wynika to m.in. ze zbyt małe ilości środków przeznaczonych na ich aktywne funkcjonowanie. </w:t>
      </w:r>
    </w:p>
    <w:p w:rsidR="003C770B" w:rsidRPr="00B0065F" w:rsidRDefault="003C770B" w:rsidP="00361E00">
      <w:pPr>
        <w:pStyle w:val="Akapitzlist"/>
        <w:widowControl/>
        <w:numPr>
          <w:ilvl w:val="0"/>
          <w:numId w:val="9"/>
        </w:numPr>
        <w:suppressAutoHyphens w:val="0"/>
        <w:spacing w:after="0"/>
        <w:contextualSpacing/>
        <w:jc w:val="both"/>
        <w:rPr>
          <w:sz w:val="22"/>
          <w:szCs w:val="22"/>
        </w:rPr>
      </w:pPr>
      <w:r w:rsidRPr="00B0065F">
        <w:rPr>
          <w:sz w:val="22"/>
          <w:szCs w:val="22"/>
        </w:rPr>
        <w:t xml:space="preserve">Mieszkańcy obszaru wykazują również tendencję charakterystyczną dla całego kraju, niskie zaangażowanie w aktywność społeczną, niski poziom zaufania czy udział w działaniach związanych z edukacją nieformalną, czy pozaszkolną. </w:t>
      </w:r>
    </w:p>
    <w:p w:rsidR="003C770B" w:rsidRPr="00B0065F" w:rsidRDefault="003C770B" w:rsidP="00361E00">
      <w:pPr>
        <w:pStyle w:val="Akapitzlist"/>
        <w:widowControl/>
        <w:numPr>
          <w:ilvl w:val="0"/>
          <w:numId w:val="9"/>
        </w:numPr>
        <w:suppressAutoHyphens w:val="0"/>
        <w:spacing w:after="0"/>
        <w:contextualSpacing/>
        <w:jc w:val="both"/>
        <w:rPr>
          <w:sz w:val="22"/>
          <w:szCs w:val="22"/>
        </w:rPr>
      </w:pPr>
      <w:r w:rsidRPr="00B0065F">
        <w:rPr>
          <w:sz w:val="22"/>
          <w:szCs w:val="22"/>
        </w:rPr>
        <w:t xml:space="preserve">Jak grupy szczególnie zagrożone wykluczeniem z życia społecznego wskazano młodzież oraz osoby starsze. W przypadku młodzieży jest to wynikiem łatwego dostępu do narkotyków, propagowanych przez media wzorców </w:t>
      </w:r>
      <w:r w:rsidRPr="00B0065F">
        <w:rPr>
          <w:sz w:val="22"/>
          <w:szCs w:val="22"/>
        </w:rPr>
        <w:lastRenderedPageBreak/>
        <w:t xml:space="preserve">zachowań oraz słabej oferty zagospodarowania czasu wolnego, która byłaby przez młodzież uznana za atrakcyjną. W przypadku seniorów wynika to z wspomnianych wyżej trudności komunikacyjnych wewnątrz obszaru oraz bardzo słabego dostępu do niezbędnych usług opiekuńczych oraz medycznych. Warto zwrócić również uwagę, że w powszechnej opinii seniorzy to osoby samotne, schorowane, które nie angażują się w działalność społeczną. Jednak doświadczenia ostatnich lat pokazują, że rośnie długość życia i spora grupa seniorów jest na tyle witalna, że chętnie angażuje się w działania na rzecz społeczności lokalnej czy integracji seniorów, o czym świadczyć może powstanie Uniwersytetu III wieku. </w:t>
      </w:r>
    </w:p>
    <w:p w:rsidR="003C770B" w:rsidRPr="00B0065F" w:rsidRDefault="003C770B" w:rsidP="00361E00">
      <w:pPr>
        <w:pStyle w:val="Akapitzlist"/>
        <w:widowControl/>
        <w:numPr>
          <w:ilvl w:val="0"/>
          <w:numId w:val="9"/>
        </w:numPr>
        <w:suppressAutoHyphens w:val="0"/>
        <w:spacing w:after="0"/>
        <w:contextualSpacing/>
        <w:jc w:val="both"/>
        <w:rPr>
          <w:sz w:val="22"/>
          <w:szCs w:val="22"/>
        </w:rPr>
      </w:pPr>
      <w:r w:rsidRPr="00B0065F">
        <w:rPr>
          <w:sz w:val="22"/>
          <w:szCs w:val="22"/>
        </w:rPr>
        <w:t>Pewien problem stanowi również zróżnicowana na terenie poszczególnych gmin integracja społeczności osiadłej i napływowej.</w:t>
      </w:r>
    </w:p>
    <w:p w:rsidR="009620E4" w:rsidRPr="00B0065F" w:rsidRDefault="009620E4" w:rsidP="00361E00">
      <w:pPr>
        <w:spacing w:line="276" w:lineRule="auto"/>
        <w:jc w:val="both"/>
        <w:rPr>
          <w:sz w:val="22"/>
          <w:szCs w:val="22"/>
        </w:rPr>
      </w:pPr>
    </w:p>
    <w:p w:rsidR="003C770B" w:rsidRPr="00B0065F" w:rsidRDefault="003C770B" w:rsidP="00361E00">
      <w:pPr>
        <w:spacing w:line="276" w:lineRule="auto"/>
        <w:jc w:val="both"/>
        <w:rPr>
          <w:sz w:val="22"/>
          <w:szCs w:val="22"/>
        </w:rPr>
      </w:pPr>
      <w:r w:rsidRPr="00B0065F">
        <w:rPr>
          <w:sz w:val="22"/>
          <w:szCs w:val="22"/>
        </w:rPr>
        <w:t>Analizując zapisy dotyczą</w:t>
      </w:r>
      <w:r w:rsidR="009C0872" w:rsidRPr="00B0065F">
        <w:rPr>
          <w:sz w:val="22"/>
          <w:szCs w:val="22"/>
        </w:rPr>
        <w:t>ce</w:t>
      </w:r>
      <w:r w:rsidRPr="00B0065F">
        <w:rPr>
          <w:sz w:val="22"/>
          <w:szCs w:val="22"/>
        </w:rPr>
        <w:t xml:space="preserve"> szans i zagrożeń wyciągnąć można następujące wnioski:</w:t>
      </w:r>
    </w:p>
    <w:p w:rsidR="003C770B" w:rsidRPr="00B0065F" w:rsidRDefault="003C770B" w:rsidP="00361E00">
      <w:pPr>
        <w:pStyle w:val="Akapitzlist"/>
        <w:widowControl/>
        <w:numPr>
          <w:ilvl w:val="0"/>
          <w:numId w:val="10"/>
        </w:numPr>
        <w:suppressAutoHyphens w:val="0"/>
        <w:spacing w:after="0"/>
        <w:contextualSpacing/>
        <w:jc w:val="both"/>
        <w:rPr>
          <w:sz w:val="22"/>
          <w:szCs w:val="22"/>
        </w:rPr>
      </w:pPr>
      <w:r w:rsidRPr="00B0065F">
        <w:rPr>
          <w:sz w:val="22"/>
          <w:szCs w:val="22"/>
        </w:rPr>
        <w:t xml:space="preserve">Patrząc na szanse obszaru to większość z nich związana jest z rozwojem oferty turystycznej i rekreacyjnej dla mieszkańców Wrocławia, w tym wykorzystania oferty wiosek Tematycznych oraz produktów lokalnych. </w:t>
      </w:r>
    </w:p>
    <w:p w:rsidR="003C770B" w:rsidRPr="00B0065F" w:rsidRDefault="003C770B" w:rsidP="00361E00">
      <w:pPr>
        <w:pStyle w:val="Akapitzlist"/>
        <w:widowControl/>
        <w:numPr>
          <w:ilvl w:val="0"/>
          <w:numId w:val="10"/>
        </w:numPr>
        <w:suppressAutoHyphens w:val="0"/>
        <w:spacing w:after="0"/>
        <w:contextualSpacing/>
        <w:jc w:val="both"/>
        <w:rPr>
          <w:sz w:val="22"/>
          <w:szCs w:val="22"/>
        </w:rPr>
      </w:pPr>
      <w:r w:rsidRPr="00B0065F">
        <w:rPr>
          <w:sz w:val="22"/>
          <w:szCs w:val="22"/>
        </w:rPr>
        <w:t xml:space="preserve">W przypadku sfery gospodarczej mieszkańcy szansy upatrują w poprawie lokalnego klimatu dla wspierania przedsiębiorczości i współpracy pomiędzy podmiotami gospodarczymi. </w:t>
      </w:r>
    </w:p>
    <w:p w:rsidR="003C770B" w:rsidRPr="00B0065F" w:rsidRDefault="003C770B" w:rsidP="00361E00">
      <w:pPr>
        <w:pStyle w:val="Akapitzlist"/>
        <w:widowControl/>
        <w:numPr>
          <w:ilvl w:val="0"/>
          <w:numId w:val="10"/>
        </w:numPr>
        <w:suppressAutoHyphens w:val="0"/>
        <w:spacing w:after="0"/>
        <w:contextualSpacing/>
        <w:jc w:val="both"/>
        <w:rPr>
          <w:sz w:val="22"/>
          <w:szCs w:val="22"/>
        </w:rPr>
      </w:pPr>
      <w:r w:rsidRPr="00B0065F">
        <w:rPr>
          <w:sz w:val="22"/>
          <w:szCs w:val="22"/>
        </w:rPr>
        <w:t xml:space="preserve">W sferze społecznej szanse te dotyczą dalszego wspierania rozwoju aktywności mieszkańców i organizacji pozarządowych i ich włączenia w partycypacyjne zarządzanie na poziomie lokalnym czy pozyskiwanie środków zewnętrznych i korzystanie z potencjału napływowej ludności. </w:t>
      </w:r>
    </w:p>
    <w:p w:rsidR="003C770B" w:rsidRPr="00B0065F" w:rsidRDefault="003C770B" w:rsidP="00361E00">
      <w:pPr>
        <w:pStyle w:val="Akapitzlist"/>
        <w:widowControl/>
        <w:numPr>
          <w:ilvl w:val="0"/>
          <w:numId w:val="10"/>
        </w:numPr>
        <w:suppressAutoHyphens w:val="0"/>
        <w:spacing w:after="0"/>
        <w:contextualSpacing/>
        <w:jc w:val="both"/>
        <w:rPr>
          <w:sz w:val="22"/>
          <w:szCs w:val="22"/>
        </w:rPr>
      </w:pPr>
      <w:r w:rsidRPr="00B0065F">
        <w:rPr>
          <w:sz w:val="22"/>
          <w:szCs w:val="22"/>
        </w:rPr>
        <w:t xml:space="preserve">Podczas prac nad strategią mieszkańcy dostrzegli sporo zagrożeń pogłębiających widoczne już tendencję – starzenie się społeczeństw, wyjazd młodych i wykształconych, wzrost patologii społecznych, bierność mieszkańców. Uwarunkowania te mają wpływ zarówno na gospodarkę jak również życie społeczne na obszarze. </w:t>
      </w:r>
    </w:p>
    <w:p w:rsidR="003C770B" w:rsidRPr="00B0065F" w:rsidRDefault="003C770B" w:rsidP="00361E00">
      <w:pPr>
        <w:pStyle w:val="Akapitzlist"/>
        <w:widowControl/>
        <w:numPr>
          <w:ilvl w:val="0"/>
          <w:numId w:val="10"/>
        </w:numPr>
        <w:suppressAutoHyphens w:val="0"/>
        <w:spacing w:after="0"/>
        <w:contextualSpacing/>
        <w:jc w:val="both"/>
        <w:rPr>
          <w:sz w:val="22"/>
          <w:szCs w:val="22"/>
        </w:rPr>
      </w:pPr>
      <w:r w:rsidRPr="00B0065F">
        <w:rPr>
          <w:sz w:val="22"/>
          <w:szCs w:val="22"/>
        </w:rPr>
        <w:t xml:space="preserve">W sferze przyrodniczo – </w:t>
      </w:r>
      <w:r w:rsidR="00685998" w:rsidRPr="00B0065F">
        <w:rPr>
          <w:sz w:val="22"/>
          <w:szCs w:val="22"/>
        </w:rPr>
        <w:t>kulturowej, jako</w:t>
      </w:r>
      <w:r w:rsidRPr="00B0065F">
        <w:rPr>
          <w:sz w:val="22"/>
          <w:szCs w:val="22"/>
        </w:rPr>
        <w:t xml:space="preserve"> główne zagrożenie wskazano konkurencję turystyczną innych obszarów. </w:t>
      </w:r>
    </w:p>
    <w:p w:rsidR="003C770B" w:rsidRPr="00B0065F" w:rsidRDefault="003C770B" w:rsidP="00361E00">
      <w:pPr>
        <w:pStyle w:val="Akapitzlist"/>
        <w:widowControl/>
        <w:numPr>
          <w:ilvl w:val="0"/>
          <w:numId w:val="10"/>
        </w:numPr>
        <w:suppressAutoHyphens w:val="0"/>
        <w:spacing w:after="0"/>
        <w:contextualSpacing/>
        <w:jc w:val="both"/>
        <w:rPr>
          <w:sz w:val="22"/>
          <w:szCs w:val="22"/>
        </w:rPr>
      </w:pPr>
      <w:r w:rsidRPr="00B0065F">
        <w:rPr>
          <w:sz w:val="22"/>
          <w:szCs w:val="22"/>
        </w:rPr>
        <w:t xml:space="preserve">Wskazywano również bariery, które generalnie mają negatywny wpływ na rozwój kraju – biurokrację, wykorzystywanie przewagi rynkowej przez zagraniczne koncerny czy przepisy prawa, które blokują rozwój mniejszych inicjatyw społecznych czy gospodarczych. </w:t>
      </w:r>
    </w:p>
    <w:p w:rsidR="003C770B" w:rsidRPr="00B0065F" w:rsidRDefault="003C770B" w:rsidP="00361E00">
      <w:pPr>
        <w:spacing w:line="276" w:lineRule="auto"/>
        <w:jc w:val="both"/>
        <w:rPr>
          <w:b/>
          <w:sz w:val="22"/>
          <w:szCs w:val="22"/>
        </w:rPr>
      </w:pPr>
    </w:p>
    <w:p w:rsidR="003C770B" w:rsidRPr="00B0065F" w:rsidRDefault="003C770B" w:rsidP="00361E00">
      <w:pPr>
        <w:pStyle w:val="Nagwek1"/>
        <w:spacing w:line="276" w:lineRule="auto"/>
        <w:jc w:val="left"/>
        <w:rPr>
          <w:color w:val="000000" w:themeColor="text1"/>
          <w:sz w:val="22"/>
          <w:szCs w:val="22"/>
        </w:rPr>
      </w:pPr>
      <w:bookmarkStart w:id="32" w:name="_Toc438112131"/>
      <w:r w:rsidRPr="00B0065F">
        <w:rPr>
          <w:color w:val="000000" w:themeColor="text1"/>
          <w:sz w:val="22"/>
          <w:szCs w:val="22"/>
        </w:rPr>
        <w:t>Rozdział V Cele i wskaźniki</w:t>
      </w:r>
      <w:bookmarkEnd w:id="32"/>
      <w:r w:rsidRPr="00B0065F">
        <w:rPr>
          <w:color w:val="000000" w:themeColor="text1"/>
          <w:sz w:val="22"/>
          <w:szCs w:val="22"/>
        </w:rPr>
        <w:t xml:space="preserve"> </w:t>
      </w:r>
    </w:p>
    <w:p w:rsidR="009620E4" w:rsidRPr="00B0065F" w:rsidRDefault="009620E4" w:rsidP="00361E00">
      <w:pPr>
        <w:pStyle w:val="Default"/>
        <w:spacing w:line="276" w:lineRule="auto"/>
        <w:jc w:val="both"/>
        <w:rPr>
          <w:rFonts w:ascii="Times New Roman" w:hAnsi="Times New Roman" w:cs="Times New Roman"/>
          <w:b/>
          <w:sz w:val="22"/>
          <w:szCs w:val="22"/>
        </w:rPr>
      </w:pPr>
    </w:p>
    <w:p w:rsidR="003C770B" w:rsidRPr="00B0065F" w:rsidRDefault="003C770B" w:rsidP="00361E00">
      <w:pPr>
        <w:pStyle w:val="Default"/>
        <w:spacing w:line="276" w:lineRule="auto"/>
        <w:rPr>
          <w:rFonts w:ascii="Times New Roman" w:hAnsi="Times New Roman" w:cs="Times New Roman"/>
          <w:b/>
          <w:sz w:val="22"/>
          <w:szCs w:val="22"/>
        </w:rPr>
      </w:pPr>
      <w:bookmarkStart w:id="33" w:name="_Toc438112132"/>
      <w:r w:rsidRPr="00B0065F">
        <w:rPr>
          <w:rStyle w:val="Nagwek2Znak"/>
          <w:b/>
          <w:sz w:val="22"/>
          <w:szCs w:val="22"/>
        </w:rPr>
        <w:t>1. Specyfikacja i opis celów ogólnych</w:t>
      </w:r>
      <w:bookmarkEnd w:id="33"/>
      <w:r w:rsidRPr="00B0065F">
        <w:rPr>
          <w:rFonts w:ascii="Times New Roman" w:hAnsi="Times New Roman" w:cs="Times New Roman"/>
          <w:b/>
          <w:sz w:val="22"/>
          <w:szCs w:val="22"/>
        </w:rPr>
        <w:t xml:space="preserve">, przypisanych im celów szczegółowych i przedsięwzięć oraz uzasadnienie ich sformułowania w oparciu o konsultacje społeczne i powiązanie z analizą SWOT i diagnozą obszaru. </w:t>
      </w:r>
    </w:p>
    <w:p w:rsidR="003C770B" w:rsidRPr="00B0065F" w:rsidRDefault="003C770B" w:rsidP="00361E00">
      <w:pPr>
        <w:spacing w:line="276" w:lineRule="auto"/>
        <w:jc w:val="both"/>
        <w:rPr>
          <w:sz w:val="22"/>
          <w:szCs w:val="22"/>
        </w:rPr>
      </w:pPr>
      <w:r w:rsidRPr="00B0065F">
        <w:rPr>
          <w:sz w:val="22"/>
          <w:szCs w:val="22"/>
        </w:rPr>
        <w:t>Na podstawie wniosków płynących z badań ankietowych, spotkań informacyjnych w gminach, wywiadów focusowych, spotkań zespołu roboczego, spotkań konsultacyjnych w gminach i konsultacji prowadzonych za pośrednictwem strony internetowej przygotowana została analiza SWOT obszaru i zestawienie wskazanych przez mieszkańców problemów obszaru. Na ich podstawie przygotowane zostało zestawienie problemów, które zgodnie z metodyką prac nad LSR, podzielone zostało na problemy oraz ich przyczyny i skutki. Następnie problemy przekształcone zostały na cele i przedsięwzięcia, zgodnie z poniższym schematem:</w:t>
      </w:r>
    </w:p>
    <w:p w:rsidR="003C770B" w:rsidRDefault="003C770B" w:rsidP="00361E00">
      <w:pPr>
        <w:spacing w:line="276" w:lineRule="auto"/>
        <w:jc w:val="center"/>
        <w:rPr>
          <w:sz w:val="22"/>
          <w:szCs w:val="22"/>
        </w:rPr>
      </w:pPr>
      <w:r w:rsidRPr="00B0065F">
        <w:rPr>
          <w:noProof/>
          <w:sz w:val="22"/>
          <w:szCs w:val="22"/>
          <w:lang w:eastAsia="pl-PL"/>
        </w:rPr>
        <w:lastRenderedPageBreak/>
        <w:drawing>
          <wp:inline distT="0" distB="0" distL="0" distR="0" wp14:anchorId="39A18590" wp14:editId="048DAA7A">
            <wp:extent cx="5470344" cy="3676650"/>
            <wp:effectExtent l="0" t="0" r="0" b="0"/>
            <wp:docPr id="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8964" cy="3689164"/>
                    </a:xfrm>
                    <a:prstGeom prst="rect">
                      <a:avLst/>
                    </a:prstGeom>
                  </pic:spPr>
                </pic:pic>
              </a:graphicData>
            </a:graphic>
          </wp:inline>
        </w:drawing>
      </w:r>
    </w:p>
    <w:p w:rsidR="00521251" w:rsidRPr="00B0065F" w:rsidRDefault="00521251" w:rsidP="00361E00">
      <w:pPr>
        <w:spacing w:line="276" w:lineRule="auto"/>
        <w:jc w:val="center"/>
        <w:rPr>
          <w:sz w:val="22"/>
          <w:szCs w:val="22"/>
        </w:rPr>
      </w:pPr>
    </w:p>
    <w:p w:rsidR="003C770B" w:rsidRPr="00B0065F" w:rsidRDefault="003C770B" w:rsidP="00361E00">
      <w:pPr>
        <w:spacing w:line="276" w:lineRule="auto"/>
        <w:jc w:val="both"/>
        <w:rPr>
          <w:sz w:val="22"/>
          <w:szCs w:val="22"/>
        </w:rPr>
      </w:pPr>
      <w:r w:rsidRPr="00B0065F">
        <w:rPr>
          <w:sz w:val="22"/>
          <w:szCs w:val="22"/>
        </w:rPr>
        <w:t>Z tak stworzonego drzewa celów wybrane do realizacji w ramach LSR zostały te cele i przedsięwzięcia, które są bezpośrednio możliwe do realizacji w ramach działania Programu Rozwoju Obszarów Wiejskich (PROW) na lata 2014 – 2020, M19 – „Wsparcie dla rozwoju lokalnego w ramach inicjatywy LEADER (RLKS – rozwój lokalny kierowany przez społeczność) (art. 35 rozporządzenia (UE) 1303/2013)</w:t>
      </w:r>
      <w:r w:rsidR="00036A2A">
        <w:rPr>
          <w:sz w:val="22"/>
          <w:szCs w:val="22"/>
        </w:rPr>
        <w:t xml:space="preserve"> </w:t>
      </w:r>
      <w:r w:rsidRPr="00B0065F">
        <w:rPr>
          <w:sz w:val="22"/>
          <w:szCs w:val="22"/>
        </w:rPr>
        <w:t xml:space="preserve">” współfinansowanego z Europejskiego Funduszu Rolnego na rzecz Rozwoju Obszarów Wiejskich (EFRROW). </w:t>
      </w:r>
    </w:p>
    <w:p w:rsidR="000E1047" w:rsidRDefault="003C770B" w:rsidP="00361E00">
      <w:pPr>
        <w:spacing w:line="276" w:lineRule="auto"/>
        <w:jc w:val="both"/>
        <w:rPr>
          <w:sz w:val="22"/>
          <w:szCs w:val="22"/>
        </w:rPr>
      </w:pPr>
      <w:r w:rsidRPr="00B0065F">
        <w:rPr>
          <w:sz w:val="22"/>
          <w:szCs w:val="22"/>
        </w:rPr>
        <w:t>Biorąc pod uwagę cele przekrojowe PROW 2014 – 2020 tj. ochrona środowiska, przeciwdziałanie zmianom klimatu i innowacyjność oraz zasadę zintegrowania celów, zasobów, podmiotów z różnych sektorów na rzecz rozwoju regionu postanowiliśmy cele z sfery środowiskowo – kulturowej zintegrować z spójnymi celami ze sfer gospodarczej i społecznej. Pozwoli to na faktyczne uwzględnienie celów przekrojowych i realizację zasady zintegrowania w całej strukturze celów LSR, która ost</w:t>
      </w:r>
      <w:r w:rsidR="00685998">
        <w:rPr>
          <w:sz w:val="22"/>
          <w:szCs w:val="22"/>
        </w:rPr>
        <w:t xml:space="preserve">atecznie wygląda następująco: </w:t>
      </w:r>
      <w:r w:rsidR="00521251">
        <w:rPr>
          <w:sz w:val="22"/>
          <w:szCs w:val="22"/>
        </w:rPr>
        <w:t xml:space="preserve">     </w:t>
      </w:r>
    </w:p>
    <w:p w:rsidR="003C770B" w:rsidRPr="00B0065F" w:rsidRDefault="00521251" w:rsidP="00361E00">
      <w:pPr>
        <w:spacing w:line="276" w:lineRule="auto"/>
        <w:jc w:val="both"/>
        <w:rPr>
          <w:sz w:val="22"/>
          <w:szCs w:val="22"/>
        </w:rPr>
        <w:sectPr w:rsidR="003C770B" w:rsidRPr="00B0065F" w:rsidSect="00521251">
          <w:pgSz w:w="11906" w:h="16838"/>
          <w:pgMar w:top="567" w:right="707" w:bottom="568" w:left="567" w:header="709" w:footer="709" w:gutter="0"/>
          <w:cols w:space="708"/>
          <w:docGrid w:linePitch="360"/>
        </w:sectPr>
      </w:pPr>
      <w:r>
        <w:rPr>
          <w:sz w:val="22"/>
          <w:szCs w:val="22"/>
        </w:rPr>
        <w:t xml:space="preserve"> </w:t>
      </w:r>
      <w:r w:rsidR="000E1047">
        <w:rPr>
          <w:sz w:val="22"/>
          <w:szCs w:val="22"/>
        </w:rPr>
        <w:t xml:space="preserve">                               </w:t>
      </w:r>
    </w:p>
    <w:p w:rsidR="003C770B" w:rsidRPr="00B0065F" w:rsidRDefault="003C770B" w:rsidP="00361E00">
      <w:pPr>
        <w:spacing w:line="276" w:lineRule="auto"/>
        <w:jc w:val="both"/>
        <w:rPr>
          <w:sz w:val="22"/>
          <w:szCs w:val="22"/>
        </w:rPr>
      </w:pPr>
    </w:p>
    <w:tbl>
      <w:tblPr>
        <w:tblStyle w:val="Tabela-Siatka"/>
        <w:tblW w:w="5000" w:type="pct"/>
        <w:tblLook w:val="04A0" w:firstRow="1" w:lastRow="0" w:firstColumn="1" w:lastColumn="0" w:noHBand="0" w:noVBand="1"/>
      </w:tblPr>
      <w:tblGrid>
        <w:gridCol w:w="2195"/>
        <w:gridCol w:w="1826"/>
        <w:gridCol w:w="4093"/>
        <w:gridCol w:w="3834"/>
        <w:gridCol w:w="2946"/>
      </w:tblGrid>
      <w:tr w:rsidR="009620E4" w:rsidRPr="00B0065F" w:rsidTr="009620E4">
        <w:trPr>
          <w:trHeight w:val="397"/>
        </w:trPr>
        <w:tc>
          <w:tcPr>
            <w:tcW w:w="737" w:type="pct"/>
            <w:shd w:val="clear" w:color="auto" w:fill="92D050"/>
            <w:vAlign w:val="center"/>
          </w:tcPr>
          <w:p w:rsidR="009620E4" w:rsidRPr="00B0065F" w:rsidRDefault="009620E4" w:rsidP="00F15F5D">
            <w:pPr>
              <w:jc w:val="center"/>
              <w:rPr>
                <w:b/>
                <w:color w:val="000000" w:themeColor="text1"/>
                <w:sz w:val="22"/>
                <w:szCs w:val="22"/>
              </w:rPr>
            </w:pPr>
            <w:r w:rsidRPr="00B0065F">
              <w:rPr>
                <w:b/>
                <w:color w:val="000000" w:themeColor="text1"/>
                <w:sz w:val="22"/>
                <w:szCs w:val="22"/>
              </w:rPr>
              <w:t>Cel szczegółowy</w:t>
            </w:r>
          </w:p>
        </w:tc>
        <w:tc>
          <w:tcPr>
            <w:tcW w:w="613" w:type="pct"/>
            <w:shd w:val="clear" w:color="auto" w:fill="92D050"/>
            <w:vAlign w:val="center"/>
          </w:tcPr>
          <w:p w:rsidR="009620E4" w:rsidRPr="00B0065F" w:rsidRDefault="009620E4" w:rsidP="00F15F5D">
            <w:pPr>
              <w:jc w:val="center"/>
              <w:rPr>
                <w:b/>
                <w:color w:val="000000" w:themeColor="text1"/>
                <w:sz w:val="22"/>
                <w:szCs w:val="22"/>
              </w:rPr>
            </w:pPr>
            <w:r w:rsidRPr="00B0065F">
              <w:rPr>
                <w:b/>
                <w:color w:val="000000" w:themeColor="text1"/>
                <w:sz w:val="22"/>
                <w:szCs w:val="22"/>
              </w:rPr>
              <w:t>Przedsięwzięcie</w:t>
            </w:r>
          </w:p>
        </w:tc>
        <w:tc>
          <w:tcPr>
            <w:tcW w:w="1374" w:type="pct"/>
            <w:shd w:val="clear" w:color="auto" w:fill="92D050"/>
            <w:vAlign w:val="center"/>
          </w:tcPr>
          <w:p w:rsidR="009620E4" w:rsidRPr="00B0065F" w:rsidRDefault="009620E4" w:rsidP="00F15F5D">
            <w:pPr>
              <w:jc w:val="center"/>
              <w:rPr>
                <w:b/>
                <w:color w:val="000000" w:themeColor="text1"/>
                <w:sz w:val="22"/>
                <w:szCs w:val="22"/>
              </w:rPr>
            </w:pPr>
            <w:r w:rsidRPr="00B0065F">
              <w:rPr>
                <w:b/>
                <w:color w:val="000000" w:themeColor="text1"/>
                <w:sz w:val="22"/>
                <w:szCs w:val="22"/>
              </w:rPr>
              <w:t>Preferowany zakres projektów w ramach Przedsięwzięć</w:t>
            </w:r>
          </w:p>
        </w:tc>
        <w:tc>
          <w:tcPr>
            <w:tcW w:w="1287" w:type="pct"/>
            <w:shd w:val="clear" w:color="auto" w:fill="92D050"/>
            <w:vAlign w:val="center"/>
          </w:tcPr>
          <w:p w:rsidR="009620E4" w:rsidRPr="00B0065F" w:rsidRDefault="009620E4" w:rsidP="00F15F5D">
            <w:pPr>
              <w:pStyle w:val="Default"/>
              <w:jc w:val="center"/>
              <w:rPr>
                <w:rFonts w:ascii="Times New Roman" w:hAnsi="Times New Roman" w:cs="Times New Roman"/>
                <w:b/>
                <w:sz w:val="22"/>
                <w:szCs w:val="22"/>
              </w:rPr>
            </w:pPr>
            <w:r w:rsidRPr="00B0065F">
              <w:rPr>
                <w:rFonts w:ascii="Times New Roman" w:hAnsi="Times New Roman" w:cs="Times New Roman"/>
                <w:b/>
                <w:sz w:val="22"/>
                <w:szCs w:val="22"/>
              </w:rPr>
              <w:t>Sposób realizacji</w:t>
            </w:r>
          </w:p>
        </w:tc>
        <w:tc>
          <w:tcPr>
            <w:tcW w:w="989" w:type="pct"/>
            <w:shd w:val="clear" w:color="auto" w:fill="92D050"/>
            <w:vAlign w:val="center"/>
          </w:tcPr>
          <w:p w:rsidR="009620E4" w:rsidRPr="00B0065F" w:rsidRDefault="009620E4" w:rsidP="00F15F5D">
            <w:pPr>
              <w:pStyle w:val="Default"/>
              <w:jc w:val="center"/>
              <w:rPr>
                <w:rFonts w:ascii="Times New Roman" w:hAnsi="Times New Roman" w:cs="Times New Roman"/>
                <w:b/>
                <w:sz w:val="22"/>
                <w:szCs w:val="22"/>
              </w:rPr>
            </w:pPr>
            <w:r w:rsidRPr="00B0065F">
              <w:rPr>
                <w:rFonts w:ascii="Times New Roman" w:hAnsi="Times New Roman" w:cs="Times New Roman"/>
                <w:b/>
                <w:sz w:val="22"/>
                <w:szCs w:val="22"/>
              </w:rPr>
              <w:t>Uzasadnienie</w:t>
            </w:r>
          </w:p>
        </w:tc>
      </w:tr>
      <w:tr w:rsidR="009620E4" w:rsidRPr="00B0065F" w:rsidTr="009620E4">
        <w:trPr>
          <w:trHeight w:val="340"/>
        </w:trPr>
        <w:tc>
          <w:tcPr>
            <w:tcW w:w="5000" w:type="pct"/>
            <w:gridSpan w:val="5"/>
            <w:shd w:val="clear" w:color="auto" w:fill="C5E0B3" w:themeFill="accent6" w:themeFillTint="66"/>
            <w:vAlign w:val="center"/>
          </w:tcPr>
          <w:p w:rsidR="009620E4" w:rsidRPr="00B0065F" w:rsidRDefault="009620E4" w:rsidP="00F15F5D">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Cel ogólny: </w:t>
            </w:r>
            <w:r w:rsidRPr="00B0065F">
              <w:rPr>
                <w:rFonts w:ascii="Times New Roman" w:hAnsi="Times New Roman" w:cs="Times New Roman"/>
                <w:color w:val="000000" w:themeColor="text1"/>
                <w:sz w:val="22"/>
                <w:szCs w:val="22"/>
              </w:rPr>
              <w:t>1. Wzrost gospodarczy w oparciu o rozwój turystyki i wsparcie przedsiębiorczości na obszarze Krainy Wzgórz Trzebnickich</w:t>
            </w:r>
          </w:p>
        </w:tc>
      </w:tr>
      <w:tr w:rsidR="009620E4" w:rsidRPr="00B0065F" w:rsidTr="009620E4">
        <w:trPr>
          <w:trHeight w:val="340"/>
        </w:trPr>
        <w:tc>
          <w:tcPr>
            <w:tcW w:w="737" w:type="pct"/>
          </w:tcPr>
          <w:p w:rsidR="009620E4" w:rsidRPr="00B0065F" w:rsidRDefault="009620E4" w:rsidP="00F15F5D">
            <w:pPr>
              <w:rPr>
                <w:color w:val="000000" w:themeColor="text1"/>
                <w:sz w:val="22"/>
                <w:szCs w:val="22"/>
              </w:rPr>
            </w:pPr>
            <w:r w:rsidRPr="00B0065F">
              <w:rPr>
                <w:color w:val="000000" w:themeColor="text1"/>
                <w:sz w:val="22"/>
                <w:szCs w:val="22"/>
              </w:rPr>
              <w:t>1.1. Wzrost atrakcyjności turystycznej w oparciu o produkty lokalne i walory przyrodniczo-kulturowe obszaru</w:t>
            </w:r>
          </w:p>
        </w:tc>
        <w:tc>
          <w:tcPr>
            <w:tcW w:w="613" w:type="pct"/>
          </w:tcPr>
          <w:p w:rsidR="009620E4" w:rsidRPr="00B0065F" w:rsidRDefault="009620E4" w:rsidP="00F15F5D">
            <w:pPr>
              <w:rPr>
                <w:color w:val="000000" w:themeColor="text1"/>
                <w:sz w:val="22"/>
                <w:szCs w:val="22"/>
              </w:rPr>
            </w:pPr>
            <w:r w:rsidRPr="00B0065F">
              <w:rPr>
                <w:color w:val="000000" w:themeColor="text1"/>
                <w:sz w:val="22"/>
                <w:szCs w:val="22"/>
              </w:rPr>
              <w:t>I. „Kraina Wzgórz Trzebnickich zaprasza”</w:t>
            </w:r>
          </w:p>
        </w:tc>
        <w:tc>
          <w:tcPr>
            <w:tcW w:w="1374" w:type="pct"/>
          </w:tcPr>
          <w:p w:rsidR="009620E4" w:rsidRPr="00B0065F" w:rsidRDefault="009620E4" w:rsidP="00F15F5D">
            <w:pPr>
              <w:pStyle w:val="Akapitzlist"/>
              <w:widowControl/>
              <w:numPr>
                <w:ilvl w:val="0"/>
                <w:numId w:val="15"/>
              </w:numPr>
              <w:suppressAutoHyphens w:val="0"/>
              <w:spacing w:after="0" w:line="240" w:lineRule="auto"/>
              <w:contextualSpacing/>
              <w:rPr>
                <w:color w:val="000000" w:themeColor="text1"/>
                <w:sz w:val="22"/>
                <w:szCs w:val="22"/>
              </w:rPr>
            </w:pPr>
            <w:r w:rsidRPr="00B0065F">
              <w:rPr>
                <w:color w:val="000000" w:themeColor="text1"/>
                <w:sz w:val="22"/>
                <w:szCs w:val="22"/>
              </w:rPr>
              <w:t>Ochrona i rewitalizacja dziedzictwa przyrodniczego, kulturowego oraz cennych stanowisk archeologicznych</w:t>
            </w:r>
          </w:p>
          <w:p w:rsidR="009620E4" w:rsidRPr="00B0065F" w:rsidRDefault="009620E4" w:rsidP="00F15F5D">
            <w:pPr>
              <w:pStyle w:val="Akapitzlist"/>
              <w:widowControl/>
              <w:numPr>
                <w:ilvl w:val="0"/>
                <w:numId w:val="15"/>
              </w:numPr>
              <w:suppressAutoHyphens w:val="0"/>
              <w:spacing w:after="0" w:line="240" w:lineRule="auto"/>
              <w:contextualSpacing/>
              <w:rPr>
                <w:color w:val="000000" w:themeColor="text1"/>
                <w:sz w:val="22"/>
                <w:szCs w:val="22"/>
              </w:rPr>
            </w:pPr>
            <w:r w:rsidRPr="00B0065F">
              <w:rPr>
                <w:color w:val="000000" w:themeColor="text1"/>
                <w:sz w:val="22"/>
                <w:szCs w:val="22"/>
              </w:rPr>
              <w:t>Rozbudowa, remont infrastruktury turystycznej i rekreacyjnej, w tym rozbudowa i stworzenie ścieżek pieszych, biegowych, rowerowych, sportowych, edukacyjnych, przyrodniczych, konnych, dróg lokalnych, budowa parkingów leśnych i punktów widokowych</w:t>
            </w:r>
          </w:p>
          <w:p w:rsidR="009620E4" w:rsidRPr="00B0065F" w:rsidRDefault="009620E4" w:rsidP="00F15F5D">
            <w:pPr>
              <w:pStyle w:val="Akapitzlist"/>
              <w:widowControl/>
              <w:numPr>
                <w:ilvl w:val="0"/>
                <w:numId w:val="15"/>
              </w:numPr>
              <w:suppressAutoHyphens w:val="0"/>
              <w:spacing w:after="0" w:line="240" w:lineRule="auto"/>
              <w:contextualSpacing/>
              <w:rPr>
                <w:color w:val="000000" w:themeColor="text1"/>
                <w:sz w:val="22"/>
                <w:szCs w:val="22"/>
              </w:rPr>
            </w:pPr>
            <w:r w:rsidRPr="00B0065F">
              <w:rPr>
                <w:color w:val="000000" w:themeColor="text1"/>
                <w:sz w:val="22"/>
                <w:szCs w:val="22"/>
              </w:rPr>
              <w:t>Stworzenie bazy hotelowo-gastronomicznej, agroturystycznej i muzealnej (miejsca pracy)</w:t>
            </w:r>
          </w:p>
          <w:p w:rsidR="009620E4" w:rsidRPr="00B0065F" w:rsidRDefault="009620E4" w:rsidP="00F15F5D">
            <w:pPr>
              <w:pStyle w:val="Akapitzlist"/>
              <w:widowControl/>
              <w:numPr>
                <w:ilvl w:val="0"/>
                <w:numId w:val="15"/>
              </w:numPr>
              <w:suppressAutoHyphens w:val="0"/>
              <w:spacing w:after="0" w:line="240" w:lineRule="auto"/>
              <w:contextualSpacing/>
              <w:rPr>
                <w:color w:val="000000" w:themeColor="text1"/>
                <w:sz w:val="22"/>
                <w:szCs w:val="22"/>
              </w:rPr>
            </w:pPr>
            <w:r w:rsidRPr="00B0065F">
              <w:rPr>
                <w:color w:val="000000" w:themeColor="text1"/>
                <w:sz w:val="22"/>
                <w:szCs w:val="22"/>
              </w:rPr>
              <w:t>Stworzenie oferty turystycznej bazującej m.in. na wioskach tematycznych, ośrodkach jeździeckich (miejsca pracy)</w:t>
            </w:r>
          </w:p>
          <w:p w:rsidR="009620E4" w:rsidRPr="00B0065F" w:rsidRDefault="009620E4" w:rsidP="00F15F5D">
            <w:pPr>
              <w:pStyle w:val="Bezodstpw"/>
              <w:numPr>
                <w:ilvl w:val="0"/>
                <w:numId w:val="15"/>
              </w:numPr>
              <w:rPr>
                <w:rFonts w:ascii="Times New Roman" w:hAnsi="Times New Roman"/>
                <w:color w:val="000000" w:themeColor="text1"/>
                <w:sz w:val="22"/>
                <w:szCs w:val="22"/>
              </w:rPr>
            </w:pPr>
            <w:r w:rsidRPr="00B0065F">
              <w:rPr>
                <w:rFonts w:ascii="Times New Roman" w:hAnsi="Times New Roman"/>
                <w:color w:val="000000" w:themeColor="text1"/>
                <w:sz w:val="22"/>
                <w:szCs w:val="22"/>
              </w:rPr>
              <w:t>Wsparcie i promocja produktów lokalnych, w tym zdrowej żywności i rękodzieła, m.in. poprzez stworzenie sklepu z produktami lokalnymi, rozwijanie klastra produktu lokalnego, uzyskiwanie certyfikatów, tworzenie kanałów dystrybucji.</w:t>
            </w:r>
          </w:p>
          <w:p w:rsidR="009620E4" w:rsidRPr="00B0065F" w:rsidRDefault="009620E4" w:rsidP="00F15F5D">
            <w:pPr>
              <w:pStyle w:val="Bezodstpw"/>
              <w:numPr>
                <w:ilvl w:val="0"/>
                <w:numId w:val="15"/>
              </w:numPr>
              <w:rPr>
                <w:rFonts w:ascii="Times New Roman" w:hAnsi="Times New Roman"/>
                <w:color w:val="000000" w:themeColor="text1"/>
                <w:sz w:val="22"/>
                <w:szCs w:val="22"/>
              </w:rPr>
            </w:pPr>
            <w:r w:rsidRPr="00B0065F">
              <w:rPr>
                <w:rFonts w:ascii="Times New Roman" w:hAnsi="Times New Roman"/>
                <w:color w:val="000000" w:themeColor="text1"/>
                <w:sz w:val="22"/>
                <w:szCs w:val="22"/>
              </w:rPr>
              <w:t xml:space="preserve">Tworzenie marki regionu </w:t>
            </w:r>
          </w:p>
          <w:p w:rsidR="009620E4" w:rsidRPr="00B0065F" w:rsidRDefault="009620E4" w:rsidP="00F15F5D">
            <w:pPr>
              <w:pStyle w:val="Akapitzlist"/>
              <w:widowControl/>
              <w:numPr>
                <w:ilvl w:val="0"/>
                <w:numId w:val="15"/>
              </w:numPr>
              <w:suppressAutoHyphens w:val="0"/>
              <w:spacing w:after="0" w:line="240" w:lineRule="auto"/>
              <w:contextualSpacing/>
              <w:rPr>
                <w:color w:val="000000" w:themeColor="text1"/>
                <w:sz w:val="22"/>
                <w:szCs w:val="22"/>
              </w:rPr>
            </w:pPr>
            <w:r w:rsidRPr="00B0065F">
              <w:rPr>
                <w:color w:val="000000" w:themeColor="text1"/>
                <w:sz w:val="22"/>
                <w:szCs w:val="22"/>
              </w:rPr>
              <w:t xml:space="preserve">Tworzenie i rozwój infrastruktury rekreacyjnej oraz budowa małej architektury (boiska, siłownie, skateparki, place zabaw, parki) wraz z dostosowaniem ich do potrzeb osób </w:t>
            </w:r>
            <w:r w:rsidRPr="00B0065F">
              <w:rPr>
                <w:color w:val="000000" w:themeColor="text1"/>
                <w:sz w:val="22"/>
                <w:szCs w:val="22"/>
              </w:rPr>
              <w:lastRenderedPageBreak/>
              <w:t>niepełnosprawnych</w:t>
            </w:r>
          </w:p>
          <w:p w:rsidR="009620E4" w:rsidRPr="00B0065F" w:rsidRDefault="009620E4" w:rsidP="00F15F5D">
            <w:pPr>
              <w:pStyle w:val="Akapitzlist"/>
              <w:widowControl/>
              <w:numPr>
                <w:ilvl w:val="0"/>
                <w:numId w:val="15"/>
              </w:numPr>
              <w:suppressAutoHyphens w:val="0"/>
              <w:spacing w:after="0" w:line="240" w:lineRule="auto"/>
              <w:contextualSpacing/>
              <w:rPr>
                <w:color w:val="000000" w:themeColor="text1"/>
                <w:sz w:val="22"/>
                <w:szCs w:val="22"/>
              </w:rPr>
            </w:pPr>
            <w:r w:rsidRPr="00B0065F">
              <w:rPr>
                <w:color w:val="000000" w:themeColor="text1"/>
                <w:sz w:val="22"/>
                <w:szCs w:val="22"/>
              </w:rPr>
              <w:t>Rozwój infrastruktury związanej z ekoturystyką i zielonymi miejscami pracy (centra edukacyjne, obsługa ruchu turystycznego, punkty widokowe, tablice informacyjne) oraz rozwój przedsiębiorczości powiązanej z siecią NATURA 2000 (miejsca pracy)</w:t>
            </w:r>
          </w:p>
          <w:p w:rsidR="009620E4" w:rsidRPr="00B0065F" w:rsidRDefault="009620E4" w:rsidP="00F15F5D">
            <w:pPr>
              <w:pStyle w:val="Akapitzlist"/>
              <w:widowControl/>
              <w:numPr>
                <w:ilvl w:val="0"/>
                <w:numId w:val="15"/>
              </w:numPr>
              <w:suppressAutoHyphens w:val="0"/>
              <w:spacing w:after="0" w:line="240" w:lineRule="auto"/>
              <w:contextualSpacing/>
              <w:rPr>
                <w:color w:val="000000" w:themeColor="text1"/>
                <w:sz w:val="22"/>
                <w:szCs w:val="22"/>
              </w:rPr>
            </w:pPr>
            <w:r w:rsidRPr="00B0065F">
              <w:rPr>
                <w:color w:val="000000" w:themeColor="text1"/>
                <w:sz w:val="22"/>
                <w:szCs w:val="22"/>
              </w:rPr>
              <w:t>Utworzenia miasteczka o charakterze rewitalizacyjnym, będącym centrum konferencyjnym, rekreacji, wypoczynku i odnowy biologicznej (miejsca pracy)</w:t>
            </w:r>
          </w:p>
          <w:p w:rsidR="009620E4" w:rsidRPr="00B0065F" w:rsidRDefault="009620E4" w:rsidP="00F15F5D">
            <w:pPr>
              <w:pStyle w:val="Akapitzlist"/>
              <w:widowControl/>
              <w:numPr>
                <w:ilvl w:val="0"/>
                <w:numId w:val="15"/>
              </w:numPr>
              <w:suppressAutoHyphens w:val="0"/>
              <w:spacing w:after="0" w:line="240" w:lineRule="auto"/>
              <w:contextualSpacing/>
              <w:rPr>
                <w:color w:val="000000" w:themeColor="text1"/>
                <w:sz w:val="22"/>
                <w:szCs w:val="22"/>
              </w:rPr>
            </w:pPr>
            <w:r w:rsidRPr="00B0065F">
              <w:rPr>
                <w:color w:val="000000" w:themeColor="text1"/>
                <w:sz w:val="22"/>
                <w:szCs w:val="22"/>
              </w:rPr>
              <w:t>Wsparcie procesów certyfikacji jakości usług agroturystycznych</w:t>
            </w:r>
          </w:p>
        </w:tc>
        <w:tc>
          <w:tcPr>
            <w:tcW w:w="1287" w:type="pct"/>
          </w:tcPr>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lastRenderedPageBreak/>
              <w:t>Wspierany zakres operacji (19.2):</w:t>
            </w:r>
          </w:p>
          <w:p w:rsidR="009620E4" w:rsidRPr="00B0065F"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Podejmowanie działalności gospodarczej</w:t>
            </w:r>
          </w:p>
          <w:p w:rsidR="009620E4" w:rsidRPr="00B0065F"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Rozwijanie działalności gospodarczej</w:t>
            </w:r>
          </w:p>
          <w:p w:rsidR="009620E4" w:rsidRPr="00B0065F"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 xml:space="preserve">Budowa lub przebudowa ogólnodostępnej niekomercyjnej infrastruktury turystycznej i rekreacyjnej </w:t>
            </w:r>
          </w:p>
          <w:p w:rsidR="009620E4" w:rsidRPr="00B0065F"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 xml:space="preserve">Zachowania dziedzictwa lokalnego </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oraz</w:t>
            </w:r>
          </w:p>
          <w:p w:rsidR="009620E4" w:rsidRPr="00B0065F" w:rsidRDefault="009620E4" w:rsidP="00F15F5D">
            <w:pPr>
              <w:pStyle w:val="Default"/>
              <w:numPr>
                <w:ilvl w:val="0"/>
                <w:numId w:val="12"/>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Aktywizacja (19.4)</w:t>
            </w:r>
          </w:p>
          <w:p w:rsidR="009620E4" w:rsidRPr="00B0065F" w:rsidRDefault="009620E4" w:rsidP="00F15F5D">
            <w:pPr>
              <w:pStyle w:val="Default"/>
              <w:numPr>
                <w:ilvl w:val="0"/>
                <w:numId w:val="12"/>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Współpraca (19.3)</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Sposób realizacji:</w:t>
            </w:r>
          </w:p>
          <w:p w:rsidR="009620E4" w:rsidRPr="00B0065F" w:rsidRDefault="009620E4" w:rsidP="00F15F5D">
            <w:pPr>
              <w:pStyle w:val="Default"/>
              <w:numPr>
                <w:ilvl w:val="0"/>
                <w:numId w:val="12"/>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Operacje konkursowe</w:t>
            </w:r>
          </w:p>
          <w:p w:rsidR="009620E4" w:rsidRPr="00B0065F" w:rsidRDefault="009620E4" w:rsidP="00F15F5D">
            <w:pPr>
              <w:pStyle w:val="Default"/>
              <w:numPr>
                <w:ilvl w:val="0"/>
                <w:numId w:val="12"/>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 xml:space="preserve">Projekty własne </w:t>
            </w:r>
          </w:p>
        </w:tc>
        <w:tc>
          <w:tcPr>
            <w:tcW w:w="989" w:type="pct"/>
          </w:tcPr>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 xml:space="preserve">Przedsięwzięcie to będzie miała charakter zintegrowany i w jego ramach realizowane będę zarówno operacje z zakresu tworzenia i utrzymania miejsc pracy oraz rozwoju lokalnej infrastruktury turystycznej. Szczególny nacisk chcemy położyć na rozwijanie lokalnego systemu szlaków turystycznych, w tym rowerowych, pieszych, kajakowych oraz konnych. Dodatkowo w ramach tego przedsięwzięcia wspierać </w:t>
            </w:r>
            <w:r w:rsidR="00685998" w:rsidRPr="00B0065F">
              <w:rPr>
                <w:rFonts w:ascii="Times New Roman" w:hAnsi="Times New Roman" w:cs="Times New Roman"/>
                <w:sz w:val="22"/>
                <w:szCs w:val="22"/>
              </w:rPr>
              <w:t>będziemy zachowanie</w:t>
            </w:r>
            <w:r w:rsidRPr="00B0065F">
              <w:rPr>
                <w:rFonts w:ascii="Times New Roman" w:hAnsi="Times New Roman" w:cs="Times New Roman"/>
                <w:sz w:val="22"/>
                <w:szCs w:val="22"/>
              </w:rPr>
              <w:t xml:space="preserve"> dziedzictwa lokalnego poprzez jego ochronę i rewitalizację na potrzeby uatrakcyjnienia oferty turystycznej. </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W ramach operacji własnych chcemy</w:t>
            </w:r>
            <w:r w:rsidRPr="00B0065F">
              <w:rPr>
                <w:rFonts w:ascii="Times New Roman" w:hAnsi="Times New Roman" w:cs="Times New Roman"/>
                <w:b/>
                <w:color w:val="FF0000"/>
                <w:sz w:val="22"/>
                <w:szCs w:val="22"/>
              </w:rPr>
              <w:t>…</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color w:val="auto"/>
                <w:sz w:val="22"/>
                <w:szCs w:val="22"/>
              </w:rPr>
              <w:t xml:space="preserve">W ramach tego przedsięwzięcia realizowany będzie również projekt </w:t>
            </w:r>
            <w:r w:rsidRPr="00B0065F">
              <w:rPr>
                <w:rFonts w:ascii="Times New Roman" w:hAnsi="Times New Roman" w:cs="Times New Roman"/>
                <w:b/>
                <w:color w:val="auto"/>
                <w:sz w:val="22"/>
                <w:szCs w:val="22"/>
              </w:rPr>
              <w:t>współpracy „Przedsiębiorcze wsie tematyczne”</w:t>
            </w:r>
            <w:r w:rsidRPr="00B0065F">
              <w:rPr>
                <w:rFonts w:ascii="Times New Roman" w:hAnsi="Times New Roman" w:cs="Times New Roman"/>
                <w:color w:val="auto"/>
                <w:sz w:val="22"/>
                <w:szCs w:val="22"/>
              </w:rPr>
              <w:t xml:space="preserve">, który dotyczyć będzie podnoszenie wiedzy i kompetencji z zakresu przedsiębiorczości, </w:t>
            </w:r>
            <w:r w:rsidRPr="00B0065F">
              <w:rPr>
                <w:rFonts w:ascii="Times New Roman" w:hAnsi="Times New Roman" w:cs="Times New Roman"/>
                <w:color w:val="auto"/>
                <w:sz w:val="22"/>
                <w:szCs w:val="22"/>
              </w:rPr>
              <w:lastRenderedPageBreak/>
              <w:t>ekonomii społecznej, etc., rozwinięcia oferty wiosek bazującej na dziedzictwie regionu, zapoznanie reprezentantów wiosek z doświadczeniami innych regionów w Polsce i UE. Efektem projektu będzie również stworzenie i wypromowanie szlaku wiosek tematycznych.</w:t>
            </w:r>
          </w:p>
        </w:tc>
      </w:tr>
      <w:tr w:rsidR="009620E4" w:rsidRPr="00B0065F" w:rsidTr="009620E4">
        <w:trPr>
          <w:trHeight w:val="340"/>
        </w:trPr>
        <w:tc>
          <w:tcPr>
            <w:tcW w:w="737" w:type="pct"/>
          </w:tcPr>
          <w:p w:rsidR="009620E4" w:rsidRPr="00B0065F" w:rsidRDefault="009620E4" w:rsidP="00F15F5D">
            <w:pPr>
              <w:rPr>
                <w:color w:val="000000" w:themeColor="text1"/>
                <w:sz w:val="22"/>
                <w:szCs w:val="22"/>
              </w:rPr>
            </w:pPr>
            <w:r w:rsidRPr="00B0065F">
              <w:rPr>
                <w:color w:val="000000" w:themeColor="text1"/>
                <w:sz w:val="22"/>
                <w:szCs w:val="22"/>
              </w:rPr>
              <w:lastRenderedPageBreak/>
              <w:t xml:space="preserve">1.2. Zwiększenie poziomu przedsiębiorczości mieszkańców oraz tworzenie miejsc pracy na obszarze </w:t>
            </w:r>
          </w:p>
        </w:tc>
        <w:tc>
          <w:tcPr>
            <w:tcW w:w="613" w:type="pct"/>
          </w:tcPr>
          <w:p w:rsidR="009620E4" w:rsidRPr="00B0065F" w:rsidRDefault="009620E4" w:rsidP="00F15F5D">
            <w:pPr>
              <w:rPr>
                <w:color w:val="000000" w:themeColor="text1"/>
                <w:sz w:val="22"/>
                <w:szCs w:val="22"/>
              </w:rPr>
            </w:pPr>
            <w:r w:rsidRPr="00B0065F">
              <w:rPr>
                <w:color w:val="000000" w:themeColor="text1"/>
                <w:sz w:val="22"/>
                <w:szCs w:val="22"/>
              </w:rPr>
              <w:t xml:space="preserve">II. „Przedsiębiorczo dla obszaru” </w:t>
            </w:r>
          </w:p>
        </w:tc>
        <w:tc>
          <w:tcPr>
            <w:tcW w:w="1374" w:type="pct"/>
          </w:tcPr>
          <w:p w:rsidR="009620E4" w:rsidRPr="00B0065F" w:rsidRDefault="009620E4" w:rsidP="00F15F5D">
            <w:pPr>
              <w:pStyle w:val="Bezodstpw"/>
              <w:numPr>
                <w:ilvl w:val="0"/>
                <w:numId w:val="16"/>
              </w:numPr>
              <w:rPr>
                <w:rFonts w:ascii="Times New Roman" w:hAnsi="Times New Roman"/>
                <w:color w:val="000000" w:themeColor="text1"/>
                <w:sz w:val="22"/>
                <w:szCs w:val="22"/>
              </w:rPr>
            </w:pPr>
            <w:r w:rsidRPr="00B0065F">
              <w:rPr>
                <w:rFonts w:ascii="Times New Roman" w:hAnsi="Times New Roman"/>
                <w:color w:val="000000" w:themeColor="text1"/>
                <w:sz w:val="22"/>
                <w:szCs w:val="22"/>
              </w:rPr>
              <w:t xml:space="preserve">Rozpowszechnianie informacji o możliwościach wsparcia przedsiębiorców – ze szczególnym uwzględnieniem grup defaworyzowanych na rynku pracy </w:t>
            </w:r>
          </w:p>
          <w:p w:rsidR="009620E4" w:rsidRPr="00B0065F" w:rsidRDefault="009620E4" w:rsidP="00F15F5D">
            <w:pPr>
              <w:pStyle w:val="Bezodstpw"/>
              <w:numPr>
                <w:ilvl w:val="0"/>
                <w:numId w:val="16"/>
              </w:numPr>
              <w:rPr>
                <w:rFonts w:ascii="Times New Roman" w:eastAsia="Calibri" w:hAnsi="Times New Roman"/>
                <w:color w:val="000000" w:themeColor="text1"/>
                <w:sz w:val="22"/>
                <w:szCs w:val="22"/>
              </w:rPr>
            </w:pPr>
            <w:r w:rsidRPr="00B0065F">
              <w:rPr>
                <w:rFonts w:ascii="Times New Roman" w:eastAsia="Calibri" w:hAnsi="Times New Roman"/>
                <w:color w:val="000000" w:themeColor="text1"/>
                <w:sz w:val="22"/>
                <w:szCs w:val="22"/>
              </w:rPr>
              <w:t>Rozwój poradnictwa powiązanego z rynkiem pracy (m.in. porady prawne)</w:t>
            </w:r>
          </w:p>
          <w:p w:rsidR="009620E4" w:rsidRPr="00B0065F" w:rsidRDefault="009620E4" w:rsidP="00F15F5D">
            <w:pPr>
              <w:pStyle w:val="Bezodstpw"/>
              <w:numPr>
                <w:ilvl w:val="0"/>
                <w:numId w:val="16"/>
              </w:numPr>
              <w:rPr>
                <w:rFonts w:ascii="Times New Roman" w:hAnsi="Times New Roman"/>
                <w:color w:val="000000" w:themeColor="text1"/>
                <w:sz w:val="22"/>
                <w:szCs w:val="22"/>
              </w:rPr>
            </w:pPr>
            <w:r w:rsidRPr="00B0065F">
              <w:rPr>
                <w:rFonts w:ascii="Times New Roman" w:hAnsi="Times New Roman"/>
                <w:color w:val="000000" w:themeColor="text1"/>
                <w:sz w:val="22"/>
                <w:szCs w:val="22"/>
              </w:rPr>
              <w:t>Sieć transportu publicznego</w:t>
            </w:r>
          </w:p>
          <w:p w:rsidR="009620E4" w:rsidRPr="00B0065F" w:rsidRDefault="009620E4" w:rsidP="00F15F5D">
            <w:pPr>
              <w:pStyle w:val="Bezodstpw"/>
              <w:numPr>
                <w:ilvl w:val="0"/>
                <w:numId w:val="16"/>
              </w:numPr>
              <w:rPr>
                <w:rFonts w:ascii="Times New Roman" w:hAnsi="Times New Roman"/>
                <w:color w:val="000000" w:themeColor="text1"/>
                <w:sz w:val="22"/>
                <w:szCs w:val="22"/>
              </w:rPr>
            </w:pPr>
            <w:r w:rsidRPr="00B0065F">
              <w:rPr>
                <w:rFonts w:ascii="Times New Roman" w:hAnsi="Times New Roman"/>
                <w:color w:val="000000" w:themeColor="text1"/>
                <w:sz w:val="22"/>
                <w:szCs w:val="22"/>
              </w:rPr>
              <w:t>Wsparcie lokalnych przedsiębiorców przez samorząd (ulgi, preferencje, uzbrajanie terenów)</w:t>
            </w:r>
          </w:p>
          <w:p w:rsidR="009620E4" w:rsidRPr="00B0065F" w:rsidRDefault="009620E4" w:rsidP="00F15F5D">
            <w:pPr>
              <w:pStyle w:val="Bezodstpw"/>
              <w:numPr>
                <w:ilvl w:val="0"/>
                <w:numId w:val="16"/>
              </w:numPr>
              <w:rPr>
                <w:rFonts w:ascii="Times New Roman" w:hAnsi="Times New Roman"/>
                <w:color w:val="000000" w:themeColor="text1"/>
                <w:sz w:val="22"/>
                <w:szCs w:val="22"/>
              </w:rPr>
            </w:pPr>
            <w:r w:rsidRPr="00B0065F">
              <w:rPr>
                <w:rFonts w:ascii="Times New Roman" w:hAnsi="Times New Roman"/>
                <w:color w:val="000000" w:themeColor="text1"/>
                <w:sz w:val="22"/>
                <w:szCs w:val="22"/>
              </w:rPr>
              <w:t>Tworzenie i rozwój inkubatorów przedsiębiorczości i przetwórstwa lokalnego</w:t>
            </w:r>
          </w:p>
          <w:p w:rsidR="009620E4" w:rsidRPr="00B0065F" w:rsidRDefault="009620E4" w:rsidP="00F15F5D">
            <w:pPr>
              <w:pStyle w:val="Bezodstpw"/>
              <w:numPr>
                <w:ilvl w:val="0"/>
                <w:numId w:val="16"/>
              </w:numPr>
              <w:rPr>
                <w:rFonts w:ascii="Times New Roman" w:hAnsi="Times New Roman"/>
                <w:color w:val="000000" w:themeColor="text1"/>
                <w:sz w:val="22"/>
                <w:szCs w:val="22"/>
              </w:rPr>
            </w:pPr>
            <w:r w:rsidRPr="00B0065F">
              <w:rPr>
                <w:rFonts w:ascii="Times New Roman" w:hAnsi="Times New Roman"/>
                <w:color w:val="000000" w:themeColor="text1"/>
                <w:sz w:val="22"/>
                <w:szCs w:val="22"/>
              </w:rPr>
              <w:t>Rozwój sieci współpracy, partnerstw gospodarczych, tworzenie spółdzielni producenckich</w:t>
            </w:r>
          </w:p>
          <w:p w:rsidR="009620E4" w:rsidRPr="00B0065F" w:rsidRDefault="009620E4" w:rsidP="00F15F5D">
            <w:pPr>
              <w:pStyle w:val="Bezodstpw"/>
              <w:numPr>
                <w:ilvl w:val="0"/>
                <w:numId w:val="16"/>
              </w:numPr>
              <w:rPr>
                <w:rFonts w:ascii="Times New Roman" w:hAnsi="Times New Roman"/>
                <w:color w:val="000000" w:themeColor="text1"/>
                <w:sz w:val="22"/>
                <w:szCs w:val="22"/>
              </w:rPr>
            </w:pPr>
            <w:r w:rsidRPr="00B0065F">
              <w:rPr>
                <w:rFonts w:ascii="Times New Roman" w:hAnsi="Times New Roman"/>
                <w:color w:val="000000" w:themeColor="text1"/>
                <w:sz w:val="22"/>
                <w:szCs w:val="22"/>
              </w:rPr>
              <w:t xml:space="preserve">Zwiększanie i poprawa konkurencyjności firm/produktów poprzez uzyskiwanie certyfikatów, </w:t>
            </w:r>
            <w:r w:rsidRPr="00B0065F">
              <w:rPr>
                <w:rFonts w:ascii="Times New Roman" w:hAnsi="Times New Roman"/>
                <w:color w:val="000000" w:themeColor="text1"/>
                <w:sz w:val="22"/>
                <w:szCs w:val="22"/>
              </w:rPr>
              <w:lastRenderedPageBreak/>
              <w:t>znaków jakości, wprowadzanie innowacji, zakup specjalistycznych maszyn</w:t>
            </w:r>
          </w:p>
          <w:p w:rsidR="009620E4" w:rsidRPr="00B0065F" w:rsidRDefault="009620E4" w:rsidP="00F15F5D">
            <w:pPr>
              <w:pStyle w:val="Bezodstpw"/>
              <w:numPr>
                <w:ilvl w:val="0"/>
                <w:numId w:val="16"/>
              </w:numPr>
              <w:rPr>
                <w:rFonts w:ascii="Times New Roman" w:hAnsi="Times New Roman"/>
                <w:color w:val="000000" w:themeColor="text1"/>
                <w:sz w:val="22"/>
                <w:szCs w:val="22"/>
              </w:rPr>
            </w:pPr>
            <w:r w:rsidRPr="00B0065F">
              <w:rPr>
                <w:rFonts w:ascii="Times New Roman" w:hAnsi="Times New Roman"/>
                <w:color w:val="000000" w:themeColor="text1"/>
                <w:sz w:val="22"/>
                <w:szCs w:val="22"/>
              </w:rPr>
              <w:t xml:space="preserve">Działania w zakresie kreowania nowych rynków zbytu dzięki współpracy podmiotów gospodarczych </w:t>
            </w:r>
          </w:p>
          <w:p w:rsidR="009620E4" w:rsidRPr="00B0065F" w:rsidRDefault="009620E4" w:rsidP="00F15F5D">
            <w:pPr>
              <w:pStyle w:val="Bezodstpw"/>
              <w:numPr>
                <w:ilvl w:val="0"/>
                <w:numId w:val="16"/>
              </w:numPr>
              <w:rPr>
                <w:rFonts w:ascii="Times New Roman" w:hAnsi="Times New Roman"/>
                <w:color w:val="000000" w:themeColor="text1"/>
                <w:sz w:val="22"/>
                <w:szCs w:val="22"/>
              </w:rPr>
            </w:pPr>
            <w:r w:rsidRPr="00B0065F">
              <w:rPr>
                <w:rFonts w:ascii="Times New Roman" w:hAnsi="Times New Roman"/>
                <w:color w:val="000000" w:themeColor="text1"/>
                <w:sz w:val="22"/>
                <w:szCs w:val="22"/>
              </w:rPr>
              <w:t>Rozwój usług dla ludności, w tym związanych z opieką nad osobami zależnymi (dzieci, osoby starsze)</w:t>
            </w:r>
          </w:p>
          <w:p w:rsidR="009620E4" w:rsidRPr="00B0065F" w:rsidRDefault="009620E4" w:rsidP="00F15F5D">
            <w:pPr>
              <w:pStyle w:val="Bezodstpw"/>
              <w:numPr>
                <w:ilvl w:val="0"/>
                <w:numId w:val="16"/>
              </w:numPr>
              <w:rPr>
                <w:rFonts w:ascii="Times New Roman" w:hAnsi="Times New Roman"/>
                <w:color w:val="000000" w:themeColor="text1"/>
                <w:sz w:val="22"/>
                <w:szCs w:val="22"/>
              </w:rPr>
            </w:pPr>
            <w:r w:rsidRPr="00B0065F">
              <w:rPr>
                <w:rFonts w:ascii="Times New Roman" w:hAnsi="Times New Roman"/>
                <w:color w:val="000000" w:themeColor="text1"/>
                <w:sz w:val="22"/>
                <w:szCs w:val="22"/>
              </w:rPr>
              <w:t>Tworzenie i rozwój usług dla biznesu (m. in. centra, ośrodki konferencyjno-szkoleniowe)</w:t>
            </w:r>
          </w:p>
          <w:p w:rsidR="009620E4" w:rsidRPr="00B0065F" w:rsidRDefault="009620E4" w:rsidP="00F15F5D">
            <w:pPr>
              <w:pStyle w:val="Bezodstpw"/>
              <w:numPr>
                <w:ilvl w:val="0"/>
                <w:numId w:val="16"/>
              </w:numPr>
              <w:rPr>
                <w:rFonts w:ascii="Times New Roman" w:hAnsi="Times New Roman"/>
                <w:color w:val="000000" w:themeColor="text1"/>
                <w:sz w:val="22"/>
                <w:szCs w:val="22"/>
              </w:rPr>
            </w:pPr>
            <w:r w:rsidRPr="00B0065F">
              <w:rPr>
                <w:rFonts w:ascii="Times New Roman" w:hAnsi="Times New Roman"/>
                <w:color w:val="000000" w:themeColor="text1"/>
                <w:sz w:val="22"/>
                <w:szCs w:val="22"/>
              </w:rPr>
              <w:t xml:space="preserve">Wspieranie tworzenia i rozwoju innych priorytetowych usług i produkcji na terenie poszczególnych gmin (m.in. działalność związana z branżą ślubną, centrum szkoleniowe dla psów) </w:t>
            </w:r>
          </w:p>
          <w:p w:rsidR="009620E4" w:rsidRPr="00B0065F" w:rsidRDefault="009620E4" w:rsidP="00F15F5D">
            <w:pPr>
              <w:pStyle w:val="Bezodstpw"/>
              <w:numPr>
                <w:ilvl w:val="0"/>
                <w:numId w:val="16"/>
              </w:numPr>
              <w:rPr>
                <w:rFonts w:ascii="Times New Roman" w:hAnsi="Times New Roman"/>
                <w:color w:val="000000" w:themeColor="text1"/>
                <w:sz w:val="22"/>
                <w:szCs w:val="22"/>
              </w:rPr>
            </w:pPr>
            <w:r w:rsidRPr="00B0065F">
              <w:rPr>
                <w:rFonts w:ascii="Times New Roman" w:hAnsi="Times New Roman"/>
                <w:color w:val="000000" w:themeColor="text1"/>
                <w:sz w:val="22"/>
                <w:szCs w:val="22"/>
              </w:rPr>
              <w:t xml:space="preserve">Wspieranie ekonomii społecznej (m.in. wsparcie w zakładaniu, promowaniu spółdzielni socjalnych)      </w:t>
            </w:r>
          </w:p>
        </w:tc>
        <w:tc>
          <w:tcPr>
            <w:tcW w:w="1287" w:type="pct"/>
          </w:tcPr>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lastRenderedPageBreak/>
              <w:t>Wspierany zakres operacji (19.2):</w:t>
            </w:r>
          </w:p>
          <w:p w:rsidR="009620E4" w:rsidRPr="00B0065F"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Wzmocnienie kapitału społecznego</w:t>
            </w:r>
          </w:p>
          <w:p w:rsidR="009620E4" w:rsidRPr="00B0065F"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Podejmowanie działalności gospodarczej</w:t>
            </w:r>
          </w:p>
          <w:p w:rsidR="009620E4" w:rsidRPr="00B0065F"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Rozwijanie działalności gospodarczej</w:t>
            </w:r>
          </w:p>
          <w:p w:rsidR="009620E4" w:rsidRPr="00B0065F"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 xml:space="preserve">Tworzenie lub rozwój inkubatorów przetwórstwa lokalnego </w:t>
            </w:r>
          </w:p>
          <w:p w:rsidR="009620E4" w:rsidRPr="00B0065F"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 xml:space="preserve">Wspieranie współpracy między podmiotami wykonującymi działalność gospodarczą </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oraz</w:t>
            </w:r>
          </w:p>
          <w:p w:rsidR="009620E4" w:rsidRPr="00B0065F" w:rsidRDefault="009620E4" w:rsidP="00F15F5D">
            <w:pPr>
              <w:pStyle w:val="Default"/>
              <w:numPr>
                <w:ilvl w:val="0"/>
                <w:numId w:val="12"/>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Aktywizacja (19.4)</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Sposób realizacji:</w:t>
            </w:r>
          </w:p>
          <w:p w:rsidR="009620E4" w:rsidRPr="00B0065F" w:rsidRDefault="009620E4" w:rsidP="00F15F5D">
            <w:pPr>
              <w:pStyle w:val="Default"/>
              <w:numPr>
                <w:ilvl w:val="0"/>
                <w:numId w:val="12"/>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Operacje konkursowe</w:t>
            </w:r>
          </w:p>
        </w:tc>
        <w:tc>
          <w:tcPr>
            <w:tcW w:w="989" w:type="pct"/>
          </w:tcPr>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 xml:space="preserve">W ramach tego przedsięwzięcia wspierane będą głównie operacje z zakresu podejmowania i rozwijania działalności gospodarczych. Preferowane będą operacje realizowane/wspierające przedstawicieli wskazanych grup defaworyzowanych oraz rozwijające usługi wskazane podczas konsultacji społecznych jako priorytetowe. </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 xml:space="preserve">W ramach tego przedsięwzięcia realizowane będą </w:t>
            </w:r>
            <w:r w:rsidRPr="00B0065F">
              <w:rPr>
                <w:rFonts w:ascii="Times New Roman" w:hAnsi="Times New Roman" w:cs="Times New Roman"/>
                <w:b/>
                <w:sz w:val="22"/>
                <w:szCs w:val="22"/>
              </w:rPr>
              <w:t xml:space="preserve">innowacyjne dla obszaru </w:t>
            </w:r>
            <w:r w:rsidRPr="00B0065F">
              <w:rPr>
                <w:rFonts w:ascii="Times New Roman" w:hAnsi="Times New Roman" w:cs="Times New Roman"/>
                <w:sz w:val="22"/>
                <w:szCs w:val="22"/>
              </w:rPr>
              <w:t xml:space="preserve">działania związane z tworzeniem i rozwijaniem działalności inkubatorów </w:t>
            </w:r>
            <w:r w:rsidRPr="00B0065F">
              <w:rPr>
                <w:rFonts w:ascii="Times New Roman" w:hAnsi="Times New Roman" w:cs="Times New Roman"/>
                <w:sz w:val="22"/>
                <w:szCs w:val="22"/>
              </w:rPr>
              <w:lastRenderedPageBreak/>
              <w:t xml:space="preserve">przetwórstwa lokalnego. </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Planujemy również realizację projektu wzmacniającego współpracę podmiotów gospodarczych działających na obszarze.</w:t>
            </w:r>
          </w:p>
          <w:p w:rsidR="009620E4" w:rsidRPr="00B0065F" w:rsidRDefault="009620E4" w:rsidP="00C16FBF">
            <w:pPr>
              <w:pStyle w:val="Default"/>
              <w:jc w:val="both"/>
              <w:rPr>
                <w:rFonts w:ascii="Times New Roman" w:hAnsi="Times New Roman" w:cs="Times New Roman"/>
                <w:sz w:val="22"/>
                <w:szCs w:val="22"/>
              </w:rPr>
            </w:pPr>
          </w:p>
        </w:tc>
      </w:tr>
      <w:tr w:rsidR="009620E4" w:rsidRPr="00B0065F" w:rsidTr="009620E4">
        <w:trPr>
          <w:trHeight w:val="340"/>
        </w:trPr>
        <w:tc>
          <w:tcPr>
            <w:tcW w:w="5000" w:type="pct"/>
            <w:gridSpan w:val="5"/>
            <w:shd w:val="clear" w:color="auto" w:fill="C5E0B3" w:themeFill="accent6" w:themeFillTint="66"/>
            <w:vAlign w:val="center"/>
          </w:tcPr>
          <w:p w:rsidR="009620E4" w:rsidRPr="00B0065F" w:rsidRDefault="009620E4" w:rsidP="00F15F5D">
            <w:pPr>
              <w:rPr>
                <w:color w:val="000000" w:themeColor="text1"/>
                <w:sz w:val="22"/>
                <w:szCs w:val="22"/>
              </w:rPr>
            </w:pPr>
            <w:r w:rsidRPr="00B0065F">
              <w:rPr>
                <w:sz w:val="22"/>
                <w:szCs w:val="22"/>
              </w:rPr>
              <w:lastRenderedPageBreak/>
              <w:t>Cel ogólny</w:t>
            </w:r>
            <w:r w:rsidR="00FB2D93">
              <w:rPr>
                <w:sz w:val="22"/>
                <w:szCs w:val="22"/>
              </w:rPr>
              <w:t xml:space="preserve"> </w:t>
            </w:r>
            <w:r w:rsidRPr="00B0065F">
              <w:rPr>
                <w:color w:val="000000" w:themeColor="text1"/>
                <w:sz w:val="22"/>
                <w:szCs w:val="22"/>
              </w:rPr>
              <w:t>2. Wysoka jakość życia mieszkańców Krainy Wzgórz Trzebnickich</w:t>
            </w:r>
          </w:p>
        </w:tc>
      </w:tr>
      <w:tr w:rsidR="009620E4" w:rsidRPr="00B0065F" w:rsidTr="009620E4">
        <w:trPr>
          <w:trHeight w:val="340"/>
        </w:trPr>
        <w:tc>
          <w:tcPr>
            <w:tcW w:w="737" w:type="pct"/>
          </w:tcPr>
          <w:p w:rsidR="009620E4" w:rsidRPr="00B0065F" w:rsidRDefault="009620E4" w:rsidP="00F15F5D">
            <w:pPr>
              <w:rPr>
                <w:color w:val="000000" w:themeColor="text1"/>
                <w:sz w:val="22"/>
                <w:szCs w:val="22"/>
              </w:rPr>
            </w:pPr>
            <w:r w:rsidRPr="00B0065F">
              <w:rPr>
                <w:color w:val="000000" w:themeColor="text1"/>
                <w:sz w:val="22"/>
                <w:szCs w:val="22"/>
              </w:rPr>
              <w:t xml:space="preserve">2.1. Wsparcie działań na rzecz integracji i aktywizacji społeczności lokalnych </w:t>
            </w:r>
          </w:p>
          <w:p w:rsidR="009620E4" w:rsidRPr="00B0065F" w:rsidRDefault="009620E4" w:rsidP="00F15F5D">
            <w:pPr>
              <w:rPr>
                <w:color w:val="000000" w:themeColor="text1"/>
                <w:sz w:val="22"/>
                <w:szCs w:val="22"/>
              </w:rPr>
            </w:pPr>
            <w:r w:rsidRPr="00B0065F">
              <w:rPr>
                <w:color w:val="000000" w:themeColor="text1"/>
                <w:sz w:val="22"/>
                <w:szCs w:val="22"/>
              </w:rPr>
              <w:t>oraz wzmocnienia kapitału społecznego</w:t>
            </w:r>
          </w:p>
        </w:tc>
        <w:tc>
          <w:tcPr>
            <w:tcW w:w="613" w:type="pct"/>
          </w:tcPr>
          <w:p w:rsidR="009620E4" w:rsidRPr="00B0065F" w:rsidRDefault="009620E4" w:rsidP="00F15F5D">
            <w:pPr>
              <w:rPr>
                <w:color w:val="000000" w:themeColor="text1"/>
                <w:sz w:val="22"/>
                <w:szCs w:val="22"/>
              </w:rPr>
            </w:pPr>
            <w:r w:rsidRPr="00B0065F">
              <w:rPr>
                <w:color w:val="000000" w:themeColor="text1"/>
                <w:sz w:val="22"/>
                <w:szCs w:val="22"/>
              </w:rPr>
              <w:t xml:space="preserve">III. „Aktywni i zorganizowani mieszkańcy działający na rzecz swojej małej ojczyzny” </w:t>
            </w:r>
          </w:p>
        </w:tc>
        <w:tc>
          <w:tcPr>
            <w:tcW w:w="1374" w:type="pct"/>
          </w:tcPr>
          <w:p w:rsidR="00FB2D93" w:rsidRPr="00FE0417" w:rsidRDefault="00FB2D93" w:rsidP="00782C45">
            <w:pPr>
              <w:pStyle w:val="Akapitzlist"/>
              <w:widowControl/>
              <w:numPr>
                <w:ilvl w:val="0"/>
                <w:numId w:val="18"/>
              </w:numPr>
              <w:suppressAutoHyphens w:val="0"/>
              <w:spacing w:after="0" w:line="240" w:lineRule="auto"/>
              <w:contextualSpacing/>
              <w:rPr>
                <w:sz w:val="22"/>
                <w:szCs w:val="22"/>
              </w:rPr>
            </w:pPr>
            <w:r w:rsidRPr="00FE0417">
              <w:rPr>
                <w:sz w:val="22"/>
                <w:szCs w:val="22"/>
              </w:rPr>
              <w:t>Promocja obszaru m.in. poprzez utworzenie punktu informacji turystycznej o całym obszarze, w tym z wykorzystaniem rozwiązań innowacyjnych i zastosowaniem narzędzi informatycznych (m.in. aplikacje na telefony komórkowe)</w:t>
            </w:r>
          </w:p>
          <w:p w:rsidR="00FB2D93" w:rsidRPr="00FE0417" w:rsidRDefault="00FB2D93" w:rsidP="00782C45">
            <w:pPr>
              <w:pStyle w:val="Akapitzlist"/>
              <w:widowControl/>
              <w:numPr>
                <w:ilvl w:val="0"/>
                <w:numId w:val="18"/>
              </w:numPr>
              <w:suppressAutoHyphens w:val="0"/>
              <w:spacing w:after="0" w:line="240" w:lineRule="auto"/>
              <w:contextualSpacing/>
              <w:rPr>
                <w:sz w:val="22"/>
                <w:szCs w:val="22"/>
              </w:rPr>
            </w:pPr>
            <w:r w:rsidRPr="00FE0417">
              <w:rPr>
                <w:sz w:val="22"/>
                <w:szCs w:val="22"/>
              </w:rPr>
              <w:t xml:space="preserve">Promocja obszaru poprzez cykliczne, charakterystyczne dla obszaru imprezy </w:t>
            </w:r>
          </w:p>
          <w:p w:rsidR="00FB2D93" w:rsidRPr="00FE0417" w:rsidRDefault="00FB2D93" w:rsidP="00782C45">
            <w:pPr>
              <w:pStyle w:val="Akapitzlist"/>
              <w:widowControl/>
              <w:numPr>
                <w:ilvl w:val="0"/>
                <w:numId w:val="18"/>
              </w:numPr>
              <w:suppressAutoHyphens w:val="0"/>
              <w:spacing w:after="0" w:line="240" w:lineRule="auto"/>
              <w:contextualSpacing/>
              <w:rPr>
                <w:sz w:val="22"/>
                <w:szCs w:val="22"/>
              </w:rPr>
            </w:pPr>
            <w:r w:rsidRPr="00FE0417">
              <w:rPr>
                <w:sz w:val="22"/>
                <w:szCs w:val="22"/>
              </w:rPr>
              <w:t>Oznakowanie atrakcji turystycznych, pomników przyrody, instalacja drogowskazów, tablic informacyjnych, witaczy, oznakowanie szlaków turystycznych, regularna konserwacja</w:t>
            </w:r>
          </w:p>
          <w:p w:rsidR="00FB2D93" w:rsidRPr="00FE0417" w:rsidRDefault="00FB2D93" w:rsidP="00782C45">
            <w:pPr>
              <w:pStyle w:val="Akapitzlist"/>
              <w:widowControl/>
              <w:numPr>
                <w:ilvl w:val="0"/>
                <w:numId w:val="18"/>
              </w:numPr>
              <w:suppressAutoHyphens w:val="0"/>
              <w:spacing w:after="0" w:line="240" w:lineRule="auto"/>
              <w:contextualSpacing/>
              <w:rPr>
                <w:sz w:val="22"/>
                <w:szCs w:val="22"/>
              </w:rPr>
            </w:pPr>
            <w:r w:rsidRPr="00FE0417">
              <w:rPr>
                <w:sz w:val="22"/>
                <w:szCs w:val="22"/>
              </w:rPr>
              <w:lastRenderedPageBreak/>
              <w:t>Wydanie map, przewodników, albumów, powołanie lokalnych przewodników</w:t>
            </w:r>
          </w:p>
          <w:p w:rsidR="00782C45" w:rsidRPr="00FE0417" w:rsidRDefault="00782C45" w:rsidP="00782C45">
            <w:pPr>
              <w:pStyle w:val="Akapitzlist"/>
              <w:widowControl/>
              <w:numPr>
                <w:ilvl w:val="0"/>
                <w:numId w:val="18"/>
              </w:numPr>
              <w:suppressAutoHyphens w:val="0"/>
              <w:spacing w:after="0" w:line="240" w:lineRule="auto"/>
              <w:contextualSpacing/>
              <w:rPr>
                <w:sz w:val="22"/>
                <w:szCs w:val="22"/>
              </w:rPr>
            </w:pPr>
            <w:r w:rsidRPr="00FE0417">
              <w:rPr>
                <w:sz w:val="22"/>
                <w:szCs w:val="22"/>
              </w:rPr>
              <w:t>Rozbudowa, remont infrastruktury turystycznej i rekreacyjnej, w tym rozbudowa i stworzenie ścieżek pieszych, biegowych, rowerowych, sportowych, edukacyjnych, przyrodniczych, konnych, dróg lokalnych, budowa parkingów leśnych i punktów widokowych</w:t>
            </w:r>
          </w:p>
          <w:p w:rsidR="009620E4" w:rsidRPr="00B0065F" w:rsidRDefault="009620E4" w:rsidP="00782C45">
            <w:pPr>
              <w:pStyle w:val="Akapitzlist"/>
              <w:widowControl/>
              <w:numPr>
                <w:ilvl w:val="0"/>
                <w:numId w:val="18"/>
              </w:numPr>
              <w:suppressAutoHyphens w:val="0"/>
              <w:spacing w:after="0" w:line="240" w:lineRule="auto"/>
              <w:contextualSpacing/>
              <w:rPr>
                <w:color w:val="000000" w:themeColor="text1"/>
                <w:sz w:val="22"/>
                <w:szCs w:val="22"/>
              </w:rPr>
            </w:pPr>
            <w:r w:rsidRPr="00B0065F">
              <w:rPr>
                <w:color w:val="000000" w:themeColor="text1"/>
                <w:sz w:val="22"/>
                <w:szCs w:val="22"/>
              </w:rPr>
              <w:t>Podnoszenie poziomu wiedzy i kompetencji w zakresie zakładania i funkcjonowania organizacji pozarządowych (m.in. szkolenia, kursy, warsztaty, wizyty studyjne)</w:t>
            </w:r>
          </w:p>
          <w:p w:rsidR="009620E4" w:rsidRPr="00B0065F" w:rsidRDefault="009620E4" w:rsidP="00782C45">
            <w:pPr>
              <w:pStyle w:val="Akapitzlist"/>
              <w:widowControl/>
              <w:numPr>
                <w:ilvl w:val="0"/>
                <w:numId w:val="18"/>
              </w:numPr>
              <w:suppressAutoHyphens w:val="0"/>
              <w:spacing w:after="0" w:line="240" w:lineRule="auto"/>
              <w:contextualSpacing/>
              <w:rPr>
                <w:color w:val="000000" w:themeColor="text1"/>
                <w:sz w:val="22"/>
                <w:szCs w:val="22"/>
              </w:rPr>
            </w:pPr>
            <w:r w:rsidRPr="00B0065F">
              <w:rPr>
                <w:color w:val="000000" w:themeColor="text1"/>
                <w:sz w:val="22"/>
                <w:szCs w:val="22"/>
              </w:rPr>
              <w:t>Utworzenie centrum obsługi prawnej i finansowej organizacji pozarządowych</w:t>
            </w:r>
          </w:p>
          <w:p w:rsidR="009620E4" w:rsidRPr="00B0065F" w:rsidRDefault="009620E4" w:rsidP="00782C45">
            <w:pPr>
              <w:pStyle w:val="Akapitzlist"/>
              <w:widowControl/>
              <w:numPr>
                <w:ilvl w:val="0"/>
                <w:numId w:val="18"/>
              </w:numPr>
              <w:suppressAutoHyphens w:val="0"/>
              <w:spacing w:after="0" w:line="240" w:lineRule="auto"/>
              <w:contextualSpacing/>
              <w:rPr>
                <w:color w:val="000000" w:themeColor="text1"/>
                <w:sz w:val="22"/>
                <w:szCs w:val="22"/>
              </w:rPr>
            </w:pPr>
            <w:r w:rsidRPr="00B0065F">
              <w:rPr>
                <w:rFonts w:eastAsia="Calibri"/>
                <w:color w:val="000000" w:themeColor="text1"/>
                <w:sz w:val="22"/>
                <w:szCs w:val="22"/>
              </w:rPr>
              <w:t>Podejmowanie działań aktywizujących młodzież do działań społecznych</w:t>
            </w:r>
          </w:p>
          <w:p w:rsidR="009620E4" w:rsidRPr="00B0065F" w:rsidRDefault="009620E4" w:rsidP="00782C45">
            <w:pPr>
              <w:pStyle w:val="Akapitzlist"/>
              <w:widowControl/>
              <w:numPr>
                <w:ilvl w:val="0"/>
                <w:numId w:val="18"/>
              </w:numPr>
              <w:suppressAutoHyphens w:val="0"/>
              <w:spacing w:after="0" w:line="240" w:lineRule="auto"/>
              <w:contextualSpacing/>
              <w:rPr>
                <w:color w:val="000000" w:themeColor="text1"/>
                <w:sz w:val="22"/>
                <w:szCs w:val="22"/>
              </w:rPr>
            </w:pPr>
            <w:r w:rsidRPr="00B0065F">
              <w:rPr>
                <w:color w:val="000000" w:themeColor="text1"/>
                <w:sz w:val="22"/>
                <w:szCs w:val="22"/>
              </w:rPr>
              <w:t>Ujednolicenie dostępu do kultury dla wszystkich mieszkańców, w miejscu ich zamieszkania (m.in. organizacja cyklicznych zajęć w świetlicach wiejskich)</w:t>
            </w:r>
          </w:p>
          <w:p w:rsidR="009620E4" w:rsidRPr="00B0065F" w:rsidRDefault="009620E4" w:rsidP="00782C45">
            <w:pPr>
              <w:pStyle w:val="Bezodstpw"/>
              <w:numPr>
                <w:ilvl w:val="0"/>
                <w:numId w:val="18"/>
              </w:numPr>
              <w:rPr>
                <w:rFonts w:ascii="Times New Roman" w:hAnsi="Times New Roman"/>
                <w:color w:val="000000" w:themeColor="text1"/>
                <w:sz w:val="22"/>
                <w:szCs w:val="22"/>
              </w:rPr>
            </w:pPr>
            <w:r w:rsidRPr="00B0065F">
              <w:rPr>
                <w:rFonts w:ascii="Times New Roman" w:eastAsia="Calibri" w:hAnsi="Times New Roman"/>
                <w:color w:val="000000" w:themeColor="text1"/>
                <w:sz w:val="22"/>
                <w:szCs w:val="22"/>
              </w:rPr>
              <w:t>Tworzenie miejsc integracji i rekreacji dla mieszkańców</w:t>
            </w:r>
          </w:p>
          <w:p w:rsidR="009620E4" w:rsidRPr="00B0065F" w:rsidRDefault="009620E4" w:rsidP="00782C45">
            <w:pPr>
              <w:pStyle w:val="Akapitzlist"/>
              <w:widowControl/>
              <w:numPr>
                <w:ilvl w:val="0"/>
                <w:numId w:val="18"/>
              </w:numPr>
              <w:suppressAutoHyphens w:val="0"/>
              <w:spacing w:after="0" w:line="240" w:lineRule="auto"/>
              <w:contextualSpacing/>
              <w:rPr>
                <w:color w:val="000000" w:themeColor="text1"/>
                <w:sz w:val="22"/>
                <w:szCs w:val="22"/>
              </w:rPr>
            </w:pPr>
            <w:r w:rsidRPr="00B0065F">
              <w:rPr>
                <w:rFonts w:eastAsia="Calibri"/>
                <w:color w:val="000000" w:themeColor="text1"/>
                <w:sz w:val="22"/>
                <w:szCs w:val="22"/>
              </w:rPr>
              <w:t xml:space="preserve">Zachęcanie mieszkańców do aktywności i wspólnych działań na rzecz społeczności lokalnych, np. </w:t>
            </w:r>
            <w:r w:rsidRPr="00B0065F">
              <w:rPr>
                <w:color w:val="000000" w:themeColor="text1"/>
                <w:sz w:val="22"/>
                <w:szCs w:val="22"/>
              </w:rPr>
              <w:t xml:space="preserve">promocja zdrowego stylu życia i zdrowej żywności, stworzenie portalu społecznościowego dla mieszkańców </w:t>
            </w:r>
          </w:p>
          <w:p w:rsidR="009620E4" w:rsidRPr="00B0065F" w:rsidRDefault="009620E4" w:rsidP="00782C45">
            <w:pPr>
              <w:pStyle w:val="Akapitzlist"/>
              <w:widowControl/>
              <w:numPr>
                <w:ilvl w:val="0"/>
                <w:numId w:val="18"/>
              </w:numPr>
              <w:suppressAutoHyphens w:val="0"/>
              <w:spacing w:after="0" w:line="240" w:lineRule="auto"/>
              <w:contextualSpacing/>
              <w:rPr>
                <w:color w:val="000000" w:themeColor="text1"/>
                <w:sz w:val="22"/>
                <w:szCs w:val="22"/>
              </w:rPr>
            </w:pPr>
            <w:r w:rsidRPr="00B0065F">
              <w:rPr>
                <w:rFonts w:eastAsia="Calibri"/>
                <w:color w:val="000000" w:themeColor="text1"/>
                <w:sz w:val="22"/>
                <w:szCs w:val="22"/>
              </w:rPr>
              <w:t xml:space="preserve">Powołanie Rad Młodzieży i Rady Pożytku Publicznego </w:t>
            </w:r>
          </w:p>
          <w:p w:rsidR="009620E4" w:rsidRPr="00B0065F" w:rsidRDefault="009620E4" w:rsidP="00782C45">
            <w:pPr>
              <w:pStyle w:val="Akapitzlist"/>
              <w:widowControl/>
              <w:numPr>
                <w:ilvl w:val="0"/>
                <w:numId w:val="18"/>
              </w:numPr>
              <w:suppressAutoHyphens w:val="0"/>
              <w:spacing w:after="0" w:line="240" w:lineRule="auto"/>
              <w:contextualSpacing/>
              <w:rPr>
                <w:color w:val="000000" w:themeColor="text1"/>
                <w:sz w:val="22"/>
                <w:szCs w:val="22"/>
              </w:rPr>
            </w:pPr>
            <w:r w:rsidRPr="00B0065F">
              <w:rPr>
                <w:rFonts w:eastAsia="Calibri"/>
                <w:color w:val="000000" w:themeColor="text1"/>
                <w:sz w:val="22"/>
                <w:szCs w:val="22"/>
              </w:rPr>
              <w:lastRenderedPageBreak/>
              <w:t>Wspieranie inicjatyw lokalnych realizowanych w ramach Wiosek Tematycznych</w:t>
            </w:r>
          </w:p>
          <w:p w:rsidR="009620E4" w:rsidRPr="00B0065F" w:rsidRDefault="009620E4" w:rsidP="00782C45">
            <w:pPr>
              <w:pStyle w:val="Akapitzlist"/>
              <w:widowControl/>
              <w:numPr>
                <w:ilvl w:val="0"/>
                <w:numId w:val="18"/>
              </w:numPr>
              <w:suppressAutoHyphens w:val="0"/>
              <w:spacing w:after="0" w:line="240" w:lineRule="auto"/>
              <w:contextualSpacing/>
              <w:rPr>
                <w:color w:val="000000" w:themeColor="text1"/>
                <w:sz w:val="22"/>
                <w:szCs w:val="22"/>
              </w:rPr>
            </w:pPr>
            <w:r w:rsidRPr="00B0065F">
              <w:rPr>
                <w:rFonts w:eastAsia="Calibri"/>
                <w:color w:val="000000" w:themeColor="text1"/>
                <w:sz w:val="22"/>
                <w:szCs w:val="22"/>
              </w:rPr>
              <w:t>Organizacja imprez integracyjnych</w:t>
            </w:r>
          </w:p>
          <w:p w:rsidR="009620E4" w:rsidRPr="00B0065F" w:rsidRDefault="009620E4" w:rsidP="00782C45">
            <w:pPr>
              <w:pStyle w:val="Akapitzlist"/>
              <w:widowControl/>
              <w:numPr>
                <w:ilvl w:val="0"/>
                <w:numId w:val="18"/>
              </w:numPr>
              <w:suppressAutoHyphens w:val="0"/>
              <w:spacing w:after="0" w:line="240" w:lineRule="auto"/>
              <w:contextualSpacing/>
              <w:rPr>
                <w:color w:val="000000" w:themeColor="text1"/>
                <w:sz w:val="22"/>
                <w:szCs w:val="22"/>
              </w:rPr>
            </w:pPr>
            <w:r w:rsidRPr="00B0065F">
              <w:rPr>
                <w:color w:val="000000" w:themeColor="text1"/>
                <w:sz w:val="22"/>
                <w:szCs w:val="22"/>
              </w:rPr>
              <w:t xml:space="preserve">Wsparcie reintegracji osób wykluczonych społecznie i zagrożonych wykluczeniem, np. oferta spędzania czasu wolnego dla seniorów </w:t>
            </w:r>
          </w:p>
          <w:p w:rsidR="009620E4" w:rsidRPr="00B0065F" w:rsidRDefault="009620E4" w:rsidP="00782C45">
            <w:pPr>
              <w:pStyle w:val="Akapitzlist"/>
              <w:widowControl/>
              <w:numPr>
                <w:ilvl w:val="0"/>
                <w:numId w:val="18"/>
              </w:numPr>
              <w:suppressAutoHyphens w:val="0"/>
              <w:spacing w:after="0" w:line="240" w:lineRule="auto"/>
              <w:contextualSpacing/>
              <w:rPr>
                <w:color w:val="000000" w:themeColor="text1"/>
                <w:sz w:val="22"/>
                <w:szCs w:val="22"/>
              </w:rPr>
            </w:pPr>
            <w:r w:rsidRPr="00B0065F">
              <w:rPr>
                <w:color w:val="000000" w:themeColor="text1"/>
                <w:sz w:val="22"/>
                <w:szCs w:val="22"/>
              </w:rPr>
              <w:t>Rozwój i poszerzenie oferty zajęć, kursów, warsztatów, imprez kulturalnych etc. organizowanych przez ośrodki kultury, świetlice, organizacje pozarządowe i podobne instytucje - z uwzględnieniem potrzeb mieszkańców</w:t>
            </w:r>
          </w:p>
          <w:p w:rsidR="009620E4" w:rsidRPr="00B0065F" w:rsidRDefault="009620E4" w:rsidP="00782C45">
            <w:pPr>
              <w:pStyle w:val="Akapitzlist"/>
              <w:widowControl/>
              <w:numPr>
                <w:ilvl w:val="0"/>
                <w:numId w:val="18"/>
              </w:numPr>
              <w:suppressAutoHyphens w:val="0"/>
              <w:spacing w:after="0" w:line="240" w:lineRule="auto"/>
              <w:contextualSpacing/>
              <w:rPr>
                <w:color w:val="000000" w:themeColor="text1"/>
                <w:sz w:val="22"/>
                <w:szCs w:val="22"/>
              </w:rPr>
            </w:pPr>
            <w:r w:rsidRPr="00B0065F">
              <w:rPr>
                <w:color w:val="000000" w:themeColor="text1"/>
                <w:sz w:val="22"/>
                <w:szCs w:val="22"/>
              </w:rPr>
              <w:t>Zwiększenie dostępności technologii informacyjno-komunikacyjnych, podnoszenie poziomu korzystania z nich i poprawa ich jakości (m.in. dostęp do Internetu szerokopasmowego, w tym bezpłatnego)</w:t>
            </w:r>
          </w:p>
          <w:p w:rsidR="009620E4" w:rsidRPr="00B0065F" w:rsidRDefault="009620E4" w:rsidP="00782C45">
            <w:pPr>
              <w:pStyle w:val="Akapitzlist"/>
              <w:widowControl/>
              <w:numPr>
                <w:ilvl w:val="0"/>
                <w:numId w:val="18"/>
              </w:numPr>
              <w:suppressAutoHyphens w:val="0"/>
              <w:spacing w:after="0" w:line="240" w:lineRule="auto"/>
              <w:contextualSpacing/>
              <w:rPr>
                <w:b/>
                <w:color w:val="000000" w:themeColor="text1"/>
                <w:sz w:val="22"/>
                <w:szCs w:val="22"/>
              </w:rPr>
            </w:pPr>
            <w:r w:rsidRPr="00B0065F">
              <w:rPr>
                <w:rStyle w:val="Pogrubienie"/>
                <w:b w:val="0"/>
                <w:color w:val="000000" w:themeColor="text1"/>
                <w:sz w:val="22"/>
                <w:szCs w:val="22"/>
              </w:rPr>
              <w:t>Rozszerzenie dostępności do usług społecznych, poradniczych i doradczych  dopasowanej do potrzeb seniorów</w:t>
            </w:r>
          </w:p>
        </w:tc>
        <w:tc>
          <w:tcPr>
            <w:tcW w:w="1287" w:type="pct"/>
          </w:tcPr>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lastRenderedPageBreak/>
              <w:t>Wspierany zakres operacji (19.2):</w:t>
            </w:r>
          </w:p>
          <w:p w:rsidR="009620E4" w:rsidRPr="00B0065F"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Wzmocnienie kapitału społecznego</w:t>
            </w:r>
          </w:p>
          <w:p w:rsidR="009620E4"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 xml:space="preserve">Budowa lub przebudowa ogólnodostępnej niekomercyjnej infrastruktury turystycznej i rekreacyjnej </w:t>
            </w:r>
          </w:p>
          <w:p w:rsidR="00FB2D93" w:rsidRPr="00FE0417" w:rsidRDefault="00FB2D93" w:rsidP="00F15F5D">
            <w:pPr>
              <w:pStyle w:val="Default"/>
              <w:numPr>
                <w:ilvl w:val="0"/>
                <w:numId w:val="11"/>
              </w:numPr>
              <w:suppressAutoHyphens w:val="0"/>
              <w:autoSpaceDN w:val="0"/>
              <w:adjustRightInd w:val="0"/>
              <w:jc w:val="both"/>
              <w:rPr>
                <w:rFonts w:ascii="Times New Roman" w:hAnsi="Times New Roman" w:cs="Times New Roman"/>
                <w:color w:val="auto"/>
                <w:sz w:val="22"/>
                <w:szCs w:val="22"/>
              </w:rPr>
            </w:pPr>
            <w:r w:rsidRPr="00FE0417">
              <w:rPr>
                <w:rFonts w:ascii="Times New Roman" w:hAnsi="Times New Roman" w:cs="Times New Roman"/>
                <w:color w:val="auto"/>
                <w:sz w:val="22"/>
                <w:szCs w:val="22"/>
              </w:rPr>
              <w:t>Promocja obszaru objętego LSR</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oraz</w:t>
            </w:r>
          </w:p>
          <w:p w:rsidR="009620E4" w:rsidRPr="00B0065F" w:rsidRDefault="009620E4" w:rsidP="00F15F5D">
            <w:pPr>
              <w:pStyle w:val="Default"/>
              <w:numPr>
                <w:ilvl w:val="0"/>
                <w:numId w:val="12"/>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Aktywizacja (19.4)</w:t>
            </w:r>
          </w:p>
          <w:p w:rsidR="009620E4" w:rsidRPr="00B0065F" w:rsidRDefault="009620E4" w:rsidP="00F15F5D">
            <w:pPr>
              <w:pStyle w:val="Default"/>
              <w:numPr>
                <w:ilvl w:val="0"/>
                <w:numId w:val="12"/>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Współpraca (19.3)</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Sposób realizacji:</w:t>
            </w:r>
          </w:p>
          <w:p w:rsidR="009620E4" w:rsidRPr="00B0065F" w:rsidRDefault="009620E4" w:rsidP="00F15F5D">
            <w:pPr>
              <w:pStyle w:val="Default"/>
              <w:numPr>
                <w:ilvl w:val="0"/>
                <w:numId w:val="12"/>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Projekty grantowe</w:t>
            </w:r>
          </w:p>
        </w:tc>
        <w:tc>
          <w:tcPr>
            <w:tcW w:w="989" w:type="pct"/>
          </w:tcPr>
          <w:p w:rsidR="009620E4" w:rsidRPr="00B0065F" w:rsidRDefault="009620E4" w:rsidP="00F15F5D">
            <w:pPr>
              <w:jc w:val="both"/>
              <w:rPr>
                <w:sz w:val="22"/>
                <w:szCs w:val="22"/>
              </w:rPr>
            </w:pPr>
            <w:r w:rsidRPr="00B0065F">
              <w:rPr>
                <w:sz w:val="22"/>
                <w:szCs w:val="22"/>
              </w:rPr>
              <w:t xml:space="preserve">W ramach tego przedsięwzięcia realizowane będą </w:t>
            </w:r>
            <w:r w:rsidRPr="00B0065F">
              <w:rPr>
                <w:b/>
                <w:sz w:val="22"/>
                <w:szCs w:val="22"/>
              </w:rPr>
              <w:t xml:space="preserve">cztery projekty grantowe. </w:t>
            </w:r>
            <w:r w:rsidRPr="00B0065F">
              <w:rPr>
                <w:sz w:val="22"/>
                <w:szCs w:val="22"/>
              </w:rPr>
              <w:t xml:space="preserve">Projekty te będą miały zintegrowany charakter – z jednej strony wspierać będą działania na rzecz wzmocnienia lokalnego kapitału społecznego i integracji społecznej (imprezy tematyczne, szkolenia, warsztaty, tworzenie stron internetowych, etc.) z drugiej strony wspierać będą </w:t>
            </w:r>
            <w:r w:rsidRPr="00B0065F">
              <w:rPr>
                <w:sz w:val="22"/>
                <w:szCs w:val="22"/>
              </w:rPr>
              <w:lastRenderedPageBreak/>
              <w:t>rozwijanie infrastruktury rekreacyjnej i turystycznej na potrzeby mieszkańców. Część środków w ramach grantów chcemy przeznaczyć również na działania promocyjne, związane z przybliżeniem mieszkańcom lokalnej oferty turystycznej i rekreacyjnej.</w:t>
            </w:r>
          </w:p>
          <w:p w:rsidR="009620E4" w:rsidRPr="00B0065F" w:rsidRDefault="009620E4" w:rsidP="00F15F5D">
            <w:pPr>
              <w:jc w:val="both"/>
              <w:rPr>
                <w:sz w:val="22"/>
                <w:szCs w:val="22"/>
              </w:rPr>
            </w:pPr>
          </w:p>
          <w:p w:rsidR="009620E4" w:rsidRPr="00B0065F" w:rsidRDefault="009620E4" w:rsidP="00F15F5D">
            <w:pPr>
              <w:jc w:val="both"/>
              <w:rPr>
                <w:rFonts w:eastAsia="Calibri"/>
                <w:color w:val="000000"/>
                <w:sz w:val="22"/>
                <w:szCs w:val="22"/>
              </w:rPr>
            </w:pPr>
            <w:r w:rsidRPr="00B0065F">
              <w:rPr>
                <w:sz w:val="22"/>
                <w:szCs w:val="22"/>
              </w:rPr>
              <w:t xml:space="preserve">W ramach tego przedsięwzięcia realizowany będzie również </w:t>
            </w:r>
            <w:r w:rsidRPr="00B0065F">
              <w:rPr>
                <w:b/>
                <w:sz w:val="22"/>
                <w:szCs w:val="22"/>
              </w:rPr>
              <w:t xml:space="preserve">projekt współpracy </w:t>
            </w:r>
          </w:p>
          <w:p w:rsidR="009620E4" w:rsidRPr="00B0065F" w:rsidRDefault="009620E4" w:rsidP="00F15F5D">
            <w:pPr>
              <w:pStyle w:val="Default"/>
              <w:jc w:val="both"/>
              <w:rPr>
                <w:rFonts w:ascii="Times New Roman" w:hAnsi="Times New Roman" w:cs="Times New Roman"/>
                <w:sz w:val="22"/>
                <w:szCs w:val="22"/>
              </w:rPr>
            </w:pPr>
          </w:p>
        </w:tc>
      </w:tr>
      <w:tr w:rsidR="009620E4" w:rsidRPr="00B0065F" w:rsidTr="009620E4">
        <w:trPr>
          <w:trHeight w:val="340"/>
        </w:trPr>
        <w:tc>
          <w:tcPr>
            <w:tcW w:w="737" w:type="pct"/>
          </w:tcPr>
          <w:p w:rsidR="009620E4" w:rsidRPr="00B0065F" w:rsidRDefault="009620E4" w:rsidP="00F15F5D">
            <w:pPr>
              <w:rPr>
                <w:color w:val="000000" w:themeColor="text1"/>
                <w:sz w:val="22"/>
                <w:szCs w:val="22"/>
              </w:rPr>
            </w:pPr>
            <w:r w:rsidRPr="00B0065F">
              <w:rPr>
                <w:color w:val="000000" w:themeColor="text1"/>
                <w:sz w:val="22"/>
                <w:szCs w:val="22"/>
              </w:rPr>
              <w:lastRenderedPageBreak/>
              <w:t xml:space="preserve">2.2. Wzmocnienie tożsamości mieszkańców z obszarem </w:t>
            </w:r>
          </w:p>
        </w:tc>
        <w:tc>
          <w:tcPr>
            <w:tcW w:w="613" w:type="pct"/>
          </w:tcPr>
          <w:p w:rsidR="009620E4" w:rsidRPr="00B0065F" w:rsidRDefault="009620E4" w:rsidP="00F15F5D">
            <w:pPr>
              <w:rPr>
                <w:color w:val="000000" w:themeColor="text1"/>
                <w:sz w:val="22"/>
                <w:szCs w:val="22"/>
              </w:rPr>
            </w:pPr>
            <w:r w:rsidRPr="00B0065F">
              <w:rPr>
                <w:color w:val="000000" w:themeColor="text1"/>
                <w:sz w:val="22"/>
                <w:szCs w:val="22"/>
              </w:rPr>
              <w:t>IV. „Kraina Wzgórz Trzebnickich naszym wspólnym domem”</w:t>
            </w:r>
          </w:p>
        </w:tc>
        <w:tc>
          <w:tcPr>
            <w:tcW w:w="1374" w:type="pct"/>
          </w:tcPr>
          <w:p w:rsidR="009620E4" w:rsidRPr="00B0065F" w:rsidRDefault="009620E4" w:rsidP="00F15F5D">
            <w:pPr>
              <w:pStyle w:val="Akapitzlist"/>
              <w:widowControl/>
              <w:numPr>
                <w:ilvl w:val="0"/>
                <w:numId w:val="17"/>
              </w:numPr>
              <w:suppressAutoHyphens w:val="0"/>
              <w:spacing w:after="0" w:line="240" w:lineRule="auto"/>
              <w:contextualSpacing/>
              <w:rPr>
                <w:color w:val="000000" w:themeColor="text1"/>
                <w:sz w:val="22"/>
                <w:szCs w:val="22"/>
              </w:rPr>
            </w:pPr>
            <w:r w:rsidRPr="00B0065F">
              <w:rPr>
                <w:color w:val="000000" w:themeColor="text1"/>
                <w:sz w:val="22"/>
                <w:szCs w:val="22"/>
              </w:rPr>
              <w:t>Wspieranie działalności lokalnych zespołów ludowych i lokalnych twórców</w:t>
            </w:r>
          </w:p>
          <w:p w:rsidR="009620E4" w:rsidRPr="00B0065F" w:rsidRDefault="009620E4" w:rsidP="00F15F5D">
            <w:pPr>
              <w:pStyle w:val="Akapitzlist"/>
              <w:widowControl/>
              <w:numPr>
                <w:ilvl w:val="0"/>
                <w:numId w:val="17"/>
              </w:numPr>
              <w:suppressAutoHyphens w:val="0"/>
              <w:spacing w:after="0" w:line="240" w:lineRule="auto"/>
              <w:contextualSpacing/>
              <w:rPr>
                <w:color w:val="000000" w:themeColor="text1"/>
                <w:sz w:val="22"/>
                <w:szCs w:val="22"/>
              </w:rPr>
            </w:pPr>
            <w:r w:rsidRPr="00B0065F">
              <w:rPr>
                <w:color w:val="000000" w:themeColor="text1"/>
                <w:sz w:val="22"/>
                <w:szCs w:val="22"/>
              </w:rPr>
              <w:t>Kultywowanie lokalnych tradycji i obrzędów</w:t>
            </w:r>
          </w:p>
          <w:p w:rsidR="009620E4" w:rsidRPr="00B0065F" w:rsidRDefault="009620E4" w:rsidP="00F15F5D">
            <w:pPr>
              <w:pStyle w:val="Akapitzlist"/>
              <w:widowControl/>
              <w:numPr>
                <w:ilvl w:val="0"/>
                <w:numId w:val="17"/>
              </w:numPr>
              <w:suppressAutoHyphens w:val="0"/>
              <w:spacing w:after="0" w:line="240" w:lineRule="auto"/>
              <w:contextualSpacing/>
              <w:rPr>
                <w:color w:val="000000" w:themeColor="text1"/>
                <w:sz w:val="22"/>
                <w:szCs w:val="22"/>
              </w:rPr>
            </w:pPr>
            <w:r w:rsidRPr="00B0065F">
              <w:rPr>
                <w:color w:val="000000" w:themeColor="text1"/>
                <w:sz w:val="22"/>
                <w:szCs w:val="22"/>
              </w:rPr>
              <w:t xml:space="preserve">Zwiększenie wykorzystania OZE i zapobieganie zmianom klimatu m.in. poprzez działania edukacyjne </w:t>
            </w:r>
          </w:p>
          <w:p w:rsidR="009620E4" w:rsidRPr="00B0065F" w:rsidRDefault="009620E4" w:rsidP="00F15F5D">
            <w:pPr>
              <w:pStyle w:val="Akapitzlist"/>
              <w:widowControl/>
              <w:numPr>
                <w:ilvl w:val="0"/>
                <w:numId w:val="17"/>
              </w:numPr>
              <w:suppressAutoHyphens w:val="0"/>
              <w:spacing w:after="0" w:line="240" w:lineRule="auto"/>
              <w:contextualSpacing/>
              <w:rPr>
                <w:color w:val="000000" w:themeColor="text1"/>
                <w:sz w:val="22"/>
                <w:szCs w:val="22"/>
              </w:rPr>
            </w:pPr>
            <w:r w:rsidRPr="00B0065F">
              <w:rPr>
                <w:color w:val="000000" w:themeColor="text1"/>
                <w:sz w:val="22"/>
                <w:szCs w:val="22"/>
              </w:rPr>
              <w:t xml:space="preserve">Szkolenia z zakresu podnoszenia </w:t>
            </w:r>
            <w:r w:rsidRPr="00B0065F">
              <w:rPr>
                <w:color w:val="000000" w:themeColor="text1"/>
                <w:sz w:val="22"/>
                <w:szCs w:val="22"/>
              </w:rPr>
              <w:lastRenderedPageBreak/>
              <w:t>świadomości i promowania postaw prośrodowiskowych i proklimatycznych, a także promujących innowacyjne rozwiązania</w:t>
            </w:r>
          </w:p>
        </w:tc>
        <w:tc>
          <w:tcPr>
            <w:tcW w:w="1287" w:type="pct"/>
          </w:tcPr>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lastRenderedPageBreak/>
              <w:t>Wspierany zakres operacji (19.2):</w:t>
            </w:r>
          </w:p>
          <w:p w:rsidR="009620E4" w:rsidRPr="00B0065F" w:rsidRDefault="009620E4" w:rsidP="00F15F5D">
            <w:pPr>
              <w:pStyle w:val="Default"/>
              <w:numPr>
                <w:ilvl w:val="0"/>
                <w:numId w:val="11"/>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Wzmocnienie kapitału społecznego</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oraz</w:t>
            </w:r>
          </w:p>
          <w:p w:rsidR="009620E4" w:rsidRPr="00B0065F" w:rsidRDefault="009620E4" w:rsidP="00F15F5D">
            <w:pPr>
              <w:pStyle w:val="Default"/>
              <w:jc w:val="both"/>
              <w:rPr>
                <w:rFonts w:ascii="Times New Roman" w:hAnsi="Times New Roman" w:cs="Times New Roman"/>
                <w:sz w:val="22"/>
                <w:szCs w:val="22"/>
              </w:rPr>
            </w:pPr>
            <w:r w:rsidRPr="00B0065F">
              <w:rPr>
                <w:rFonts w:ascii="Times New Roman" w:hAnsi="Times New Roman" w:cs="Times New Roman"/>
                <w:sz w:val="22"/>
                <w:szCs w:val="22"/>
              </w:rPr>
              <w:t>Sposób realizacji:</w:t>
            </w:r>
          </w:p>
          <w:p w:rsidR="009620E4" w:rsidRPr="00B0065F" w:rsidRDefault="009620E4" w:rsidP="00F15F5D">
            <w:pPr>
              <w:pStyle w:val="Default"/>
              <w:numPr>
                <w:ilvl w:val="0"/>
                <w:numId w:val="12"/>
              </w:numPr>
              <w:suppressAutoHyphens w:val="0"/>
              <w:autoSpaceDN w:val="0"/>
              <w:adjustRightInd w:val="0"/>
              <w:jc w:val="both"/>
              <w:rPr>
                <w:rFonts w:ascii="Times New Roman" w:hAnsi="Times New Roman" w:cs="Times New Roman"/>
                <w:sz w:val="22"/>
                <w:szCs w:val="22"/>
              </w:rPr>
            </w:pPr>
            <w:r w:rsidRPr="00B0065F">
              <w:rPr>
                <w:rFonts w:ascii="Times New Roman" w:hAnsi="Times New Roman" w:cs="Times New Roman"/>
                <w:sz w:val="22"/>
                <w:szCs w:val="22"/>
              </w:rPr>
              <w:t xml:space="preserve">Projekty konkursowe </w:t>
            </w:r>
          </w:p>
        </w:tc>
        <w:tc>
          <w:tcPr>
            <w:tcW w:w="989" w:type="pct"/>
          </w:tcPr>
          <w:p w:rsidR="009620E4" w:rsidRPr="00B0065F" w:rsidRDefault="009620E4" w:rsidP="00F15F5D">
            <w:pPr>
              <w:jc w:val="both"/>
              <w:rPr>
                <w:rFonts w:eastAsia="Calibri"/>
                <w:color w:val="000000"/>
                <w:sz w:val="22"/>
                <w:szCs w:val="22"/>
              </w:rPr>
            </w:pPr>
            <w:r w:rsidRPr="00B0065F">
              <w:rPr>
                <w:sz w:val="22"/>
                <w:szCs w:val="22"/>
              </w:rPr>
              <w:t xml:space="preserve">W ramach tego przedsięwzięcia wspierane będą projekty dotyczące wsparcia działalności lokalnych zespołów ludowych, artystycznych, wsi tematycznych, organizacji pozarządowych, etc. Wsparte będą ich działania dotyczące </w:t>
            </w:r>
            <w:r w:rsidRPr="00B0065F">
              <w:rPr>
                <w:sz w:val="22"/>
                <w:szCs w:val="22"/>
              </w:rPr>
              <w:lastRenderedPageBreak/>
              <w:t>np. zakupu strojów, instrumentów, wyposażenia do kuchni oraz realizowana działań dla mieszkańców dotyczących kultywowania lokalnego dziedzictwa, obrzędów i tradycji (warsztaty, publikacje, etc.) oraz zachowania lokalnych walorów przyrodniczych, podnoszenia poziomu świadomości ekologicznej i przeciwdziałania zmianom klimatu.</w:t>
            </w:r>
          </w:p>
        </w:tc>
      </w:tr>
    </w:tbl>
    <w:p w:rsidR="009620E4" w:rsidRPr="00B0065F" w:rsidRDefault="009620E4" w:rsidP="00361E00">
      <w:pPr>
        <w:spacing w:line="276" w:lineRule="auto"/>
        <w:jc w:val="both"/>
        <w:rPr>
          <w:sz w:val="22"/>
          <w:szCs w:val="22"/>
        </w:rPr>
      </w:pPr>
    </w:p>
    <w:p w:rsidR="003C770B" w:rsidRPr="00B0065F" w:rsidRDefault="003C770B" w:rsidP="00361E00">
      <w:pPr>
        <w:spacing w:line="276" w:lineRule="auto"/>
        <w:jc w:val="both"/>
        <w:rPr>
          <w:b/>
          <w:sz w:val="22"/>
          <w:szCs w:val="22"/>
        </w:rPr>
      </w:pPr>
      <w:r w:rsidRPr="00B0065F">
        <w:rPr>
          <w:b/>
          <w:sz w:val="22"/>
          <w:szCs w:val="22"/>
        </w:rPr>
        <w:t xml:space="preserve">Matryca logiczna - Powiązanie diagnozy obszaru i ludności, analizy SWOT oraz celów i wskaźników </w:t>
      </w:r>
    </w:p>
    <w:tbl>
      <w:tblPr>
        <w:tblStyle w:val="Tabela-Siatka"/>
        <w:tblW w:w="5000" w:type="pct"/>
        <w:jc w:val="center"/>
        <w:tblLook w:val="04A0" w:firstRow="1" w:lastRow="0" w:firstColumn="1" w:lastColumn="0" w:noHBand="0" w:noVBand="1"/>
      </w:tblPr>
      <w:tblGrid>
        <w:gridCol w:w="3182"/>
        <w:gridCol w:w="2350"/>
        <w:gridCol w:w="1835"/>
        <w:gridCol w:w="1683"/>
        <w:gridCol w:w="1230"/>
        <w:gridCol w:w="1728"/>
        <w:gridCol w:w="2886"/>
      </w:tblGrid>
      <w:tr w:rsidR="003C770B" w:rsidRPr="00B0065F" w:rsidTr="00F15F5D">
        <w:trPr>
          <w:trHeight w:val="113"/>
          <w:jc w:val="center"/>
        </w:trPr>
        <w:tc>
          <w:tcPr>
            <w:tcW w:w="1068" w:type="pct"/>
            <w:shd w:val="clear" w:color="auto" w:fill="92D050"/>
            <w:vAlign w:val="center"/>
          </w:tcPr>
          <w:p w:rsidR="003C770B" w:rsidRPr="00B0065F" w:rsidRDefault="003C770B" w:rsidP="00F15F5D">
            <w:pPr>
              <w:jc w:val="center"/>
              <w:rPr>
                <w:b/>
                <w:sz w:val="22"/>
                <w:szCs w:val="22"/>
              </w:rPr>
            </w:pPr>
            <w:r w:rsidRPr="00B0065F">
              <w:rPr>
                <w:b/>
                <w:sz w:val="22"/>
                <w:szCs w:val="22"/>
              </w:rPr>
              <w:t>Zidentyfikowane problemy</w:t>
            </w:r>
          </w:p>
        </w:tc>
        <w:tc>
          <w:tcPr>
            <w:tcW w:w="789" w:type="pct"/>
            <w:shd w:val="clear" w:color="auto" w:fill="92D050"/>
            <w:vAlign w:val="center"/>
          </w:tcPr>
          <w:p w:rsidR="003C770B" w:rsidRPr="00B0065F" w:rsidRDefault="003C770B" w:rsidP="00F15F5D">
            <w:pPr>
              <w:ind w:left="175"/>
              <w:jc w:val="center"/>
              <w:rPr>
                <w:b/>
                <w:sz w:val="22"/>
                <w:szCs w:val="22"/>
              </w:rPr>
            </w:pPr>
            <w:r w:rsidRPr="00B0065F">
              <w:rPr>
                <w:b/>
                <w:sz w:val="22"/>
                <w:szCs w:val="22"/>
              </w:rPr>
              <w:t>Cele szczegółowe</w:t>
            </w:r>
          </w:p>
        </w:tc>
        <w:tc>
          <w:tcPr>
            <w:tcW w:w="616" w:type="pct"/>
            <w:shd w:val="clear" w:color="auto" w:fill="92D050"/>
            <w:vAlign w:val="center"/>
          </w:tcPr>
          <w:p w:rsidR="003C770B" w:rsidRPr="00B0065F" w:rsidRDefault="003C770B" w:rsidP="00F15F5D">
            <w:pPr>
              <w:jc w:val="center"/>
              <w:rPr>
                <w:b/>
                <w:sz w:val="22"/>
                <w:szCs w:val="22"/>
              </w:rPr>
            </w:pPr>
            <w:r w:rsidRPr="00B0065F">
              <w:rPr>
                <w:b/>
                <w:sz w:val="22"/>
                <w:szCs w:val="22"/>
              </w:rPr>
              <w:t>Przedsięwzięcia</w:t>
            </w:r>
          </w:p>
        </w:tc>
        <w:tc>
          <w:tcPr>
            <w:tcW w:w="565" w:type="pct"/>
            <w:shd w:val="clear" w:color="auto" w:fill="92D050"/>
            <w:vAlign w:val="center"/>
          </w:tcPr>
          <w:p w:rsidR="003C770B" w:rsidRPr="00B0065F" w:rsidRDefault="003C770B" w:rsidP="00F15F5D">
            <w:pPr>
              <w:jc w:val="center"/>
              <w:rPr>
                <w:b/>
                <w:sz w:val="22"/>
                <w:szCs w:val="22"/>
              </w:rPr>
            </w:pPr>
            <w:r w:rsidRPr="00B0065F">
              <w:rPr>
                <w:b/>
                <w:sz w:val="22"/>
                <w:szCs w:val="22"/>
              </w:rPr>
              <w:t>Produkty</w:t>
            </w:r>
          </w:p>
        </w:tc>
        <w:tc>
          <w:tcPr>
            <w:tcW w:w="413" w:type="pct"/>
            <w:shd w:val="clear" w:color="auto" w:fill="92D050"/>
            <w:vAlign w:val="center"/>
          </w:tcPr>
          <w:p w:rsidR="003C770B" w:rsidRPr="00B0065F" w:rsidRDefault="003C770B" w:rsidP="00F15F5D">
            <w:pPr>
              <w:jc w:val="center"/>
              <w:rPr>
                <w:b/>
                <w:sz w:val="22"/>
                <w:szCs w:val="22"/>
              </w:rPr>
            </w:pPr>
            <w:r w:rsidRPr="00B0065F">
              <w:rPr>
                <w:b/>
                <w:sz w:val="22"/>
                <w:szCs w:val="22"/>
              </w:rPr>
              <w:t>Rezultaty</w:t>
            </w:r>
          </w:p>
        </w:tc>
        <w:tc>
          <w:tcPr>
            <w:tcW w:w="580" w:type="pct"/>
            <w:shd w:val="clear" w:color="auto" w:fill="92D050"/>
            <w:vAlign w:val="center"/>
          </w:tcPr>
          <w:p w:rsidR="003C770B" w:rsidRPr="00B0065F" w:rsidRDefault="003C770B" w:rsidP="00F15F5D">
            <w:pPr>
              <w:jc w:val="center"/>
              <w:rPr>
                <w:b/>
                <w:sz w:val="22"/>
                <w:szCs w:val="22"/>
              </w:rPr>
            </w:pPr>
            <w:r w:rsidRPr="00B0065F">
              <w:rPr>
                <w:b/>
                <w:sz w:val="22"/>
                <w:szCs w:val="22"/>
              </w:rPr>
              <w:t>Oddziaływanie</w:t>
            </w:r>
          </w:p>
        </w:tc>
        <w:tc>
          <w:tcPr>
            <w:tcW w:w="969" w:type="pct"/>
            <w:shd w:val="clear" w:color="auto" w:fill="92D050"/>
            <w:vAlign w:val="center"/>
          </w:tcPr>
          <w:p w:rsidR="003C770B" w:rsidRPr="00B0065F" w:rsidRDefault="003C770B" w:rsidP="00F15F5D">
            <w:pPr>
              <w:jc w:val="center"/>
              <w:rPr>
                <w:b/>
                <w:sz w:val="22"/>
                <w:szCs w:val="22"/>
              </w:rPr>
            </w:pPr>
            <w:r w:rsidRPr="00B0065F">
              <w:rPr>
                <w:b/>
                <w:sz w:val="22"/>
                <w:szCs w:val="22"/>
              </w:rPr>
              <w:t>Czynniki zewnętrzne mające wpływ na realizację działań i osiągnięcie wskaźników</w:t>
            </w:r>
          </w:p>
        </w:tc>
      </w:tr>
      <w:tr w:rsidR="003C770B" w:rsidRPr="00B0065F" w:rsidTr="00F15F5D">
        <w:trPr>
          <w:trHeight w:val="340"/>
          <w:jc w:val="center"/>
        </w:trPr>
        <w:tc>
          <w:tcPr>
            <w:tcW w:w="5000" w:type="pct"/>
            <w:gridSpan w:val="7"/>
            <w:shd w:val="clear" w:color="auto" w:fill="C5E0B3" w:themeFill="accent6" w:themeFillTint="66"/>
            <w:vAlign w:val="center"/>
          </w:tcPr>
          <w:p w:rsidR="003C770B" w:rsidRPr="00B0065F" w:rsidRDefault="003C770B" w:rsidP="00F15F5D">
            <w:pPr>
              <w:rPr>
                <w:sz w:val="22"/>
                <w:szCs w:val="22"/>
              </w:rPr>
            </w:pPr>
            <w:r w:rsidRPr="00B0065F">
              <w:rPr>
                <w:sz w:val="22"/>
                <w:szCs w:val="22"/>
              </w:rPr>
              <w:t xml:space="preserve">Cel ogólny: </w:t>
            </w:r>
            <w:r w:rsidRPr="00B0065F">
              <w:rPr>
                <w:color w:val="000000" w:themeColor="text1"/>
                <w:sz w:val="22"/>
                <w:szCs w:val="22"/>
              </w:rPr>
              <w:t>1. Wzrost gospodarczy w oparciu o rozwój turystyki i wsparcie przedsiębiorczości na obszarze Krainy Wzgórz Trzebnickich</w:t>
            </w:r>
          </w:p>
        </w:tc>
      </w:tr>
      <w:tr w:rsidR="003C770B" w:rsidRPr="00B0065F" w:rsidTr="003B5839">
        <w:trPr>
          <w:trHeight w:val="20"/>
          <w:jc w:val="center"/>
        </w:trPr>
        <w:tc>
          <w:tcPr>
            <w:tcW w:w="1068" w:type="pct"/>
            <w:vMerge w:val="restart"/>
          </w:tcPr>
          <w:p w:rsidR="003C770B" w:rsidRPr="00B0065F" w:rsidRDefault="003C770B" w:rsidP="00F15F5D">
            <w:pPr>
              <w:jc w:val="both"/>
              <w:rPr>
                <w:b/>
                <w:sz w:val="22"/>
                <w:szCs w:val="22"/>
              </w:rPr>
            </w:pPr>
            <w:r w:rsidRPr="00B0065F">
              <w:rPr>
                <w:b/>
                <w:sz w:val="22"/>
                <w:szCs w:val="22"/>
              </w:rPr>
              <w:t>Diagnoza:</w:t>
            </w:r>
          </w:p>
          <w:p w:rsidR="003C770B" w:rsidRPr="00B0065F" w:rsidRDefault="00D946A9" w:rsidP="00F15F5D">
            <w:pPr>
              <w:jc w:val="both"/>
              <w:rPr>
                <w:sz w:val="22"/>
                <w:szCs w:val="22"/>
              </w:rPr>
            </w:pPr>
            <w:r w:rsidRPr="00B0065F">
              <w:rPr>
                <w:sz w:val="22"/>
                <w:szCs w:val="22"/>
              </w:rPr>
              <w:t>- Słaba promocja walorów obszaru i jego oferty turystycznej</w:t>
            </w:r>
          </w:p>
          <w:p w:rsidR="00D946A9" w:rsidRPr="00B0065F" w:rsidRDefault="00D946A9" w:rsidP="00F15F5D">
            <w:pPr>
              <w:jc w:val="both"/>
              <w:rPr>
                <w:sz w:val="22"/>
                <w:szCs w:val="22"/>
              </w:rPr>
            </w:pPr>
            <w:r w:rsidRPr="00B0065F">
              <w:rPr>
                <w:sz w:val="22"/>
                <w:szCs w:val="22"/>
              </w:rPr>
              <w:t>- Mała ilość instytucji wspierania biznesu</w:t>
            </w:r>
          </w:p>
          <w:p w:rsidR="003C770B" w:rsidRPr="00B0065F" w:rsidRDefault="003C770B" w:rsidP="00F15F5D">
            <w:pPr>
              <w:jc w:val="both"/>
              <w:rPr>
                <w:b/>
                <w:sz w:val="22"/>
                <w:szCs w:val="22"/>
              </w:rPr>
            </w:pPr>
            <w:r w:rsidRPr="00B0065F">
              <w:rPr>
                <w:b/>
                <w:sz w:val="22"/>
                <w:szCs w:val="22"/>
              </w:rPr>
              <w:t>Analiza SWOT:</w:t>
            </w:r>
          </w:p>
          <w:p w:rsidR="003C770B" w:rsidRPr="00B0065F" w:rsidRDefault="00D946A9" w:rsidP="00F15F5D">
            <w:pPr>
              <w:pStyle w:val="Zawartotabeli"/>
              <w:snapToGrid w:val="0"/>
              <w:spacing w:after="0"/>
              <w:rPr>
                <w:sz w:val="22"/>
                <w:szCs w:val="22"/>
              </w:rPr>
            </w:pPr>
            <w:r w:rsidRPr="00B0065F">
              <w:rPr>
                <w:sz w:val="22"/>
                <w:szCs w:val="22"/>
              </w:rPr>
              <w:t>- Mała ilość dobrej infrastruktury pieszo – rowerowej</w:t>
            </w:r>
          </w:p>
          <w:p w:rsidR="00D946A9" w:rsidRPr="00B0065F" w:rsidRDefault="00D946A9" w:rsidP="00F15F5D">
            <w:pPr>
              <w:pStyle w:val="Zawartotabeli"/>
              <w:snapToGrid w:val="0"/>
              <w:spacing w:after="0"/>
              <w:rPr>
                <w:sz w:val="22"/>
                <w:szCs w:val="22"/>
              </w:rPr>
            </w:pPr>
            <w:r w:rsidRPr="00B0065F">
              <w:rPr>
                <w:sz w:val="22"/>
                <w:szCs w:val="22"/>
              </w:rPr>
              <w:t>- Słabe oznakowanie części atrakcji i zabytków</w:t>
            </w:r>
          </w:p>
          <w:p w:rsidR="003B5839" w:rsidRPr="00B0065F" w:rsidRDefault="003B5839" w:rsidP="00F15F5D">
            <w:pPr>
              <w:pStyle w:val="Zawartotabeli"/>
              <w:snapToGrid w:val="0"/>
              <w:spacing w:after="0"/>
              <w:rPr>
                <w:sz w:val="22"/>
                <w:szCs w:val="22"/>
              </w:rPr>
            </w:pPr>
            <w:r w:rsidRPr="00B0065F">
              <w:rPr>
                <w:sz w:val="22"/>
                <w:szCs w:val="22"/>
              </w:rPr>
              <w:t xml:space="preserve">- Niższy od wojewódzkiego wskaźnik liczby osób prowadzących działalność </w:t>
            </w:r>
            <w:r w:rsidRPr="00B0065F">
              <w:rPr>
                <w:sz w:val="22"/>
                <w:szCs w:val="22"/>
              </w:rPr>
              <w:lastRenderedPageBreak/>
              <w:t>gospodarczą na 1000 mieszkańców</w:t>
            </w:r>
          </w:p>
          <w:p w:rsidR="00D946A9" w:rsidRPr="00B0065F" w:rsidRDefault="00D946A9" w:rsidP="00F15F5D">
            <w:pPr>
              <w:pStyle w:val="Zawartotabeli"/>
              <w:snapToGrid w:val="0"/>
              <w:spacing w:after="0"/>
              <w:rPr>
                <w:sz w:val="22"/>
                <w:szCs w:val="22"/>
              </w:rPr>
            </w:pPr>
            <w:r w:rsidRPr="00B0065F">
              <w:rPr>
                <w:sz w:val="22"/>
                <w:szCs w:val="22"/>
              </w:rPr>
              <w:t>- Słabe zachęcanie inwestorów i lokalnych przedsiębiorców do lokowania firm na obszarze</w:t>
            </w:r>
          </w:p>
          <w:p w:rsidR="003B5839" w:rsidRPr="00B0065F" w:rsidRDefault="003B5839" w:rsidP="00F15F5D">
            <w:pPr>
              <w:pStyle w:val="Zawartotabeli"/>
              <w:snapToGrid w:val="0"/>
              <w:spacing w:after="0"/>
              <w:rPr>
                <w:sz w:val="22"/>
                <w:szCs w:val="22"/>
              </w:rPr>
            </w:pPr>
            <w:r w:rsidRPr="00B0065F">
              <w:rPr>
                <w:sz w:val="22"/>
                <w:szCs w:val="22"/>
              </w:rPr>
              <w:t>- Niewystarczająca promocja lokalnych produktów i możliwości zbytu</w:t>
            </w:r>
          </w:p>
        </w:tc>
        <w:tc>
          <w:tcPr>
            <w:tcW w:w="789" w:type="pct"/>
          </w:tcPr>
          <w:p w:rsidR="003C770B" w:rsidRPr="00B0065F" w:rsidRDefault="003C770B" w:rsidP="00F15F5D">
            <w:pPr>
              <w:rPr>
                <w:color w:val="000000" w:themeColor="text1"/>
                <w:sz w:val="22"/>
                <w:szCs w:val="22"/>
              </w:rPr>
            </w:pPr>
            <w:r w:rsidRPr="00B0065F">
              <w:rPr>
                <w:color w:val="000000" w:themeColor="text1"/>
                <w:sz w:val="22"/>
                <w:szCs w:val="22"/>
              </w:rPr>
              <w:lastRenderedPageBreak/>
              <w:t>1.1. Wzrost atrakcyjności turystycznej w oparciu o produkty lokalne i walory przyrodniczo-kulturowe obszaru</w:t>
            </w:r>
          </w:p>
        </w:tc>
        <w:tc>
          <w:tcPr>
            <w:tcW w:w="616" w:type="pct"/>
          </w:tcPr>
          <w:p w:rsidR="003C770B" w:rsidRPr="00B0065F" w:rsidRDefault="003C770B" w:rsidP="00F15F5D">
            <w:pPr>
              <w:rPr>
                <w:color w:val="000000" w:themeColor="text1"/>
                <w:sz w:val="22"/>
                <w:szCs w:val="22"/>
              </w:rPr>
            </w:pPr>
            <w:r w:rsidRPr="00B0065F">
              <w:rPr>
                <w:color w:val="000000" w:themeColor="text1"/>
                <w:sz w:val="22"/>
                <w:szCs w:val="22"/>
              </w:rPr>
              <w:t>I. „Kraina Wzgórz Trzebnickich zaprasza”</w:t>
            </w:r>
          </w:p>
        </w:tc>
        <w:tc>
          <w:tcPr>
            <w:tcW w:w="565" w:type="pct"/>
          </w:tcPr>
          <w:p w:rsidR="003C770B" w:rsidRPr="00B0065F" w:rsidRDefault="003C770B" w:rsidP="00F15F5D">
            <w:pPr>
              <w:jc w:val="both"/>
              <w:rPr>
                <w:sz w:val="22"/>
                <w:szCs w:val="22"/>
              </w:rPr>
            </w:pPr>
            <w:r w:rsidRPr="00B0065F">
              <w:rPr>
                <w:sz w:val="22"/>
                <w:szCs w:val="22"/>
              </w:rPr>
              <w:t xml:space="preserve">Wskaźniki </w:t>
            </w:r>
            <w:r w:rsidRPr="00B0065F">
              <w:rPr>
                <w:color w:val="000000" w:themeColor="text1"/>
                <w:sz w:val="22"/>
                <w:szCs w:val="22"/>
              </w:rPr>
              <w:t>1.1.1</w:t>
            </w:r>
          </w:p>
        </w:tc>
        <w:tc>
          <w:tcPr>
            <w:tcW w:w="413" w:type="pct"/>
          </w:tcPr>
          <w:p w:rsidR="003C770B" w:rsidRPr="00B0065F" w:rsidRDefault="003C770B" w:rsidP="00F15F5D">
            <w:pPr>
              <w:jc w:val="both"/>
              <w:rPr>
                <w:sz w:val="22"/>
                <w:szCs w:val="22"/>
              </w:rPr>
            </w:pPr>
            <w:r w:rsidRPr="00B0065F">
              <w:rPr>
                <w:sz w:val="22"/>
                <w:szCs w:val="22"/>
              </w:rPr>
              <w:t>Wskaźniki</w:t>
            </w:r>
          </w:p>
          <w:p w:rsidR="003C770B" w:rsidRPr="00B0065F" w:rsidRDefault="003C770B" w:rsidP="00F15F5D">
            <w:pPr>
              <w:jc w:val="both"/>
              <w:rPr>
                <w:sz w:val="22"/>
                <w:szCs w:val="22"/>
              </w:rPr>
            </w:pPr>
            <w:r w:rsidRPr="00B0065F">
              <w:rPr>
                <w:color w:val="000000" w:themeColor="text1"/>
                <w:sz w:val="22"/>
                <w:szCs w:val="22"/>
              </w:rPr>
              <w:t>W1.1</w:t>
            </w:r>
          </w:p>
        </w:tc>
        <w:tc>
          <w:tcPr>
            <w:tcW w:w="580" w:type="pct"/>
            <w:vMerge w:val="restart"/>
          </w:tcPr>
          <w:p w:rsidR="003C770B" w:rsidRPr="00B0065F" w:rsidRDefault="003C770B" w:rsidP="00F15F5D">
            <w:pPr>
              <w:jc w:val="both"/>
              <w:rPr>
                <w:sz w:val="22"/>
                <w:szCs w:val="22"/>
              </w:rPr>
            </w:pPr>
            <w:r w:rsidRPr="00B0065F">
              <w:rPr>
                <w:sz w:val="22"/>
                <w:szCs w:val="22"/>
              </w:rPr>
              <w:t>Wskaźniki</w:t>
            </w:r>
          </w:p>
          <w:p w:rsidR="003C770B" w:rsidRPr="00B0065F" w:rsidRDefault="003C770B" w:rsidP="00F15F5D">
            <w:pPr>
              <w:jc w:val="both"/>
              <w:rPr>
                <w:sz w:val="22"/>
                <w:szCs w:val="22"/>
              </w:rPr>
            </w:pPr>
            <w:r w:rsidRPr="00B0065F">
              <w:rPr>
                <w:sz w:val="22"/>
                <w:szCs w:val="22"/>
              </w:rPr>
              <w:t>W1.0</w:t>
            </w:r>
          </w:p>
        </w:tc>
        <w:tc>
          <w:tcPr>
            <w:tcW w:w="969" w:type="pct"/>
            <w:vMerge w:val="restart"/>
          </w:tcPr>
          <w:p w:rsidR="003B5839" w:rsidRPr="00B0065F" w:rsidRDefault="003B5839" w:rsidP="003B5839">
            <w:pPr>
              <w:pStyle w:val="Zawartotabeli"/>
              <w:snapToGrid w:val="0"/>
              <w:spacing w:after="0"/>
              <w:rPr>
                <w:sz w:val="22"/>
                <w:szCs w:val="22"/>
              </w:rPr>
            </w:pPr>
            <w:r w:rsidRPr="00B0065F">
              <w:rPr>
                <w:sz w:val="22"/>
                <w:szCs w:val="22"/>
              </w:rPr>
              <w:t>- Konieczność konkurowania z obszarami o większej rozpoznawalności turystycznej</w:t>
            </w:r>
          </w:p>
          <w:p w:rsidR="003B5839" w:rsidRPr="00B0065F" w:rsidRDefault="003B5839" w:rsidP="003B5839">
            <w:pPr>
              <w:pStyle w:val="Zawartotabeli"/>
              <w:snapToGrid w:val="0"/>
              <w:spacing w:after="0"/>
              <w:rPr>
                <w:sz w:val="22"/>
                <w:szCs w:val="22"/>
              </w:rPr>
            </w:pPr>
            <w:r w:rsidRPr="00B0065F">
              <w:rPr>
                <w:sz w:val="22"/>
                <w:szCs w:val="22"/>
              </w:rPr>
              <w:t>- Spadek aktywności gospodarczej mieszkańców, odpływy przedsiębiorców za granicę</w:t>
            </w:r>
          </w:p>
          <w:p w:rsidR="003B5839" w:rsidRPr="00B0065F" w:rsidRDefault="003B5839" w:rsidP="003B5839">
            <w:pPr>
              <w:rPr>
                <w:sz w:val="22"/>
                <w:szCs w:val="22"/>
              </w:rPr>
            </w:pPr>
            <w:r w:rsidRPr="00B0065F">
              <w:rPr>
                <w:sz w:val="22"/>
                <w:szCs w:val="22"/>
              </w:rPr>
              <w:t>- Zmiany w przepisach i wytycznych dotyczące wdrażania działań w ramach RLKS</w:t>
            </w:r>
          </w:p>
          <w:p w:rsidR="003C770B" w:rsidRPr="00B0065F" w:rsidRDefault="003B5839" w:rsidP="003B5839">
            <w:pPr>
              <w:rPr>
                <w:sz w:val="22"/>
                <w:szCs w:val="22"/>
              </w:rPr>
            </w:pPr>
            <w:r w:rsidRPr="00B0065F">
              <w:rPr>
                <w:sz w:val="22"/>
                <w:szCs w:val="22"/>
              </w:rPr>
              <w:t xml:space="preserve">- Biurokracja i </w:t>
            </w:r>
            <w:r w:rsidRPr="00B0065F">
              <w:rPr>
                <w:sz w:val="22"/>
                <w:szCs w:val="22"/>
              </w:rPr>
              <w:lastRenderedPageBreak/>
              <w:t>skomplikowane przepisy utrudniające beneficjentom realizację pomysłów</w:t>
            </w:r>
          </w:p>
        </w:tc>
      </w:tr>
      <w:tr w:rsidR="003C770B" w:rsidRPr="00B0065F" w:rsidTr="00F15F5D">
        <w:trPr>
          <w:trHeight w:val="113"/>
          <w:jc w:val="center"/>
        </w:trPr>
        <w:tc>
          <w:tcPr>
            <w:tcW w:w="1068" w:type="pct"/>
            <w:vMerge/>
          </w:tcPr>
          <w:p w:rsidR="003C770B" w:rsidRPr="00B0065F" w:rsidRDefault="003C770B" w:rsidP="00F15F5D">
            <w:pPr>
              <w:jc w:val="both"/>
              <w:rPr>
                <w:sz w:val="22"/>
                <w:szCs w:val="22"/>
              </w:rPr>
            </w:pPr>
          </w:p>
        </w:tc>
        <w:tc>
          <w:tcPr>
            <w:tcW w:w="789" w:type="pct"/>
          </w:tcPr>
          <w:p w:rsidR="003C770B" w:rsidRPr="00B0065F" w:rsidRDefault="003C770B" w:rsidP="00F15F5D">
            <w:pPr>
              <w:rPr>
                <w:color w:val="000000" w:themeColor="text1"/>
                <w:sz w:val="22"/>
                <w:szCs w:val="22"/>
              </w:rPr>
            </w:pPr>
            <w:r w:rsidRPr="00B0065F">
              <w:rPr>
                <w:color w:val="000000" w:themeColor="text1"/>
                <w:sz w:val="22"/>
                <w:szCs w:val="22"/>
              </w:rPr>
              <w:t xml:space="preserve">1.2. Zwiększenie poziomu przedsiębiorczości mieszkańców oraz tworzenie miejsc pracy na obszarze </w:t>
            </w:r>
          </w:p>
        </w:tc>
        <w:tc>
          <w:tcPr>
            <w:tcW w:w="616" w:type="pct"/>
          </w:tcPr>
          <w:p w:rsidR="003C770B" w:rsidRPr="00B0065F" w:rsidRDefault="003C770B" w:rsidP="00F15F5D">
            <w:pPr>
              <w:rPr>
                <w:color w:val="000000" w:themeColor="text1"/>
                <w:sz w:val="22"/>
                <w:szCs w:val="22"/>
              </w:rPr>
            </w:pPr>
            <w:r w:rsidRPr="00B0065F">
              <w:rPr>
                <w:color w:val="000000" w:themeColor="text1"/>
                <w:sz w:val="22"/>
                <w:szCs w:val="22"/>
              </w:rPr>
              <w:t xml:space="preserve">II. „Przedsiębiorczo dla obszaru” </w:t>
            </w:r>
          </w:p>
        </w:tc>
        <w:tc>
          <w:tcPr>
            <w:tcW w:w="565" w:type="pct"/>
          </w:tcPr>
          <w:p w:rsidR="003C770B" w:rsidRPr="00B0065F" w:rsidRDefault="003C770B" w:rsidP="00F15F5D">
            <w:pPr>
              <w:jc w:val="both"/>
              <w:rPr>
                <w:sz w:val="22"/>
                <w:szCs w:val="22"/>
              </w:rPr>
            </w:pPr>
            <w:r w:rsidRPr="00B0065F">
              <w:rPr>
                <w:sz w:val="22"/>
                <w:szCs w:val="22"/>
              </w:rPr>
              <w:t>Wskaźniki</w:t>
            </w:r>
          </w:p>
          <w:p w:rsidR="003C770B" w:rsidRPr="00B0065F" w:rsidRDefault="003C770B" w:rsidP="00F15F5D">
            <w:pPr>
              <w:jc w:val="both"/>
              <w:rPr>
                <w:sz w:val="22"/>
                <w:szCs w:val="22"/>
              </w:rPr>
            </w:pPr>
            <w:r w:rsidRPr="00B0065F">
              <w:rPr>
                <w:color w:val="000000" w:themeColor="text1"/>
                <w:sz w:val="22"/>
                <w:szCs w:val="22"/>
              </w:rPr>
              <w:t>1.2.1</w:t>
            </w:r>
          </w:p>
        </w:tc>
        <w:tc>
          <w:tcPr>
            <w:tcW w:w="413" w:type="pct"/>
          </w:tcPr>
          <w:p w:rsidR="003C770B" w:rsidRPr="00B0065F" w:rsidRDefault="003C770B" w:rsidP="00F15F5D">
            <w:pPr>
              <w:jc w:val="both"/>
              <w:rPr>
                <w:sz w:val="22"/>
                <w:szCs w:val="22"/>
              </w:rPr>
            </w:pPr>
            <w:r w:rsidRPr="00B0065F">
              <w:rPr>
                <w:sz w:val="22"/>
                <w:szCs w:val="22"/>
              </w:rPr>
              <w:t>Wskaźniki</w:t>
            </w:r>
          </w:p>
          <w:p w:rsidR="003C770B" w:rsidRPr="00B0065F" w:rsidRDefault="003C770B" w:rsidP="00F15F5D">
            <w:pPr>
              <w:jc w:val="both"/>
              <w:rPr>
                <w:sz w:val="22"/>
                <w:szCs w:val="22"/>
              </w:rPr>
            </w:pPr>
            <w:r w:rsidRPr="00B0065F">
              <w:rPr>
                <w:color w:val="000000" w:themeColor="text1"/>
                <w:sz w:val="22"/>
                <w:szCs w:val="22"/>
              </w:rPr>
              <w:t>W1.2</w:t>
            </w:r>
          </w:p>
        </w:tc>
        <w:tc>
          <w:tcPr>
            <w:tcW w:w="580" w:type="pct"/>
            <w:vMerge/>
          </w:tcPr>
          <w:p w:rsidR="003C770B" w:rsidRPr="00B0065F" w:rsidRDefault="003C770B" w:rsidP="00F15F5D">
            <w:pPr>
              <w:jc w:val="both"/>
              <w:rPr>
                <w:sz w:val="22"/>
                <w:szCs w:val="22"/>
              </w:rPr>
            </w:pPr>
          </w:p>
        </w:tc>
        <w:tc>
          <w:tcPr>
            <w:tcW w:w="969" w:type="pct"/>
            <w:vMerge/>
          </w:tcPr>
          <w:p w:rsidR="003C770B" w:rsidRPr="00B0065F" w:rsidRDefault="003C770B" w:rsidP="00F15F5D">
            <w:pPr>
              <w:rPr>
                <w:sz w:val="22"/>
                <w:szCs w:val="22"/>
              </w:rPr>
            </w:pPr>
          </w:p>
        </w:tc>
      </w:tr>
      <w:tr w:rsidR="003C770B" w:rsidRPr="00B0065F" w:rsidTr="00F15F5D">
        <w:trPr>
          <w:trHeight w:val="340"/>
          <w:jc w:val="center"/>
        </w:trPr>
        <w:tc>
          <w:tcPr>
            <w:tcW w:w="5000" w:type="pct"/>
            <w:gridSpan w:val="7"/>
            <w:shd w:val="clear" w:color="auto" w:fill="C5E0B3" w:themeFill="accent6" w:themeFillTint="66"/>
            <w:vAlign w:val="center"/>
          </w:tcPr>
          <w:p w:rsidR="003C770B" w:rsidRPr="00B0065F" w:rsidRDefault="003C770B" w:rsidP="00F15F5D">
            <w:pPr>
              <w:pStyle w:val="Zawartotabeli"/>
              <w:snapToGrid w:val="0"/>
              <w:spacing w:after="0"/>
              <w:rPr>
                <w:sz w:val="22"/>
                <w:szCs w:val="22"/>
              </w:rPr>
            </w:pPr>
            <w:r w:rsidRPr="00B0065F">
              <w:rPr>
                <w:sz w:val="22"/>
                <w:szCs w:val="22"/>
              </w:rPr>
              <w:lastRenderedPageBreak/>
              <w:t xml:space="preserve">Cel ogólny </w:t>
            </w:r>
            <w:r w:rsidRPr="00B0065F">
              <w:rPr>
                <w:color w:val="000000" w:themeColor="text1"/>
                <w:sz w:val="22"/>
                <w:szCs w:val="22"/>
              </w:rPr>
              <w:t>2. Wysoka jakość życia mieszkańców Krainy Wzgórz Trzebnickich</w:t>
            </w:r>
          </w:p>
        </w:tc>
      </w:tr>
      <w:tr w:rsidR="003C770B" w:rsidRPr="00B0065F" w:rsidTr="00F15F5D">
        <w:trPr>
          <w:trHeight w:val="113"/>
          <w:jc w:val="center"/>
        </w:trPr>
        <w:tc>
          <w:tcPr>
            <w:tcW w:w="1068" w:type="pct"/>
            <w:vMerge w:val="restart"/>
          </w:tcPr>
          <w:p w:rsidR="003C770B" w:rsidRPr="00B0065F" w:rsidRDefault="003C770B" w:rsidP="00F15F5D">
            <w:pPr>
              <w:jc w:val="both"/>
              <w:rPr>
                <w:b/>
                <w:sz w:val="22"/>
                <w:szCs w:val="22"/>
              </w:rPr>
            </w:pPr>
            <w:r w:rsidRPr="00B0065F">
              <w:rPr>
                <w:b/>
                <w:sz w:val="22"/>
                <w:szCs w:val="22"/>
              </w:rPr>
              <w:t>Diagnoza:</w:t>
            </w:r>
          </w:p>
          <w:p w:rsidR="003B5839" w:rsidRPr="00B0065F" w:rsidRDefault="003B5839" w:rsidP="003B5839">
            <w:pPr>
              <w:jc w:val="both"/>
              <w:rPr>
                <w:sz w:val="22"/>
                <w:szCs w:val="22"/>
              </w:rPr>
            </w:pPr>
            <w:r w:rsidRPr="00B0065F">
              <w:rPr>
                <w:b/>
                <w:sz w:val="22"/>
                <w:szCs w:val="22"/>
              </w:rPr>
              <w:t>-</w:t>
            </w:r>
            <w:r w:rsidRPr="00B0065F">
              <w:rPr>
                <w:sz w:val="22"/>
                <w:szCs w:val="22"/>
              </w:rPr>
              <w:t xml:space="preserve"> Wyższy od wojewódzkiego procent osób objętych pomocą społeczną</w:t>
            </w:r>
          </w:p>
          <w:p w:rsidR="003B5839" w:rsidRPr="00B0065F" w:rsidRDefault="003B5839" w:rsidP="003B5839">
            <w:pPr>
              <w:jc w:val="both"/>
              <w:rPr>
                <w:sz w:val="22"/>
                <w:szCs w:val="22"/>
              </w:rPr>
            </w:pPr>
            <w:r w:rsidRPr="00B0065F">
              <w:rPr>
                <w:sz w:val="22"/>
                <w:szCs w:val="22"/>
              </w:rPr>
              <w:t>- Słaby dostęp do komunikacji publicznej wewnątrz obszaru;</w:t>
            </w:r>
          </w:p>
          <w:p w:rsidR="003B5839" w:rsidRPr="00B0065F" w:rsidRDefault="003B5839" w:rsidP="003B5839">
            <w:pPr>
              <w:jc w:val="both"/>
              <w:rPr>
                <w:sz w:val="22"/>
                <w:szCs w:val="22"/>
              </w:rPr>
            </w:pPr>
            <w:r w:rsidRPr="00B0065F">
              <w:rPr>
                <w:sz w:val="22"/>
                <w:szCs w:val="22"/>
              </w:rPr>
              <w:t>- Słaby dostęp do usług społecznych, szczególnie medycznych oraz opiekuńczych</w:t>
            </w:r>
          </w:p>
          <w:p w:rsidR="003B5839" w:rsidRPr="00B0065F" w:rsidRDefault="003B5839" w:rsidP="00F15F5D">
            <w:pPr>
              <w:jc w:val="both"/>
              <w:rPr>
                <w:sz w:val="22"/>
                <w:szCs w:val="22"/>
              </w:rPr>
            </w:pPr>
            <w:r w:rsidRPr="00B0065F">
              <w:rPr>
                <w:sz w:val="22"/>
                <w:szCs w:val="22"/>
              </w:rPr>
              <w:t>- Niska aktywność społeczna mieszkańców, szczególnie młodzieży</w:t>
            </w:r>
          </w:p>
          <w:p w:rsidR="003C770B" w:rsidRPr="00B0065F" w:rsidRDefault="003C770B" w:rsidP="00F15F5D">
            <w:pPr>
              <w:jc w:val="both"/>
              <w:rPr>
                <w:sz w:val="22"/>
                <w:szCs w:val="22"/>
              </w:rPr>
            </w:pPr>
          </w:p>
          <w:p w:rsidR="003C770B" w:rsidRPr="00B0065F" w:rsidRDefault="003C770B" w:rsidP="00F15F5D">
            <w:pPr>
              <w:jc w:val="both"/>
              <w:rPr>
                <w:b/>
                <w:sz w:val="22"/>
                <w:szCs w:val="22"/>
              </w:rPr>
            </w:pPr>
            <w:r w:rsidRPr="00B0065F">
              <w:rPr>
                <w:b/>
                <w:sz w:val="22"/>
                <w:szCs w:val="22"/>
              </w:rPr>
              <w:t>Analiza SWOT:</w:t>
            </w:r>
          </w:p>
          <w:p w:rsidR="003B5839" w:rsidRPr="00B0065F" w:rsidRDefault="003D262C" w:rsidP="00F15F5D">
            <w:pPr>
              <w:jc w:val="both"/>
              <w:rPr>
                <w:sz w:val="22"/>
                <w:szCs w:val="22"/>
              </w:rPr>
            </w:pPr>
            <w:r w:rsidRPr="00B0065F">
              <w:rPr>
                <w:b/>
                <w:sz w:val="22"/>
                <w:szCs w:val="22"/>
              </w:rPr>
              <w:t xml:space="preserve">- </w:t>
            </w:r>
            <w:r w:rsidRPr="00B0065F">
              <w:rPr>
                <w:sz w:val="22"/>
                <w:szCs w:val="22"/>
              </w:rPr>
              <w:t>Niski poziom świadomości obywatelskiej i ekologicznej mieszkańców</w:t>
            </w:r>
          </w:p>
          <w:p w:rsidR="003D262C" w:rsidRPr="00B0065F" w:rsidRDefault="003D262C" w:rsidP="00F15F5D">
            <w:pPr>
              <w:jc w:val="both"/>
              <w:rPr>
                <w:sz w:val="22"/>
                <w:szCs w:val="22"/>
              </w:rPr>
            </w:pPr>
            <w:r w:rsidRPr="00B0065F">
              <w:rPr>
                <w:sz w:val="22"/>
                <w:szCs w:val="22"/>
              </w:rPr>
              <w:t>- Niewystarczająca oferta kulturalna</w:t>
            </w:r>
          </w:p>
          <w:p w:rsidR="003D262C" w:rsidRPr="00B0065F" w:rsidRDefault="003D262C" w:rsidP="00F15F5D">
            <w:pPr>
              <w:jc w:val="both"/>
              <w:rPr>
                <w:sz w:val="22"/>
                <w:szCs w:val="22"/>
              </w:rPr>
            </w:pPr>
            <w:r w:rsidRPr="00B0065F">
              <w:rPr>
                <w:sz w:val="22"/>
                <w:szCs w:val="22"/>
              </w:rPr>
              <w:t>- Niedostateczne wykorzystanie infrastruktury społecznej</w:t>
            </w:r>
          </w:p>
          <w:p w:rsidR="003D262C" w:rsidRPr="00B0065F" w:rsidRDefault="003D262C" w:rsidP="00F15F5D">
            <w:pPr>
              <w:jc w:val="both"/>
              <w:rPr>
                <w:sz w:val="22"/>
                <w:szCs w:val="22"/>
              </w:rPr>
            </w:pPr>
            <w:r w:rsidRPr="00B0065F">
              <w:rPr>
                <w:sz w:val="22"/>
                <w:szCs w:val="22"/>
              </w:rPr>
              <w:t>- Mała ilość ukierunkowanej oferty dla mieszkańców w danym środowisku</w:t>
            </w:r>
          </w:p>
          <w:p w:rsidR="003C770B" w:rsidRPr="00B0065F" w:rsidRDefault="003D262C" w:rsidP="003D262C">
            <w:pPr>
              <w:jc w:val="both"/>
              <w:rPr>
                <w:sz w:val="22"/>
                <w:szCs w:val="22"/>
              </w:rPr>
            </w:pPr>
            <w:r w:rsidRPr="00B0065F">
              <w:rPr>
                <w:sz w:val="22"/>
                <w:szCs w:val="22"/>
              </w:rPr>
              <w:t>- Brak komunikacji wewnętrzno-gminnej</w:t>
            </w:r>
          </w:p>
        </w:tc>
        <w:tc>
          <w:tcPr>
            <w:tcW w:w="789" w:type="pct"/>
          </w:tcPr>
          <w:p w:rsidR="003C770B" w:rsidRPr="00B0065F" w:rsidRDefault="003C770B" w:rsidP="00F15F5D">
            <w:pPr>
              <w:rPr>
                <w:color w:val="000000" w:themeColor="text1"/>
                <w:sz w:val="22"/>
                <w:szCs w:val="22"/>
              </w:rPr>
            </w:pPr>
            <w:r w:rsidRPr="00B0065F">
              <w:rPr>
                <w:color w:val="000000" w:themeColor="text1"/>
                <w:sz w:val="22"/>
                <w:szCs w:val="22"/>
              </w:rPr>
              <w:t xml:space="preserve">2.1. Wsparcie działań na rzecz integracji i aktywizacji społeczności lokalnych </w:t>
            </w:r>
          </w:p>
          <w:p w:rsidR="003C770B" w:rsidRPr="00B0065F" w:rsidRDefault="003C770B" w:rsidP="00F15F5D">
            <w:pPr>
              <w:rPr>
                <w:color w:val="000000" w:themeColor="text1"/>
                <w:sz w:val="22"/>
                <w:szCs w:val="22"/>
              </w:rPr>
            </w:pPr>
            <w:r w:rsidRPr="00B0065F">
              <w:rPr>
                <w:color w:val="000000" w:themeColor="text1"/>
                <w:sz w:val="22"/>
                <w:szCs w:val="22"/>
              </w:rPr>
              <w:t>oraz wzmocnienia kapitału społecznego</w:t>
            </w:r>
          </w:p>
        </w:tc>
        <w:tc>
          <w:tcPr>
            <w:tcW w:w="616" w:type="pct"/>
          </w:tcPr>
          <w:p w:rsidR="003C770B" w:rsidRPr="00B0065F" w:rsidRDefault="003C770B" w:rsidP="00F15F5D">
            <w:pPr>
              <w:rPr>
                <w:color w:val="000000" w:themeColor="text1"/>
                <w:sz w:val="22"/>
                <w:szCs w:val="22"/>
              </w:rPr>
            </w:pPr>
            <w:r w:rsidRPr="00B0065F">
              <w:rPr>
                <w:color w:val="000000" w:themeColor="text1"/>
                <w:sz w:val="22"/>
                <w:szCs w:val="22"/>
              </w:rPr>
              <w:t xml:space="preserve">III. „Aktywni i zorganizowani mieszkańcy działający na rzecz swojej małej ojczyzny” </w:t>
            </w:r>
          </w:p>
        </w:tc>
        <w:tc>
          <w:tcPr>
            <w:tcW w:w="565" w:type="pct"/>
          </w:tcPr>
          <w:p w:rsidR="003C770B" w:rsidRPr="00B0065F" w:rsidRDefault="003C770B" w:rsidP="00F15F5D">
            <w:pPr>
              <w:jc w:val="both"/>
              <w:rPr>
                <w:sz w:val="22"/>
                <w:szCs w:val="22"/>
              </w:rPr>
            </w:pPr>
            <w:r w:rsidRPr="00B0065F">
              <w:rPr>
                <w:sz w:val="22"/>
                <w:szCs w:val="22"/>
              </w:rPr>
              <w:t>Wskaźniki</w:t>
            </w:r>
          </w:p>
          <w:p w:rsidR="003C770B" w:rsidRPr="00B0065F" w:rsidRDefault="003C770B" w:rsidP="00F15F5D">
            <w:pPr>
              <w:jc w:val="both"/>
              <w:rPr>
                <w:sz w:val="22"/>
                <w:szCs w:val="22"/>
              </w:rPr>
            </w:pPr>
            <w:r w:rsidRPr="00B0065F">
              <w:rPr>
                <w:color w:val="000000" w:themeColor="text1"/>
                <w:sz w:val="22"/>
                <w:szCs w:val="22"/>
              </w:rPr>
              <w:t>2.1.1</w:t>
            </w:r>
          </w:p>
        </w:tc>
        <w:tc>
          <w:tcPr>
            <w:tcW w:w="413" w:type="pct"/>
          </w:tcPr>
          <w:p w:rsidR="003C770B" w:rsidRPr="00B0065F" w:rsidRDefault="003C770B" w:rsidP="00F15F5D">
            <w:pPr>
              <w:jc w:val="both"/>
              <w:rPr>
                <w:sz w:val="22"/>
                <w:szCs w:val="22"/>
              </w:rPr>
            </w:pPr>
            <w:r w:rsidRPr="00B0065F">
              <w:rPr>
                <w:sz w:val="22"/>
                <w:szCs w:val="22"/>
              </w:rPr>
              <w:t>Wskaźniki</w:t>
            </w:r>
          </w:p>
          <w:p w:rsidR="003C770B" w:rsidRPr="00B0065F" w:rsidRDefault="003C770B" w:rsidP="00F15F5D">
            <w:pPr>
              <w:jc w:val="both"/>
              <w:rPr>
                <w:sz w:val="22"/>
                <w:szCs w:val="22"/>
              </w:rPr>
            </w:pPr>
            <w:r w:rsidRPr="00B0065F">
              <w:rPr>
                <w:color w:val="000000" w:themeColor="text1"/>
                <w:sz w:val="22"/>
                <w:szCs w:val="22"/>
              </w:rPr>
              <w:t>W2.1</w:t>
            </w:r>
          </w:p>
        </w:tc>
        <w:tc>
          <w:tcPr>
            <w:tcW w:w="580" w:type="pct"/>
            <w:vMerge w:val="restart"/>
          </w:tcPr>
          <w:p w:rsidR="003C770B" w:rsidRPr="00B0065F" w:rsidRDefault="003C770B" w:rsidP="00F15F5D">
            <w:pPr>
              <w:jc w:val="both"/>
              <w:rPr>
                <w:sz w:val="22"/>
                <w:szCs w:val="22"/>
              </w:rPr>
            </w:pPr>
            <w:r w:rsidRPr="00B0065F">
              <w:rPr>
                <w:sz w:val="22"/>
                <w:szCs w:val="22"/>
              </w:rPr>
              <w:t>Wskaźniki</w:t>
            </w:r>
          </w:p>
          <w:p w:rsidR="003C770B" w:rsidRPr="00B0065F" w:rsidRDefault="003C770B" w:rsidP="00F15F5D">
            <w:pPr>
              <w:jc w:val="both"/>
              <w:rPr>
                <w:sz w:val="22"/>
                <w:szCs w:val="22"/>
              </w:rPr>
            </w:pPr>
            <w:r w:rsidRPr="00B0065F">
              <w:rPr>
                <w:sz w:val="22"/>
                <w:szCs w:val="22"/>
              </w:rPr>
              <w:t>W2.0</w:t>
            </w:r>
          </w:p>
        </w:tc>
        <w:tc>
          <w:tcPr>
            <w:tcW w:w="969" w:type="pct"/>
            <w:vMerge w:val="restart"/>
          </w:tcPr>
          <w:p w:rsidR="003D262C" w:rsidRPr="00B0065F" w:rsidRDefault="003D262C" w:rsidP="003D262C">
            <w:pPr>
              <w:pStyle w:val="Zawartotabeli"/>
              <w:snapToGrid w:val="0"/>
              <w:spacing w:after="0"/>
              <w:rPr>
                <w:sz w:val="22"/>
                <w:szCs w:val="22"/>
              </w:rPr>
            </w:pPr>
            <w:r w:rsidRPr="00B0065F">
              <w:rPr>
                <w:sz w:val="22"/>
                <w:szCs w:val="22"/>
              </w:rPr>
              <w:t>- Niedostateczna edukacja w zakresie ochrony środowiska</w:t>
            </w:r>
          </w:p>
          <w:p w:rsidR="003D262C" w:rsidRPr="00B0065F" w:rsidRDefault="003D262C" w:rsidP="003D262C">
            <w:pPr>
              <w:pStyle w:val="Zawartotabeli"/>
              <w:snapToGrid w:val="0"/>
              <w:spacing w:after="0"/>
              <w:rPr>
                <w:sz w:val="22"/>
                <w:szCs w:val="22"/>
              </w:rPr>
            </w:pPr>
            <w:r w:rsidRPr="00B0065F">
              <w:rPr>
                <w:sz w:val="22"/>
                <w:szCs w:val="22"/>
              </w:rPr>
              <w:t>- Wzrost wykluczenia społecznego grup mieszkańców</w:t>
            </w:r>
          </w:p>
          <w:p w:rsidR="003D262C" w:rsidRPr="00B0065F" w:rsidRDefault="003D262C" w:rsidP="003D262C">
            <w:pPr>
              <w:pStyle w:val="Zawartotabeli"/>
              <w:snapToGrid w:val="0"/>
              <w:spacing w:after="0"/>
              <w:rPr>
                <w:sz w:val="22"/>
                <w:szCs w:val="22"/>
              </w:rPr>
            </w:pPr>
            <w:r w:rsidRPr="00B0065F">
              <w:rPr>
                <w:sz w:val="22"/>
                <w:szCs w:val="22"/>
              </w:rPr>
              <w:t xml:space="preserve">- Rosnąca bierność społeczna, moda na spędzanie czasu przez młodzież poprzez wykorzystywanie </w:t>
            </w:r>
            <w:r w:rsidR="00685998" w:rsidRPr="00B0065F">
              <w:rPr>
                <w:sz w:val="22"/>
                <w:szCs w:val="22"/>
              </w:rPr>
              <w:t>Internetu</w:t>
            </w:r>
            <w:r w:rsidRPr="00B0065F">
              <w:rPr>
                <w:sz w:val="22"/>
                <w:szCs w:val="22"/>
              </w:rPr>
              <w:t xml:space="preserve"> (odciąganie od aktywności fizycznej i społecznej)</w:t>
            </w:r>
          </w:p>
          <w:p w:rsidR="003D262C" w:rsidRPr="00B0065F" w:rsidRDefault="003D262C" w:rsidP="003D262C">
            <w:pPr>
              <w:pStyle w:val="Zawartotabeli"/>
              <w:snapToGrid w:val="0"/>
              <w:spacing w:after="0"/>
              <w:rPr>
                <w:sz w:val="22"/>
                <w:szCs w:val="22"/>
              </w:rPr>
            </w:pPr>
            <w:r w:rsidRPr="00B0065F">
              <w:rPr>
                <w:sz w:val="22"/>
                <w:szCs w:val="22"/>
              </w:rPr>
              <w:t>- Przerwanie ciągłości w kultywowaniu tradycji, w tym również lokalnej</w:t>
            </w:r>
          </w:p>
          <w:p w:rsidR="003D262C" w:rsidRPr="00B0065F" w:rsidRDefault="003D262C" w:rsidP="003D262C">
            <w:pPr>
              <w:pStyle w:val="Zawartotabeli"/>
              <w:snapToGrid w:val="0"/>
              <w:spacing w:after="0"/>
              <w:rPr>
                <w:sz w:val="22"/>
                <w:szCs w:val="22"/>
              </w:rPr>
            </w:pPr>
            <w:r w:rsidRPr="00B0065F">
              <w:rPr>
                <w:sz w:val="22"/>
                <w:szCs w:val="22"/>
              </w:rPr>
              <w:t xml:space="preserve"> - Zmiany w przepisach i wytycznych dotyczące wdrażania działań w ramach RLKS</w:t>
            </w:r>
          </w:p>
          <w:p w:rsidR="003D262C" w:rsidRPr="00B0065F" w:rsidRDefault="003D262C" w:rsidP="003D262C">
            <w:pPr>
              <w:rPr>
                <w:sz w:val="22"/>
                <w:szCs w:val="22"/>
              </w:rPr>
            </w:pPr>
            <w:r w:rsidRPr="00B0065F">
              <w:rPr>
                <w:sz w:val="22"/>
                <w:szCs w:val="22"/>
              </w:rPr>
              <w:t xml:space="preserve">- Biurokracja i skomplikowane przepisy utrudniające beneficjentom realizację pomysłów </w:t>
            </w:r>
          </w:p>
          <w:p w:rsidR="003C770B" w:rsidRPr="00B0065F" w:rsidRDefault="003C770B" w:rsidP="00F15F5D">
            <w:pPr>
              <w:rPr>
                <w:sz w:val="22"/>
                <w:szCs w:val="22"/>
              </w:rPr>
            </w:pPr>
          </w:p>
        </w:tc>
      </w:tr>
      <w:tr w:rsidR="003C770B" w:rsidRPr="00B0065F" w:rsidTr="00F15F5D">
        <w:trPr>
          <w:trHeight w:val="113"/>
          <w:jc w:val="center"/>
        </w:trPr>
        <w:tc>
          <w:tcPr>
            <w:tcW w:w="1068" w:type="pct"/>
            <w:vMerge/>
          </w:tcPr>
          <w:p w:rsidR="003C770B" w:rsidRPr="00B0065F" w:rsidRDefault="003C770B" w:rsidP="00F15F5D">
            <w:pPr>
              <w:jc w:val="both"/>
              <w:rPr>
                <w:sz w:val="22"/>
                <w:szCs w:val="22"/>
              </w:rPr>
            </w:pPr>
          </w:p>
        </w:tc>
        <w:tc>
          <w:tcPr>
            <w:tcW w:w="789" w:type="pct"/>
          </w:tcPr>
          <w:p w:rsidR="003C770B" w:rsidRPr="00B0065F" w:rsidRDefault="003C770B" w:rsidP="00F15F5D">
            <w:pPr>
              <w:rPr>
                <w:color w:val="000000" w:themeColor="text1"/>
                <w:sz w:val="22"/>
                <w:szCs w:val="22"/>
              </w:rPr>
            </w:pPr>
            <w:r w:rsidRPr="00B0065F">
              <w:rPr>
                <w:color w:val="000000" w:themeColor="text1"/>
                <w:sz w:val="22"/>
                <w:szCs w:val="22"/>
              </w:rPr>
              <w:t xml:space="preserve">2.2. Wzmocnienie tożsamości mieszkańców z obszarem </w:t>
            </w:r>
          </w:p>
        </w:tc>
        <w:tc>
          <w:tcPr>
            <w:tcW w:w="616" w:type="pct"/>
          </w:tcPr>
          <w:p w:rsidR="003C770B" w:rsidRPr="00B0065F" w:rsidRDefault="003C770B" w:rsidP="00F15F5D">
            <w:pPr>
              <w:rPr>
                <w:color w:val="000000" w:themeColor="text1"/>
                <w:sz w:val="22"/>
                <w:szCs w:val="22"/>
              </w:rPr>
            </w:pPr>
            <w:r w:rsidRPr="00B0065F">
              <w:rPr>
                <w:color w:val="000000" w:themeColor="text1"/>
                <w:sz w:val="22"/>
                <w:szCs w:val="22"/>
              </w:rPr>
              <w:t>IV. „Kraina Wzgórz Trzebnickich naszym wspólnym domem”</w:t>
            </w:r>
          </w:p>
        </w:tc>
        <w:tc>
          <w:tcPr>
            <w:tcW w:w="565" w:type="pct"/>
          </w:tcPr>
          <w:p w:rsidR="003C770B" w:rsidRPr="00B0065F" w:rsidRDefault="003C770B" w:rsidP="00F15F5D">
            <w:pPr>
              <w:jc w:val="both"/>
              <w:rPr>
                <w:sz w:val="22"/>
                <w:szCs w:val="22"/>
              </w:rPr>
            </w:pPr>
            <w:r w:rsidRPr="00B0065F">
              <w:rPr>
                <w:sz w:val="22"/>
                <w:szCs w:val="22"/>
              </w:rPr>
              <w:t>Wskaźniki</w:t>
            </w:r>
          </w:p>
          <w:p w:rsidR="003C770B" w:rsidRPr="00B0065F" w:rsidRDefault="003C770B" w:rsidP="00F15F5D">
            <w:pPr>
              <w:jc w:val="both"/>
              <w:rPr>
                <w:sz w:val="22"/>
                <w:szCs w:val="22"/>
              </w:rPr>
            </w:pPr>
            <w:r w:rsidRPr="00B0065F">
              <w:rPr>
                <w:color w:val="000000" w:themeColor="text1"/>
                <w:sz w:val="22"/>
                <w:szCs w:val="22"/>
              </w:rPr>
              <w:t>2.2.1</w:t>
            </w:r>
          </w:p>
        </w:tc>
        <w:tc>
          <w:tcPr>
            <w:tcW w:w="413" w:type="pct"/>
          </w:tcPr>
          <w:p w:rsidR="003C770B" w:rsidRPr="00B0065F" w:rsidRDefault="003C770B" w:rsidP="00F15F5D">
            <w:pPr>
              <w:jc w:val="both"/>
              <w:rPr>
                <w:sz w:val="22"/>
                <w:szCs w:val="22"/>
              </w:rPr>
            </w:pPr>
            <w:r w:rsidRPr="00B0065F">
              <w:rPr>
                <w:sz w:val="22"/>
                <w:szCs w:val="22"/>
              </w:rPr>
              <w:t>Wskaźniki</w:t>
            </w:r>
          </w:p>
          <w:p w:rsidR="003C770B" w:rsidRPr="00B0065F" w:rsidRDefault="003C770B" w:rsidP="00F15F5D">
            <w:pPr>
              <w:jc w:val="both"/>
              <w:rPr>
                <w:sz w:val="22"/>
                <w:szCs w:val="22"/>
              </w:rPr>
            </w:pPr>
            <w:r w:rsidRPr="00B0065F">
              <w:rPr>
                <w:color w:val="000000" w:themeColor="text1"/>
                <w:sz w:val="22"/>
                <w:szCs w:val="22"/>
              </w:rPr>
              <w:t>W2.2</w:t>
            </w:r>
          </w:p>
        </w:tc>
        <w:tc>
          <w:tcPr>
            <w:tcW w:w="580" w:type="pct"/>
            <w:vMerge/>
          </w:tcPr>
          <w:p w:rsidR="003C770B" w:rsidRPr="00B0065F" w:rsidRDefault="003C770B" w:rsidP="00F15F5D">
            <w:pPr>
              <w:jc w:val="both"/>
              <w:rPr>
                <w:sz w:val="22"/>
                <w:szCs w:val="22"/>
              </w:rPr>
            </w:pPr>
          </w:p>
        </w:tc>
        <w:tc>
          <w:tcPr>
            <w:tcW w:w="969" w:type="pct"/>
            <w:vMerge/>
          </w:tcPr>
          <w:p w:rsidR="003C770B" w:rsidRPr="00B0065F" w:rsidRDefault="003C770B" w:rsidP="00F15F5D">
            <w:pPr>
              <w:jc w:val="both"/>
              <w:rPr>
                <w:sz w:val="22"/>
                <w:szCs w:val="22"/>
              </w:rPr>
            </w:pPr>
          </w:p>
        </w:tc>
      </w:tr>
    </w:tbl>
    <w:p w:rsidR="003C770B" w:rsidRPr="00B0065F" w:rsidRDefault="003C770B" w:rsidP="00361E00">
      <w:pPr>
        <w:spacing w:line="276" w:lineRule="auto"/>
        <w:jc w:val="both"/>
        <w:rPr>
          <w:b/>
          <w:sz w:val="22"/>
          <w:szCs w:val="22"/>
        </w:rPr>
        <w:sectPr w:rsidR="003C770B" w:rsidRPr="00B0065F" w:rsidSect="003C770B">
          <w:type w:val="continuous"/>
          <w:pgSz w:w="16838" w:h="11906" w:orient="landscape"/>
          <w:pgMar w:top="1440" w:right="1080" w:bottom="1440" w:left="1080" w:header="709" w:footer="709" w:gutter="0"/>
          <w:cols w:space="708"/>
          <w:docGrid w:linePitch="360"/>
        </w:sectPr>
      </w:pPr>
    </w:p>
    <w:p w:rsidR="003C770B" w:rsidRPr="00B0065F" w:rsidRDefault="003C770B" w:rsidP="00361E00">
      <w:pPr>
        <w:pStyle w:val="Default"/>
        <w:spacing w:line="276" w:lineRule="auto"/>
        <w:rPr>
          <w:rFonts w:ascii="Times New Roman" w:hAnsi="Times New Roman" w:cs="Times New Roman"/>
          <w:b/>
          <w:sz w:val="22"/>
          <w:szCs w:val="22"/>
        </w:rPr>
      </w:pPr>
      <w:bookmarkStart w:id="34" w:name="_Toc438112133"/>
      <w:r w:rsidRPr="00B0065F">
        <w:rPr>
          <w:rStyle w:val="Nagwek2Znak"/>
          <w:b/>
          <w:sz w:val="22"/>
          <w:szCs w:val="22"/>
        </w:rPr>
        <w:lastRenderedPageBreak/>
        <w:t>2. Wykazanie zgodności celów z celami programów</w:t>
      </w:r>
      <w:bookmarkEnd w:id="34"/>
      <w:r w:rsidRPr="00B0065F">
        <w:rPr>
          <w:rFonts w:ascii="Times New Roman" w:hAnsi="Times New Roman" w:cs="Times New Roman"/>
          <w:b/>
          <w:sz w:val="22"/>
          <w:szCs w:val="22"/>
        </w:rPr>
        <w:t xml:space="preserve">, w ramach których planowane jest finansowanie LSR oraz przedstawienie celów z podziałem na źródła finansowania. </w:t>
      </w:r>
    </w:p>
    <w:p w:rsidR="003C770B" w:rsidRPr="00B0065F" w:rsidRDefault="003C770B" w:rsidP="00361E00">
      <w:pPr>
        <w:pStyle w:val="Default"/>
        <w:spacing w:line="276" w:lineRule="auto"/>
        <w:jc w:val="both"/>
        <w:rPr>
          <w:rFonts w:ascii="Times New Roman" w:hAnsi="Times New Roman" w:cs="Times New Roman"/>
          <w:b/>
          <w:sz w:val="22"/>
          <w:szCs w:val="22"/>
        </w:rPr>
      </w:pPr>
    </w:p>
    <w:tbl>
      <w:tblPr>
        <w:tblStyle w:val="Tabela-Siatka"/>
        <w:tblW w:w="5000" w:type="pct"/>
        <w:jc w:val="center"/>
        <w:tblLook w:val="04A0" w:firstRow="1" w:lastRow="0" w:firstColumn="1" w:lastColumn="0" w:noHBand="0" w:noVBand="1"/>
      </w:tblPr>
      <w:tblGrid>
        <w:gridCol w:w="2774"/>
        <w:gridCol w:w="2307"/>
        <w:gridCol w:w="1528"/>
        <w:gridCol w:w="3353"/>
      </w:tblGrid>
      <w:tr w:rsidR="003C770B" w:rsidRPr="00B0065F" w:rsidTr="00F15F5D">
        <w:trPr>
          <w:trHeight w:val="340"/>
          <w:jc w:val="center"/>
        </w:trPr>
        <w:tc>
          <w:tcPr>
            <w:tcW w:w="1392" w:type="pct"/>
            <w:shd w:val="clear" w:color="auto" w:fill="92D050"/>
            <w:vAlign w:val="center"/>
          </w:tcPr>
          <w:p w:rsidR="003C770B" w:rsidRPr="00B0065F" w:rsidRDefault="003C770B" w:rsidP="00F15F5D">
            <w:pPr>
              <w:jc w:val="center"/>
              <w:rPr>
                <w:b/>
                <w:color w:val="000000" w:themeColor="text1"/>
                <w:sz w:val="22"/>
                <w:szCs w:val="22"/>
              </w:rPr>
            </w:pPr>
            <w:r w:rsidRPr="00B0065F">
              <w:rPr>
                <w:b/>
                <w:color w:val="000000" w:themeColor="text1"/>
                <w:sz w:val="22"/>
                <w:szCs w:val="22"/>
              </w:rPr>
              <w:t>Cel szczegółowy</w:t>
            </w:r>
          </w:p>
        </w:tc>
        <w:tc>
          <w:tcPr>
            <w:tcW w:w="1158" w:type="pct"/>
            <w:shd w:val="clear" w:color="auto" w:fill="92D050"/>
            <w:vAlign w:val="center"/>
          </w:tcPr>
          <w:p w:rsidR="003C770B" w:rsidRPr="00B0065F" w:rsidRDefault="003C770B" w:rsidP="00F15F5D">
            <w:pPr>
              <w:jc w:val="center"/>
              <w:rPr>
                <w:b/>
                <w:color w:val="000000" w:themeColor="text1"/>
                <w:sz w:val="22"/>
                <w:szCs w:val="22"/>
              </w:rPr>
            </w:pPr>
            <w:r w:rsidRPr="00B0065F">
              <w:rPr>
                <w:b/>
                <w:color w:val="000000" w:themeColor="text1"/>
                <w:sz w:val="22"/>
                <w:szCs w:val="22"/>
              </w:rPr>
              <w:t>Przedsięwzięcie</w:t>
            </w:r>
          </w:p>
        </w:tc>
        <w:tc>
          <w:tcPr>
            <w:tcW w:w="767" w:type="pct"/>
            <w:shd w:val="clear" w:color="auto" w:fill="92D050"/>
            <w:vAlign w:val="center"/>
          </w:tcPr>
          <w:p w:rsidR="003C770B" w:rsidRPr="00B0065F" w:rsidRDefault="003C770B" w:rsidP="00F15F5D">
            <w:pPr>
              <w:jc w:val="center"/>
              <w:rPr>
                <w:b/>
                <w:color w:val="000000" w:themeColor="text1"/>
                <w:sz w:val="22"/>
                <w:szCs w:val="22"/>
              </w:rPr>
            </w:pPr>
            <w:r w:rsidRPr="00B0065F">
              <w:rPr>
                <w:b/>
                <w:color w:val="000000" w:themeColor="text1"/>
                <w:sz w:val="22"/>
                <w:szCs w:val="22"/>
              </w:rPr>
              <w:t>Źródło finansowania</w:t>
            </w:r>
          </w:p>
        </w:tc>
        <w:tc>
          <w:tcPr>
            <w:tcW w:w="1684" w:type="pct"/>
            <w:shd w:val="clear" w:color="auto" w:fill="92D050"/>
            <w:vAlign w:val="center"/>
          </w:tcPr>
          <w:p w:rsidR="003C770B" w:rsidRPr="00B0065F" w:rsidRDefault="003C770B" w:rsidP="00F15F5D">
            <w:pPr>
              <w:jc w:val="center"/>
              <w:rPr>
                <w:b/>
                <w:color w:val="000000" w:themeColor="text1"/>
                <w:sz w:val="22"/>
                <w:szCs w:val="22"/>
              </w:rPr>
            </w:pPr>
            <w:r w:rsidRPr="00B0065F">
              <w:rPr>
                <w:b/>
                <w:color w:val="000000" w:themeColor="text1"/>
                <w:sz w:val="22"/>
                <w:szCs w:val="22"/>
              </w:rPr>
              <w:t>Zgodność z celami PROWu</w:t>
            </w:r>
          </w:p>
        </w:tc>
      </w:tr>
      <w:tr w:rsidR="003C770B" w:rsidRPr="00B0065F" w:rsidTr="00F15F5D">
        <w:trPr>
          <w:trHeight w:val="340"/>
          <w:jc w:val="center"/>
        </w:trPr>
        <w:tc>
          <w:tcPr>
            <w:tcW w:w="5000" w:type="pct"/>
            <w:gridSpan w:val="4"/>
            <w:shd w:val="clear" w:color="auto" w:fill="C5E0B3" w:themeFill="accent6" w:themeFillTint="66"/>
            <w:vAlign w:val="center"/>
          </w:tcPr>
          <w:p w:rsidR="003C770B" w:rsidRPr="00B0065F" w:rsidRDefault="003C770B" w:rsidP="00F15F5D">
            <w:pPr>
              <w:rPr>
                <w:sz w:val="22"/>
                <w:szCs w:val="22"/>
              </w:rPr>
            </w:pPr>
            <w:r w:rsidRPr="00B0065F">
              <w:rPr>
                <w:sz w:val="22"/>
                <w:szCs w:val="22"/>
              </w:rPr>
              <w:t xml:space="preserve">Cel ogólny: </w:t>
            </w:r>
            <w:r w:rsidRPr="00B0065F">
              <w:rPr>
                <w:color w:val="000000" w:themeColor="text1"/>
                <w:sz w:val="22"/>
                <w:szCs w:val="22"/>
              </w:rPr>
              <w:t>1. Wzrost gospodarczy w oparciu o rozwój turystyki i wsparcie przedsiębiorczości na obszarze Krainy Wzgórz Trzebnickich</w:t>
            </w:r>
          </w:p>
        </w:tc>
      </w:tr>
      <w:tr w:rsidR="003C770B" w:rsidRPr="00B0065F" w:rsidTr="00F15F5D">
        <w:trPr>
          <w:trHeight w:val="340"/>
          <w:jc w:val="center"/>
        </w:trPr>
        <w:tc>
          <w:tcPr>
            <w:tcW w:w="1392" w:type="pct"/>
          </w:tcPr>
          <w:p w:rsidR="003C770B" w:rsidRPr="00B0065F" w:rsidRDefault="003C770B" w:rsidP="00F15F5D">
            <w:pPr>
              <w:rPr>
                <w:color w:val="000000" w:themeColor="text1"/>
                <w:sz w:val="22"/>
                <w:szCs w:val="22"/>
              </w:rPr>
            </w:pPr>
            <w:r w:rsidRPr="00B0065F">
              <w:rPr>
                <w:color w:val="000000" w:themeColor="text1"/>
                <w:sz w:val="22"/>
                <w:szCs w:val="22"/>
              </w:rPr>
              <w:t>1.1. Wzrost atrakcyjności turystycznej w oparciu o produkty lokalne i walory przyrodniczo-kulturowe obszaru</w:t>
            </w:r>
          </w:p>
        </w:tc>
        <w:tc>
          <w:tcPr>
            <w:tcW w:w="1158" w:type="pct"/>
          </w:tcPr>
          <w:p w:rsidR="003C770B" w:rsidRPr="00B0065F" w:rsidRDefault="003C770B" w:rsidP="00F15F5D">
            <w:pPr>
              <w:rPr>
                <w:color w:val="000000" w:themeColor="text1"/>
                <w:sz w:val="22"/>
                <w:szCs w:val="22"/>
              </w:rPr>
            </w:pPr>
            <w:r w:rsidRPr="00B0065F">
              <w:rPr>
                <w:color w:val="000000" w:themeColor="text1"/>
                <w:sz w:val="22"/>
                <w:szCs w:val="22"/>
              </w:rPr>
              <w:t>I. „Kraina Wzgórz Trzebnickich zaprasza”</w:t>
            </w:r>
          </w:p>
        </w:tc>
        <w:tc>
          <w:tcPr>
            <w:tcW w:w="767" w:type="pct"/>
          </w:tcPr>
          <w:p w:rsidR="003C770B" w:rsidRPr="00B0065F" w:rsidRDefault="003C770B" w:rsidP="00F15F5D">
            <w:pPr>
              <w:rPr>
                <w:color w:val="000000" w:themeColor="text1"/>
                <w:sz w:val="22"/>
                <w:szCs w:val="22"/>
              </w:rPr>
            </w:pPr>
            <w:r w:rsidRPr="00B0065F">
              <w:rPr>
                <w:color w:val="000000" w:themeColor="text1"/>
                <w:sz w:val="22"/>
                <w:szCs w:val="22"/>
              </w:rPr>
              <w:t xml:space="preserve"> EFRROW</w:t>
            </w:r>
          </w:p>
        </w:tc>
        <w:tc>
          <w:tcPr>
            <w:tcW w:w="1684" w:type="pct"/>
            <w:vMerge w:val="restart"/>
          </w:tcPr>
          <w:p w:rsidR="003C770B" w:rsidRPr="00B0065F" w:rsidRDefault="003C770B" w:rsidP="00F15F5D">
            <w:pPr>
              <w:pStyle w:val="Zawartotabeli"/>
              <w:snapToGrid w:val="0"/>
              <w:spacing w:after="0"/>
              <w:rPr>
                <w:sz w:val="22"/>
                <w:szCs w:val="22"/>
              </w:rPr>
            </w:pPr>
            <w:r w:rsidRPr="00B0065F">
              <w:rPr>
                <w:sz w:val="22"/>
                <w:szCs w:val="22"/>
              </w:rPr>
              <w:t>Cele przekrojowe PROWu:</w:t>
            </w:r>
          </w:p>
          <w:p w:rsidR="003C770B" w:rsidRPr="00B0065F" w:rsidRDefault="003C770B" w:rsidP="00F15F5D">
            <w:pPr>
              <w:pStyle w:val="Zawartotabeli"/>
              <w:snapToGrid w:val="0"/>
              <w:spacing w:after="0"/>
              <w:rPr>
                <w:sz w:val="22"/>
                <w:szCs w:val="22"/>
              </w:rPr>
            </w:pPr>
            <w:r w:rsidRPr="00B0065F">
              <w:rPr>
                <w:sz w:val="22"/>
                <w:szCs w:val="22"/>
              </w:rPr>
              <w:t>- ochrona środowiska;</w:t>
            </w:r>
          </w:p>
          <w:p w:rsidR="003C770B" w:rsidRPr="00B0065F" w:rsidRDefault="003C770B" w:rsidP="00F15F5D">
            <w:pPr>
              <w:pStyle w:val="Zawartotabeli"/>
              <w:snapToGrid w:val="0"/>
              <w:spacing w:after="0"/>
              <w:rPr>
                <w:sz w:val="22"/>
                <w:szCs w:val="22"/>
              </w:rPr>
            </w:pPr>
            <w:r w:rsidRPr="00B0065F">
              <w:rPr>
                <w:sz w:val="22"/>
                <w:szCs w:val="22"/>
              </w:rPr>
              <w:t>- przeciwdziałanie zmianom klimatu;</w:t>
            </w:r>
          </w:p>
          <w:p w:rsidR="003C770B" w:rsidRPr="00B0065F" w:rsidRDefault="003C770B" w:rsidP="00F15F5D">
            <w:pPr>
              <w:pStyle w:val="Zawartotabeli"/>
              <w:snapToGrid w:val="0"/>
              <w:spacing w:after="0"/>
              <w:rPr>
                <w:sz w:val="22"/>
                <w:szCs w:val="22"/>
              </w:rPr>
            </w:pPr>
            <w:r w:rsidRPr="00B0065F">
              <w:rPr>
                <w:sz w:val="22"/>
                <w:szCs w:val="22"/>
              </w:rPr>
              <w:t xml:space="preserve">- innowacyjność </w:t>
            </w:r>
          </w:p>
          <w:p w:rsidR="003C770B" w:rsidRPr="00B0065F" w:rsidRDefault="003C770B" w:rsidP="00F15F5D">
            <w:pPr>
              <w:pStyle w:val="Zawartotabeli"/>
              <w:snapToGrid w:val="0"/>
              <w:spacing w:after="0"/>
              <w:rPr>
                <w:sz w:val="22"/>
                <w:szCs w:val="22"/>
              </w:rPr>
            </w:pPr>
          </w:p>
          <w:p w:rsidR="003C770B" w:rsidRPr="00B0065F" w:rsidRDefault="003C770B" w:rsidP="00F15F5D">
            <w:pPr>
              <w:pStyle w:val="Zawartotabeli"/>
              <w:snapToGrid w:val="0"/>
              <w:spacing w:after="0"/>
              <w:rPr>
                <w:sz w:val="22"/>
                <w:szCs w:val="22"/>
              </w:rPr>
            </w:pPr>
            <w:r w:rsidRPr="00B0065F">
              <w:rPr>
                <w:sz w:val="22"/>
                <w:szCs w:val="22"/>
              </w:rPr>
              <w:t>Cele szczegółowe dla M-19 RLKS:</w:t>
            </w:r>
          </w:p>
          <w:p w:rsidR="003C770B" w:rsidRPr="00B0065F" w:rsidRDefault="003C770B" w:rsidP="00F15F5D">
            <w:pPr>
              <w:pStyle w:val="Zawartotabeli"/>
              <w:snapToGrid w:val="0"/>
              <w:spacing w:after="0"/>
              <w:rPr>
                <w:sz w:val="22"/>
                <w:szCs w:val="22"/>
              </w:rPr>
            </w:pPr>
            <w:r w:rsidRPr="00B0065F">
              <w:rPr>
                <w:sz w:val="22"/>
                <w:szCs w:val="22"/>
              </w:rPr>
              <w:t xml:space="preserve">6A – ułatwianie różnicowania działalności, zakładania i rozwoju małych przedsiębiorstw i tworzenia miejsc pracy </w:t>
            </w:r>
          </w:p>
          <w:p w:rsidR="003C770B" w:rsidRPr="00B0065F" w:rsidRDefault="003C770B" w:rsidP="00F15F5D">
            <w:pPr>
              <w:pStyle w:val="Zawartotabeli"/>
              <w:snapToGrid w:val="0"/>
              <w:spacing w:after="0"/>
              <w:rPr>
                <w:sz w:val="22"/>
                <w:szCs w:val="22"/>
              </w:rPr>
            </w:pPr>
            <w:r w:rsidRPr="00B0065F">
              <w:rPr>
                <w:sz w:val="22"/>
                <w:szCs w:val="22"/>
              </w:rPr>
              <w:t>6B - wspieranie lokalnego rozwoju na obszarach wiejskich</w:t>
            </w:r>
          </w:p>
        </w:tc>
      </w:tr>
      <w:tr w:rsidR="003C770B" w:rsidRPr="00B0065F" w:rsidTr="00F15F5D">
        <w:trPr>
          <w:trHeight w:val="340"/>
          <w:jc w:val="center"/>
        </w:trPr>
        <w:tc>
          <w:tcPr>
            <w:tcW w:w="1392" w:type="pct"/>
          </w:tcPr>
          <w:p w:rsidR="003C770B" w:rsidRPr="00B0065F" w:rsidRDefault="003C770B" w:rsidP="00F15F5D">
            <w:pPr>
              <w:rPr>
                <w:color w:val="000000" w:themeColor="text1"/>
                <w:sz w:val="22"/>
                <w:szCs w:val="22"/>
              </w:rPr>
            </w:pPr>
            <w:r w:rsidRPr="00B0065F">
              <w:rPr>
                <w:color w:val="000000" w:themeColor="text1"/>
                <w:sz w:val="22"/>
                <w:szCs w:val="22"/>
              </w:rPr>
              <w:t xml:space="preserve">1.2. Zwiększenie poziomu przedsiębiorczości mieszkańców oraz tworzenie miejsc pracy na obszarze </w:t>
            </w:r>
          </w:p>
        </w:tc>
        <w:tc>
          <w:tcPr>
            <w:tcW w:w="1158" w:type="pct"/>
          </w:tcPr>
          <w:p w:rsidR="003C770B" w:rsidRPr="00B0065F" w:rsidRDefault="003C770B" w:rsidP="00F15F5D">
            <w:pPr>
              <w:rPr>
                <w:color w:val="000000" w:themeColor="text1"/>
                <w:sz w:val="22"/>
                <w:szCs w:val="22"/>
              </w:rPr>
            </w:pPr>
            <w:r w:rsidRPr="00B0065F">
              <w:rPr>
                <w:color w:val="000000" w:themeColor="text1"/>
                <w:sz w:val="22"/>
                <w:szCs w:val="22"/>
              </w:rPr>
              <w:t xml:space="preserve">II. „Przedsiębiorczo dla obszaru” </w:t>
            </w:r>
          </w:p>
        </w:tc>
        <w:tc>
          <w:tcPr>
            <w:tcW w:w="767" w:type="pct"/>
          </w:tcPr>
          <w:p w:rsidR="003C770B" w:rsidRPr="00B0065F" w:rsidRDefault="003C770B" w:rsidP="00F15F5D">
            <w:pPr>
              <w:rPr>
                <w:color w:val="000000" w:themeColor="text1"/>
                <w:sz w:val="22"/>
                <w:szCs w:val="22"/>
              </w:rPr>
            </w:pPr>
            <w:r w:rsidRPr="00B0065F">
              <w:rPr>
                <w:color w:val="000000" w:themeColor="text1"/>
                <w:sz w:val="22"/>
                <w:szCs w:val="22"/>
              </w:rPr>
              <w:t>EFRROW</w:t>
            </w:r>
          </w:p>
        </w:tc>
        <w:tc>
          <w:tcPr>
            <w:tcW w:w="1684" w:type="pct"/>
            <w:vMerge/>
          </w:tcPr>
          <w:p w:rsidR="003C770B" w:rsidRPr="00B0065F" w:rsidRDefault="003C770B" w:rsidP="00F15F5D">
            <w:pPr>
              <w:pStyle w:val="Zawartotabeli"/>
              <w:snapToGrid w:val="0"/>
              <w:spacing w:after="0"/>
              <w:rPr>
                <w:color w:val="000000" w:themeColor="text1"/>
                <w:sz w:val="22"/>
                <w:szCs w:val="22"/>
              </w:rPr>
            </w:pPr>
          </w:p>
        </w:tc>
      </w:tr>
      <w:tr w:rsidR="003C770B" w:rsidRPr="00B0065F" w:rsidTr="00F15F5D">
        <w:trPr>
          <w:trHeight w:val="340"/>
          <w:jc w:val="center"/>
        </w:trPr>
        <w:tc>
          <w:tcPr>
            <w:tcW w:w="5000" w:type="pct"/>
            <w:gridSpan w:val="4"/>
            <w:shd w:val="clear" w:color="auto" w:fill="C5E0B3" w:themeFill="accent6" w:themeFillTint="66"/>
            <w:vAlign w:val="center"/>
          </w:tcPr>
          <w:p w:rsidR="003C770B" w:rsidRPr="00B0065F" w:rsidRDefault="003C770B" w:rsidP="00F15F5D">
            <w:pPr>
              <w:rPr>
                <w:sz w:val="22"/>
                <w:szCs w:val="22"/>
              </w:rPr>
            </w:pPr>
            <w:r w:rsidRPr="00B0065F">
              <w:rPr>
                <w:sz w:val="22"/>
                <w:szCs w:val="22"/>
              </w:rPr>
              <w:t xml:space="preserve">Cel ogólny </w:t>
            </w:r>
            <w:r w:rsidRPr="00B0065F">
              <w:rPr>
                <w:color w:val="000000" w:themeColor="text1"/>
                <w:sz w:val="22"/>
                <w:szCs w:val="22"/>
              </w:rPr>
              <w:t>2. Wysoka jakość życia mieszkańców Krainy Wzgórz Trzebnickich</w:t>
            </w:r>
          </w:p>
        </w:tc>
      </w:tr>
      <w:tr w:rsidR="003C770B" w:rsidRPr="00B0065F" w:rsidTr="00F15F5D">
        <w:trPr>
          <w:trHeight w:val="340"/>
          <w:jc w:val="center"/>
        </w:trPr>
        <w:tc>
          <w:tcPr>
            <w:tcW w:w="1392" w:type="pct"/>
          </w:tcPr>
          <w:p w:rsidR="003C770B" w:rsidRPr="00B0065F" w:rsidRDefault="003C770B" w:rsidP="00F15F5D">
            <w:pPr>
              <w:rPr>
                <w:color w:val="000000" w:themeColor="text1"/>
                <w:sz w:val="22"/>
                <w:szCs w:val="22"/>
              </w:rPr>
            </w:pPr>
            <w:r w:rsidRPr="00B0065F">
              <w:rPr>
                <w:color w:val="000000" w:themeColor="text1"/>
                <w:sz w:val="22"/>
                <w:szCs w:val="22"/>
              </w:rPr>
              <w:t xml:space="preserve">2.1. Wsparcie działań na rzecz integracji i aktywizacji społeczności lokalnych </w:t>
            </w:r>
          </w:p>
          <w:p w:rsidR="003C770B" w:rsidRPr="00B0065F" w:rsidRDefault="003C770B" w:rsidP="00F15F5D">
            <w:pPr>
              <w:rPr>
                <w:color w:val="000000" w:themeColor="text1"/>
                <w:sz w:val="22"/>
                <w:szCs w:val="22"/>
              </w:rPr>
            </w:pPr>
            <w:r w:rsidRPr="00B0065F">
              <w:rPr>
                <w:color w:val="000000" w:themeColor="text1"/>
                <w:sz w:val="22"/>
                <w:szCs w:val="22"/>
              </w:rPr>
              <w:t>oraz wzmocnienia kapitału społecznego</w:t>
            </w:r>
          </w:p>
        </w:tc>
        <w:tc>
          <w:tcPr>
            <w:tcW w:w="1158" w:type="pct"/>
          </w:tcPr>
          <w:p w:rsidR="003C770B" w:rsidRPr="00B0065F" w:rsidRDefault="003C770B" w:rsidP="00F15F5D">
            <w:pPr>
              <w:rPr>
                <w:color w:val="000000" w:themeColor="text1"/>
                <w:sz w:val="22"/>
                <w:szCs w:val="22"/>
              </w:rPr>
            </w:pPr>
            <w:r w:rsidRPr="00B0065F">
              <w:rPr>
                <w:color w:val="000000" w:themeColor="text1"/>
                <w:sz w:val="22"/>
                <w:szCs w:val="22"/>
              </w:rPr>
              <w:t xml:space="preserve">III. „Aktywni i zorganizowani mieszkańcy działający na rzecz swojej małej ojczyzny” </w:t>
            </w:r>
          </w:p>
        </w:tc>
        <w:tc>
          <w:tcPr>
            <w:tcW w:w="767" w:type="pct"/>
          </w:tcPr>
          <w:p w:rsidR="003C770B" w:rsidRPr="00B0065F" w:rsidRDefault="003C770B" w:rsidP="00F15F5D">
            <w:pPr>
              <w:rPr>
                <w:color w:val="000000" w:themeColor="text1"/>
                <w:sz w:val="22"/>
                <w:szCs w:val="22"/>
              </w:rPr>
            </w:pPr>
            <w:r w:rsidRPr="00B0065F">
              <w:rPr>
                <w:color w:val="000000" w:themeColor="text1"/>
                <w:sz w:val="22"/>
                <w:szCs w:val="22"/>
              </w:rPr>
              <w:t>EFRROW</w:t>
            </w:r>
          </w:p>
        </w:tc>
        <w:tc>
          <w:tcPr>
            <w:tcW w:w="1684" w:type="pct"/>
            <w:vMerge w:val="restart"/>
          </w:tcPr>
          <w:p w:rsidR="003C770B" w:rsidRPr="00B0065F" w:rsidRDefault="003C770B" w:rsidP="00F15F5D">
            <w:pPr>
              <w:pStyle w:val="Zawartotabeli"/>
              <w:snapToGrid w:val="0"/>
              <w:spacing w:after="0"/>
              <w:rPr>
                <w:sz w:val="22"/>
                <w:szCs w:val="22"/>
              </w:rPr>
            </w:pPr>
            <w:r w:rsidRPr="00B0065F">
              <w:rPr>
                <w:sz w:val="22"/>
                <w:szCs w:val="22"/>
              </w:rPr>
              <w:t>Cele przekrojowe PROWu:</w:t>
            </w:r>
          </w:p>
          <w:p w:rsidR="003C770B" w:rsidRPr="00B0065F" w:rsidRDefault="003C770B" w:rsidP="00F15F5D">
            <w:pPr>
              <w:pStyle w:val="Zawartotabeli"/>
              <w:snapToGrid w:val="0"/>
              <w:spacing w:after="0"/>
              <w:rPr>
                <w:sz w:val="22"/>
                <w:szCs w:val="22"/>
              </w:rPr>
            </w:pPr>
            <w:r w:rsidRPr="00B0065F">
              <w:rPr>
                <w:sz w:val="22"/>
                <w:szCs w:val="22"/>
              </w:rPr>
              <w:t>- ochrona środowiska;</w:t>
            </w:r>
          </w:p>
          <w:p w:rsidR="003C770B" w:rsidRPr="00B0065F" w:rsidRDefault="003C770B" w:rsidP="00F15F5D">
            <w:pPr>
              <w:pStyle w:val="Zawartotabeli"/>
              <w:snapToGrid w:val="0"/>
              <w:spacing w:after="0"/>
              <w:rPr>
                <w:sz w:val="22"/>
                <w:szCs w:val="22"/>
              </w:rPr>
            </w:pPr>
            <w:r w:rsidRPr="00B0065F">
              <w:rPr>
                <w:sz w:val="22"/>
                <w:szCs w:val="22"/>
              </w:rPr>
              <w:t>- przeciwdziałanie zmianom klimatu;</w:t>
            </w:r>
          </w:p>
          <w:p w:rsidR="003C770B" w:rsidRPr="00B0065F" w:rsidRDefault="003C770B" w:rsidP="00F15F5D">
            <w:pPr>
              <w:pStyle w:val="Zawartotabeli"/>
              <w:snapToGrid w:val="0"/>
              <w:spacing w:after="0"/>
              <w:rPr>
                <w:sz w:val="22"/>
                <w:szCs w:val="22"/>
              </w:rPr>
            </w:pPr>
            <w:r w:rsidRPr="00B0065F">
              <w:rPr>
                <w:sz w:val="22"/>
                <w:szCs w:val="22"/>
              </w:rPr>
              <w:t>- innowacyjność</w:t>
            </w:r>
          </w:p>
          <w:p w:rsidR="003C770B" w:rsidRPr="00B0065F" w:rsidRDefault="003C770B" w:rsidP="00F15F5D">
            <w:pPr>
              <w:pStyle w:val="Zawartotabeli"/>
              <w:snapToGrid w:val="0"/>
              <w:spacing w:after="0"/>
              <w:rPr>
                <w:sz w:val="22"/>
                <w:szCs w:val="22"/>
              </w:rPr>
            </w:pPr>
          </w:p>
          <w:p w:rsidR="003C770B" w:rsidRPr="00B0065F" w:rsidRDefault="003C770B" w:rsidP="00F15F5D">
            <w:pPr>
              <w:pStyle w:val="Zawartotabeli"/>
              <w:snapToGrid w:val="0"/>
              <w:spacing w:after="0"/>
              <w:rPr>
                <w:sz w:val="22"/>
                <w:szCs w:val="22"/>
              </w:rPr>
            </w:pPr>
            <w:r w:rsidRPr="00B0065F">
              <w:rPr>
                <w:sz w:val="22"/>
                <w:szCs w:val="22"/>
              </w:rPr>
              <w:t>Cele szczegółowe dla M-19 RLKS:</w:t>
            </w:r>
          </w:p>
          <w:p w:rsidR="003C770B" w:rsidRPr="00B0065F" w:rsidRDefault="003C770B" w:rsidP="00F15F5D">
            <w:pPr>
              <w:pStyle w:val="Zawartotabeli"/>
              <w:snapToGrid w:val="0"/>
              <w:spacing w:after="0"/>
              <w:rPr>
                <w:sz w:val="22"/>
                <w:szCs w:val="22"/>
              </w:rPr>
            </w:pPr>
            <w:r w:rsidRPr="00B0065F">
              <w:rPr>
                <w:sz w:val="22"/>
                <w:szCs w:val="22"/>
              </w:rPr>
              <w:t>6B - wspieranie lokalnego rozwoju na obszarach wiejskich</w:t>
            </w:r>
          </w:p>
          <w:p w:rsidR="003C770B" w:rsidRPr="00B0065F" w:rsidRDefault="003C770B" w:rsidP="00F15F5D">
            <w:pPr>
              <w:pStyle w:val="Zawartotabeli"/>
              <w:snapToGrid w:val="0"/>
              <w:spacing w:after="0"/>
              <w:rPr>
                <w:sz w:val="22"/>
                <w:szCs w:val="22"/>
              </w:rPr>
            </w:pPr>
            <w:r w:rsidRPr="00B0065F">
              <w:rPr>
                <w:sz w:val="22"/>
                <w:szCs w:val="22"/>
              </w:rPr>
              <w:t>Cele przekrojowe PROWu:</w:t>
            </w:r>
          </w:p>
          <w:p w:rsidR="003C770B" w:rsidRPr="00B0065F" w:rsidRDefault="003C770B" w:rsidP="00F15F5D">
            <w:pPr>
              <w:pStyle w:val="Zawartotabeli"/>
              <w:snapToGrid w:val="0"/>
              <w:spacing w:after="0"/>
              <w:rPr>
                <w:sz w:val="22"/>
                <w:szCs w:val="22"/>
              </w:rPr>
            </w:pPr>
            <w:r w:rsidRPr="00B0065F">
              <w:rPr>
                <w:sz w:val="22"/>
                <w:szCs w:val="22"/>
              </w:rPr>
              <w:t>- ochrona środowiska;</w:t>
            </w:r>
          </w:p>
          <w:p w:rsidR="003C770B" w:rsidRPr="00B0065F" w:rsidRDefault="003C770B" w:rsidP="00F15F5D">
            <w:pPr>
              <w:pStyle w:val="Zawartotabeli"/>
              <w:snapToGrid w:val="0"/>
              <w:spacing w:after="0"/>
              <w:rPr>
                <w:sz w:val="22"/>
                <w:szCs w:val="22"/>
              </w:rPr>
            </w:pPr>
            <w:r w:rsidRPr="00B0065F">
              <w:rPr>
                <w:sz w:val="22"/>
                <w:szCs w:val="22"/>
              </w:rPr>
              <w:t>- przeciwdziałanie zmianom klimatu;</w:t>
            </w:r>
          </w:p>
          <w:p w:rsidR="003C770B" w:rsidRPr="00B0065F" w:rsidRDefault="003C770B" w:rsidP="00F15F5D">
            <w:pPr>
              <w:pStyle w:val="Zawartotabeli"/>
              <w:snapToGrid w:val="0"/>
              <w:spacing w:after="0"/>
              <w:rPr>
                <w:sz w:val="22"/>
                <w:szCs w:val="22"/>
              </w:rPr>
            </w:pPr>
            <w:r w:rsidRPr="00B0065F">
              <w:rPr>
                <w:sz w:val="22"/>
                <w:szCs w:val="22"/>
              </w:rPr>
              <w:t>- innowacyjność</w:t>
            </w:r>
          </w:p>
        </w:tc>
      </w:tr>
      <w:tr w:rsidR="003C770B" w:rsidRPr="00B0065F" w:rsidTr="00F15F5D">
        <w:trPr>
          <w:trHeight w:val="340"/>
          <w:jc w:val="center"/>
        </w:trPr>
        <w:tc>
          <w:tcPr>
            <w:tcW w:w="1392" w:type="pct"/>
          </w:tcPr>
          <w:p w:rsidR="003C770B" w:rsidRPr="00B0065F" w:rsidRDefault="003C770B" w:rsidP="00F15F5D">
            <w:pPr>
              <w:rPr>
                <w:color w:val="000000" w:themeColor="text1"/>
                <w:sz w:val="22"/>
                <w:szCs w:val="22"/>
              </w:rPr>
            </w:pPr>
            <w:r w:rsidRPr="00B0065F">
              <w:rPr>
                <w:color w:val="000000" w:themeColor="text1"/>
                <w:sz w:val="22"/>
                <w:szCs w:val="22"/>
              </w:rPr>
              <w:t xml:space="preserve">2.2. Wzmocnienie tożsamości mieszkańców z obszarem </w:t>
            </w:r>
          </w:p>
        </w:tc>
        <w:tc>
          <w:tcPr>
            <w:tcW w:w="1158" w:type="pct"/>
          </w:tcPr>
          <w:p w:rsidR="003C770B" w:rsidRPr="00B0065F" w:rsidRDefault="003C770B" w:rsidP="00F15F5D">
            <w:pPr>
              <w:rPr>
                <w:color w:val="000000" w:themeColor="text1"/>
                <w:sz w:val="22"/>
                <w:szCs w:val="22"/>
              </w:rPr>
            </w:pPr>
            <w:r w:rsidRPr="00B0065F">
              <w:rPr>
                <w:color w:val="000000" w:themeColor="text1"/>
                <w:sz w:val="22"/>
                <w:szCs w:val="22"/>
              </w:rPr>
              <w:t>IV. „Kraina Wzgórz Trzebnickich naszym wspólnym domem”</w:t>
            </w:r>
          </w:p>
        </w:tc>
        <w:tc>
          <w:tcPr>
            <w:tcW w:w="767" w:type="pct"/>
          </w:tcPr>
          <w:p w:rsidR="003C770B" w:rsidRPr="00B0065F" w:rsidRDefault="003C770B" w:rsidP="00F15F5D">
            <w:pPr>
              <w:rPr>
                <w:color w:val="000000" w:themeColor="text1"/>
                <w:sz w:val="22"/>
                <w:szCs w:val="22"/>
              </w:rPr>
            </w:pPr>
            <w:r w:rsidRPr="00B0065F">
              <w:rPr>
                <w:color w:val="000000" w:themeColor="text1"/>
                <w:sz w:val="22"/>
                <w:szCs w:val="22"/>
              </w:rPr>
              <w:t>EFRROW</w:t>
            </w:r>
          </w:p>
        </w:tc>
        <w:tc>
          <w:tcPr>
            <w:tcW w:w="1684" w:type="pct"/>
            <w:vMerge/>
          </w:tcPr>
          <w:p w:rsidR="003C770B" w:rsidRPr="00B0065F" w:rsidRDefault="003C770B" w:rsidP="00F15F5D">
            <w:pPr>
              <w:pStyle w:val="Zawartotabeli"/>
              <w:snapToGrid w:val="0"/>
              <w:spacing w:after="0"/>
              <w:rPr>
                <w:sz w:val="22"/>
                <w:szCs w:val="22"/>
              </w:rPr>
            </w:pPr>
          </w:p>
        </w:tc>
      </w:tr>
    </w:tbl>
    <w:p w:rsidR="003C770B" w:rsidRPr="00B0065F" w:rsidRDefault="003C770B" w:rsidP="00361E00">
      <w:pPr>
        <w:pStyle w:val="Default"/>
        <w:spacing w:line="276" w:lineRule="auto"/>
        <w:jc w:val="both"/>
        <w:rPr>
          <w:rFonts w:ascii="Times New Roman" w:hAnsi="Times New Roman" w:cs="Times New Roman"/>
          <w:b/>
          <w:sz w:val="22"/>
          <w:szCs w:val="22"/>
        </w:rPr>
        <w:sectPr w:rsidR="003C770B" w:rsidRPr="00B0065F" w:rsidSect="003C770B">
          <w:type w:val="continuous"/>
          <w:pgSz w:w="11906" w:h="16838"/>
          <w:pgMar w:top="1440" w:right="1080" w:bottom="1440" w:left="1080" w:header="709" w:footer="709" w:gutter="0"/>
          <w:cols w:space="708"/>
          <w:docGrid w:linePitch="360"/>
        </w:sectPr>
      </w:pPr>
    </w:p>
    <w:p w:rsidR="003C770B" w:rsidRPr="00B0065F" w:rsidRDefault="003C770B" w:rsidP="00361E00">
      <w:pPr>
        <w:pStyle w:val="Default"/>
        <w:spacing w:line="276" w:lineRule="auto"/>
        <w:jc w:val="both"/>
        <w:rPr>
          <w:rFonts w:ascii="Times New Roman" w:hAnsi="Times New Roman" w:cs="Times New Roman"/>
          <w:b/>
          <w:sz w:val="22"/>
          <w:szCs w:val="22"/>
        </w:rPr>
      </w:pPr>
    </w:p>
    <w:p w:rsidR="00DF58A8" w:rsidRPr="00B0065F" w:rsidRDefault="00DF58A8" w:rsidP="00DF58A8">
      <w:pPr>
        <w:pStyle w:val="Default"/>
        <w:spacing w:line="276" w:lineRule="auto"/>
        <w:jc w:val="both"/>
        <w:rPr>
          <w:rFonts w:ascii="Times New Roman" w:hAnsi="Times New Roman" w:cs="Times New Roman"/>
          <w:color w:val="auto"/>
          <w:sz w:val="22"/>
          <w:szCs w:val="22"/>
        </w:rPr>
      </w:pPr>
      <w:r w:rsidRPr="00B0065F">
        <w:rPr>
          <w:rFonts w:ascii="Times New Roman" w:hAnsi="Times New Roman" w:cs="Times New Roman"/>
          <w:color w:val="auto"/>
          <w:sz w:val="22"/>
          <w:szCs w:val="22"/>
        </w:rPr>
        <w:t xml:space="preserve">Wszystkie cele w ramach LSR zostały tak </w:t>
      </w:r>
      <w:r w:rsidR="002A3435" w:rsidRPr="00B0065F">
        <w:rPr>
          <w:rFonts w:ascii="Times New Roman" w:hAnsi="Times New Roman" w:cs="Times New Roman"/>
          <w:color w:val="auto"/>
          <w:sz w:val="22"/>
          <w:szCs w:val="22"/>
        </w:rPr>
        <w:t>zaplanowane, aby</w:t>
      </w:r>
      <w:r w:rsidRPr="00B0065F">
        <w:rPr>
          <w:rFonts w:ascii="Times New Roman" w:hAnsi="Times New Roman" w:cs="Times New Roman"/>
          <w:color w:val="auto"/>
          <w:sz w:val="22"/>
          <w:szCs w:val="22"/>
        </w:rPr>
        <w:t xml:space="preserve"> były zgodne z celami przekrojowymi PROW. Zgodność z celami przekrojowymi wzmocniona jest również przez zastosowanie kryteriów wyboru „innowacyjność operacji” oraz „zastosowanie rozwiązań sprzyjających ochronie środowiska i </w:t>
      </w:r>
      <w:r w:rsidR="00620A6A">
        <w:rPr>
          <w:rFonts w:ascii="Times New Roman" w:hAnsi="Times New Roman" w:cs="Times New Roman"/>
          <w:color w:val="auto"/>
          <w:sz w:val="22"/>
          <w:szCs w:val="22"/>
        </w:rPr>
        <w:t xml:space="preserve">przeciwdziałanie zmianom </w:t>
      </w:r>
      <w:r w:rsidRPr="00B0065F">
        <w:rPr>
          <w:rFonts w:ascii="Times New Roman" w:hAnsi="Times New Roman" w:cs="Times New Roman"/>
          <w:color w:val="auto"/>
          <w:sz w:val="22"/>
          <w:szCs w:val="22"/>
        </w:rPr>
        <w:t xml:space="preserve">klimatu”. </w:t>
      </w:r>
      <w:r w:rsidRPr="00B0065F">
        <w:rPr>
          <w:rFonts w:ascii="Times New Roman" w:hAnsi="Times New Roman" w:cs="Times New Roman"/>
          <w:b/>
          <w:color w:val="auto"/>
          <w:sz w:val="22"/>
          <w:szCs w:val="22"/>
        </w:rPr>
        <w:t xml:space="preserve">  </w:t>
      </w:r>
    </w:p>
    <w:p w:rsidR="009620E4" w:rsidRPr="00B0065F" w:rsidRDefault="009620E4" w:rsidP="00361E00">
      <w:pPr>
        <w:pStyle w:val="Default"/>
        <w:spacing w:line="276" w:lineRule="auto"/>
        <w:jc w:val="both"/>
        <w:rPr>
          <w:rFonts w:ascii="Times New Roman" w:hAnsi="Times New Roman" w:cs="Times New Roman"/>
          <w:b/>
          <w:sz w:val="22"/>
          <w:szCs w:val="22"/>
        </w:rPr>
      </w:pPr>
    </w:p>
    <w:p w:rsidR="009620E4" w:rsidRPr="00B0065F" w:rsidRDefault="009620E4" w:rsidP="00361E00">
      <w:pPr>
        <w:pStyle w:val="Default"/>
        <w:spacing w:line="276" w:lineRule="auto"/>
        <w:jc w:val="both"/>
        <w:rPr>
          <w:rFonts w:ascii="Times New Roman" w:hAnsi="Times New Roman" w:cs="Times New Roman"/>
          <w:b/>
          <w:sz w:val="22"/>
          <w:szCs w:val="22"/>
        </w:rPr>
      </w:pPr>
    </w:p>
    <w:p w:rsidR="009620E4" w:rsidRPr="00B0065F" w:rsidRDefault="009620E4" w:rsidP="00361E00">
      <w:pPr>
        <w:pStyle w:val="Default"/>
        <w:spacing w:line="276" w:lineRule="auto"/>
        <w:jc w:val="both"/>
        <w:rPr>
          <w:rFonts w:ascii="Times New Roman" w:hAnsi="Times New Roman" w:cs="Times New Roman"/>
          <w:b/>
          <w:sz w:val="22"/>
          <w:szCs w:val="22"/>
        </w:rPr>
      </w:pPr>
    </w:p>
    <w:p w:rsidR="009620E4" w:rsidRPr="00B0065F" w:rsidRDefault="009620E4" w:rsidP="00361E00">
      <w:pPr>
        <w:pStyle w:val="Default"/>
        <w:spacing w:line="276" w:lineRule="auto"/>
        <w:jc w:val="both"/>
        <w:rPr>
          <w:rFonts w:ascii="Times New Roman" w:hAnsi="Times New Roman" w:cs="Times New Roman"/>
          <w:b/>
          <w:sz w:val="22"/>
          <w:szCs w:val="22"/>
        </w:rPr>
      </w:pPr>
    </w:p>
    <w:p w:rsidR="009620E4" w:rsidRPr="00B0065F" w:rsidRDefault="009620E4" w:rsidP="00361E00">
      <w:pPr>
        <w:pStyle w:val="Default"/>
        <w:spacing w:line="276" w:lineRule="auto"/>
        <w:jc w:val="both"/>
        <w:rPr>
          <w:rFonts w:ascii="Times New Roman" w:hAnsi="Times New Roman" w:cs="Times New Roman"/>
          <w:b/>
          <w:sz w:val="22"/>
          <w:szCs w:val="22"/>
        </w:rPr>
      </w:pPr>
    </w:p>
    <w:p w:rsidR="009620E4" w:rsidRPr="00B0065F" w:rsidRDefault="009620E4" w:rsidP="00361E00">
      <w:pPr>
        <w:pStyle w:val="Default"/>
        <w:spacing w:line="276" w:lineRule="auto"/>
        <w:jc w:val="both"/>
        <w:rPr>
          <w:rFonts w:ascii="Times New Roman" w:hAnsi="Times New Roman" w:cs="Times New Roman"/>
          <w:b/>
          <w:sz w:val="22"/>
          <w:szCs w:val="22"/>
        </w:rPr>
      </w:pPr>
    </w:p>
    <w:p w:rsidR="009620E4" w:rsidRPr="00B0065F" w:rsidRDefault="009620E4" w:rsidP="00361E00">
      <w:pPr>
        <w:pStyle w:val="Default"/>
        <w:spacing w:line="276" w:lineRule="auto"/>
        <w:jc w:val="both"/>
        <w:rPr>
          <w:rFonts w:ascii="Times New Roman" w:hAnsi="Times New Roman" w:cs="Times New Roman"/>
          <w:b/>
          <w:sz w:val="22"/>
          <w:szCs w:val="22"/>
        </w:rPr>
      </w:pPr>
    </w:p>
    <w:p w:rsidR="009620E4" w:rsidRPr="00B0065F" w:rsidRDefault="009620E4" w:rsidP="00361E00">
      <w:pPr>
        <w:pStyle w:val="Default"/>
        <w:spacing w:line="276" w:lineRule="auto"/>
        <w:jc w:val="both"/>
        <w:rPr>
          <w:rFonts w:ascii="Times New Roman" w:hAnsi="Times New Roman" w:cs="Times New Roman"/>
          <w:b/>
          <w:sz w:val="22"/>
          <w:szCs w:val="22"/>
        </w:rPr>
      </w:pPr>
    </w:p>
    <w:p w:rsidR="009620E4" w:rsidRPr="00B0065F" w:rsidRDefault="009620E4" w:rsidP="00361E00">
      <w:pPr>
        <w:pStyle w:val="Default"/>
        <w:spacing w:line="276" w:lineRule="auto"/>
        <w:jc w:val="both"/>
        <w:rPr>
          <w:rFonts w:ascii="Times New Roman" w:hAnsi="Times New Roman" w:cs="Times New Roman"/>
          <w:b/>
          <w:sz w:val="22"/>
          <w:szCs w:val="22"/>
        </w:rPr>
      </w:pPr>
    </w:p>
    <w:p w:rsidR="009620E4" w:rsidRPr="00B0065F" w:rsidRDefault="009620E4" w:rsidP="00361E00">
      <w:pPr>
        <w:pStyle w:val="Default"/>
        <w:spacing w:line="276" w:lineRule="auto"/>
        <w:jc w:val="both"/>
        <w:rPr>
          <w:rFonts w:ascii="Times New Roman" w:hAnsi="Times New Roman" w:cs="Times New Roman"/>
          <w:b/>
          <w:sz w:val="22"/>
          <w:szCs w:val="22"/>
        </w:rPr>
      </w:pPr>
    </w:p>
    <w:p w:rsidR="009620E4" w:rsidRPr="00B0065F" w:rsidRDefault="009620E4" w:rsidP="00361E00">
      <w:pPr>
        <w:pStyle w:val="Default"/>
        <w:spacing w:line="276" w:lineRule="auto"/>
        <w:jc w:val="both"/>
        <w:rPr>
          <w:rFonts w:ascii="Times New Roman" w:hAnsi="Times New Roman" w:cs="Times New Roman"/>
          <w:b/>
          <w:sz w:val="22"/>
          <w:szCs w:val="22"/>
        </w:rPr>
        <w:sectPr w:rsidR="009620E4" w:rsidRPr="00B0065F" w:rsidSect="003C770B">
          <w:footerReference w:type="default" r:id="rId25"/>
          <w:type w:val="continuous"/>
          <w:pgSz w:w="11906" w:h="16838"/>
          <w:pgMar w:top="1440" w:right="1080" w:bottom="1440" w:left="1080" w:header="708" w:footer="708" w:gutter="0"/>
          <w:cols w:space="708"/>
          <w:docGrid w:linePitch="360"/>
        </w:sectPr>
      </w:pPr>
    </w:p>
    <w:p w:rsidR="003C770B" w:rsidRPr="00B0065F" w:rsidRDefault="003C770B" w:rsidP="00361E00">
      <w:pPr>
        <w:pStyle w:val="Default"/>
        <w:spacing w:line="276" w:lineRule="auto"/>
        <w:rPr>
          <w:rFonts w:ascii="Times New Roman" w:hAnsi="Times New Roman" w:cs="Times New Roman"/>
          <w:b/>
          <w:sz w:val="22"/>
          <w:szCs w:val="22"/>
        </w:rPr>
      </w:pPr>
      <w:bookmarkStart w:id="35" w:name="_Toc438112134"/>
      <w:r w:rsidRPr="00B0065F">
        <w:rPr>
          <w:rStyle w:val="Nagwek2Znak"/>
          <w:b/>
          <w:sz w:val="22"/>
          <w:szCs w:val="22"/>
        </w:rPr>
        <w:lastRenderedPageBreak/>
        <w:t>3. Przedstawienie przedsięwzięć realizowanych w ramach RLKS</w:t>
      </w:r>
      <w:bookmarkEnd w:id="35"/>
      <w:r w:rsidR="00F15F5D" w:rsidRPr="00B0065F">
        <w:rPr>
          <w:rStyle w:val="Nagwek2Znak"/>
          <w:b/>
          <w:sz w:val="22"/>
          <w:szCs w:val="22"/>
        </w:rPr>
        <w:t>,</w:t>
      </w:r>
      <w:r w:rsidRPr="00B0065F">
        <w:rPr>
          <w:rFonts w:ascii="Times New Roman" w:hAnsi="Times New Roman" w:cs="Times New Roman"/>
          <w:b/>
          <w:sz w:val="22"/>
          <w:szCs w:val="22"/>
        </w:rPr>
        <w:t xml:space="preserve"> a także wskazanie sposobu ich realizacji wraz z uzasadnieniem. </w:t>
      </w:r>
    </w:p>
    <w:p w:rsidR="00A5611A" w:rsidRPr="00B0065F" w:rsidRDefault="00A5611A" w:rsidP="00361E00">
      <w:pPr>
        <w:pStyle w:val="Default"/>
        <w:spacing w:line="276" w:lineRule="auto"/>
        <w:rPr>
          <w:rFonts w:ascii="Times New Roman" w:hAnsi="Times New Roman" w:cs="Times New Roman"/>
          <w:b/>
          <w:sz w:val="22"/>
          <w:szCs w:val="22"/>
        </w:rPr>
      </w:pPr>
      <w:r w:rsidRPr="00B0065F">
        <w:rPr>
          <w:rFonts w:ascii="Times New Roman" w:hAnsi="Times New Roman" w:cs="Times New Roman"/>
          <w:sz w:val="22"/>
          <w:szCs w:val="22"/>
        </w:rPr>
        <w:t>W ramach przedsięwzięć, do 2018 roku zaplanowany jest 1 projekt współpracy (2%), natomiast drugi realizowany będzie po 2018 roku (3%).</w:t>
      </w:r>
    </w:p>
    <w:p w:rsidR="00F370A9" w:rsidRPr="00B0065F" w:rsidRDefault="00F370A9" w:rsidP="00361E00">
      <w:pPr>
        <w:pStyle w:val="Default"/>
        <w:spacing w:line="276" w:lineRule="auto"/>
        <w:jc w:val="both"/>
        <w:rPr>
          <w:rFonts w:ascii="Times New Roman" w:hAnsi="Times New Roman" w:cs="Times New Roman"/>
          <w:b/>
          <w:sz w:val="22"/>
          <w:szCs w:val="22"/>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90"/>
        <w:gridCol w:w="2157"/>
        <w:gridCol w:w="564"/>
        <w:gridCol w:w="1170"/>
        <w:gridCol w:w="2092"/>
        <w:gridCol w:w="107"/>
        <w:gridCol w:w="1833"/>
        <w:gridCol w:w="1100"/>
        <w:gridCol w:w="276"/>
        <w:gridCol w:w="1035"/>
        <w:gridCol w:w="127"/>
        <w:gridCol w:w="880"/>
        <w:gridCol w:w="1867"/>
      </w:tblGrid>
      <w:tr w:rsidR="00F370A9" w:rsidRPr="00B0065F" w:rsidTr="00F370A9">
        <w:trPr>
          <w:trHeight w:val="20"/>
          <w:jc w:val="center"/>
        </w:trPr>
        <w:tc>
          <w:tcPr>
            <w:tcW w:w="316" w:type="pct"/>
            <w:shd w:val="clear" w:color="auto" w:fill="92D050"/>
            <w:vAlign w:val="center"/>
            <w:hideMark/>
          </w:tcPr>
          <w:p w:rsidR="00F370A9" w:rsidRPr="00B0065F" w:rsidRDefault="00F370A9" w:rsidP="00F15F5D">
            <w:pPr>
              <w:ind w:right="45"/>
              <w:jc w:val="center"/>
              <w:rPr>
                <w:b/>
                <w:color w:val="000000" w:themeColor="text1"/>
                <w:sz w:val="22"/>
                <w:szCs w:val="22"/>
              </w:rPr>
            </w:pPr>
            <w:r w:rsidRPr="00B0065F">
              <w:rPr>
                <w:b/>
                <w:color w:val="000000" w:themeColor="text1"/>
                <w:sz w:val="22"/>
                <w:szCs w:val="22"/>
              </w:rPr>
              <w:t>1.0</w:t>
            </w:r>
          </w:p>
        </w:tc>
        <w:tc>
          <w:tcPr>
            <w:tcW w:w="965" w:type="pct"/>
            <w:gridSpan w:val="2"/>
            <w:shd w:val="clear" w:color="auto" w:fill="92D050"/>
            <w:vAlign w:val="center"/>
            <w:hideMark/>
          </w:tcPr>
          <w:p w:rsidR="00F370A9" w:rsidRPr="00B0065F" w:rsidRDefault="00F370A9" w:rsidP="00F15F5D">
            <w:pPr>
              <w:jc w:val="center"/>
              <w:rPr>
                <w:b/>
                <w:color w:val="000000" w:themeColor="text1"/>
                <w:sz w:val="22"/>
                <w:szCs w:val="22"/>
              </w:rPr>
            </w:pPr>
            <w:r w:rsidRPr="00B0065F">
              <w:rPr>
                <w:b/>
                <w:color w:val="000000" w:themeColor="text1"/>
                <w:sz w:val="22"/>
                <w:szCs w:val="22"/>
              </w:rPr>
              <w:t>CEL OGÓLNY 1</w:t>
            </w:r>
          </w:p>
        </w:tc>
        <w:tc>
          <w:tcPr>
            <w:tcW w:w="3719" w:type="pct"/>
            <w:gridSpan w:val="10"/>
            <w:shd w:val="clear" w:color="auto" w:fill="92D050"/>
          </w:tcPr>
          <w:p w:rsidR="00F370A9" w:rsidRPr="00B0065F" w:rsidRDefault="00F370A9" w:rsidP="00F15F5D">
            <w:pPr>
              <w:jc w:val="center"/>
              <w:rPr>
                <w:b/>
                <w:sz w:val="22"/>
                <w:szCs w:val="22"/>
              </w:rPr>
            </w:pPr>
            <w:r w:rsidRPr="00B0065F">
              <w:rPr>
                <w:b/>
                <w:color w:val="000000" w:themeColor="text1"/>
                <w:sz w:val="22"/>
                <w:szCs w:val="22"/>
              </w:rPr>
              <w:t>Wzrost gospodarczy w oparciu o rozwój turystyki i wsparcie przedsiębiorczości na obszarze Krainy Wzgórz Trzebnickich</w:t>
            </w:r>
          </w:p>
        </w:tc>
      </w:tr>
      <w:tr w:rsidR="00F370A9" w:rsidRPr="00B0065F" w:rsidTr="00F370A9">
        <w:trPr>
          <w:trHeight w:val="20"/>
          <w:jc w:val="center"/>
        </w:trPr>
        <w:tc>
          <w:tcPr>
            <w:tcW w:w="316" w:type="pct"/>
            <w:shd w:val="clear" w:color="auto" w:fill="92D050"/>
            <w:vAlign w:val="center"/>
          </w:tcPr>
          <w:p w:rsidR="00F370A9" w:rsidRPr="00B0065F" w:rsidRDefault="00F370A9" w:rsidP="00F15F5D">
            <w:pPr>
              <w:ind w:right="45"/>
              <w:jc w:val="center"/>
              <w:rPr>
                <w:b/>
                <w:color w:val="000000" w:themeColor="text1"/>
                <w:sz w:val="22"/>
                <w:szCs w:val="22"/>
              </w:rPr>
            </w:pPr>
            <w:r w:rsidRPr="00B0065F">
              <w:rPr>
                <w:b/>
                <w:color w:val="000000" w:themeColor="text1"/>
                <w:sz w:val="22"/>
                <w:szCs w:val="22"/>
              </w:rPr>
              <w:t>2.0</w:t>
            </w:r>
          </w:p>
        </w:tc>
        <w:tc>
          <w:tcPr>
            <w:tcW w:w="965" w:type="pct"/>
            <w:gridSpan w:val="2"/>
            <w:shd w:val="clear" w:color="auto" w:fill="92D050"/>
            <w:vAlign w:val="center"/>
          </w:tcPr>
          <w:p w:rsidR="00F370A9" w:rsidRPr="00B0065F" w:rsidRDefault="00F370A9" w:rsidP="00F15F5D">
            <w:pPr>
              <w:jc w:val="center"/>
              <w:rPr>
                <w:b/>
                <w:color w:val="000000" w:themeColor="text1"/>
                <w:sz w:val="22"/>
                <w:szCs w:val="22"/>
              </w:rPr>
            </w:pPr>
            <w:r w:rsidRPr="00B0065F">
              <w:rPr>
                <w:b/>
                <w:color w:val="000000" w:themeColor="text1"/>
                <w:sz w:val="22"/>
                <w:szCs w:val="22"/>
              </w:rPr>
              <w:t>CEL OGÓLNY 2</w:t>
            </w:r>
          </w:p>
        </w:tc>
        <w:tc>
          <w:tcPr>
            <w:tcW w:w="3719" w:type="pct"/>
            <w:gridSpan w:val="10"/>
            <w:shd w:val="clear" w:color="auto" w:fill="92D050"/>
          </w:tcPr>
          <w:p w:rsidR="00F370A9" w:rsidRPr="00B0065F" w:rsidRDefault="00F370A9" w:rsidP="00F15F5D">
            <w:pPr>
              <w:jc w:val="center"/>
              <w:rPr>
                <w:b/>
                <w:color w:val="000000" w:themeColor="text1"/>
                <w:sz w:val="22"/>
                <w:szCs w:val="22"/>
              </w:rPr>
            </w:pPr>
            <w:r w:rsidRPr="00B0065F">
              <w:rPr>
                <w:b/>
                <w:color w:val="000000" w:themeColor="text1"/>
                <w:sz w:val="22"/>
                <w:szCs w:val="22"/>
              </w:rPr>
              <w:t>Wysoka jakość życia mieszkańców Krainy Wzgórz Trzebnickich</w:t>
            </w:r>
          </w:p>
        </w:tc>
      </w:tr>
      <w:tr w:rsidR="00F370A9" w:rsidRPr="00B0065F" w:rsidTr="00F370A9">
        <w:trPr>
          <w:trHeight w:val="20"/>
          <w:jc w:val="center"/>
        </w:trPr>
        <w:tc>
          <w:tcPr>
            <w:tcW w:w="316" w:type="pct"/>
            <w:shd w:val="clear" w:color="auto" w:fill="C5E0B3" w:themeFill="accent6" w:themeFillTint="66"/>
            <w:vAlign w:val="center"/>
            <w:hideMark/>
          </w:tcPr>
          <w:p w:rsidR="00F370A9" w:rsidRPr="00B0065F" w:rsidRDefault="00F370A9" w:rsidP="00F15F5D">
            <w:pPr>
              <w:jc w:val="center"/>
              <w:rPr>
                <w:b/>
                <w:color w:val="000000" w:themeColor="text1"/>
                <w:sz w:val="22"/>
                <w:szCs w:val="22"/>
              </w:rPr>
            </w:pPr>
            <w:r w:rsidRPr="00B0065F">
              <w:rPr>
                <w:b/>
                <w:color w:val="000000" w:themeColor="text1"/>
                <w:sz w:val="22"/>
                <w:szCs w:val="22"/>
              </w:rPr>
              <w:t>1.1</w:t>
            </w:r>
          </w:p>
        </w:tc>
        <w:tc>
          <w:tcPr>
            <w:tcW w:w="965" w:type="pct"/>
            <w:gridSpan w:val="2"/>
            <w:vMerge w:val="restart"/>
            <w:shd w:val="clear" w:color="auto" w:fill="C5E0B3" w:themeFill="accent6" w:themeFillTint="66"/>
            <w:vAlign w:val="center"/>
            <w:hideMark/>
          </w:tcPr>
          <w:p w:rsidR="00F370A9" w:rsidRPr="00B0065F" w:rsidRDefault="00F370A9" w:rsidP="00F15F5D">
            <w:pPr>
              <w:jc w:val="center"/>
              <w:rPr>
                <w:b/>
                <w:color w:val="000000" w:themeColor="text1"/>
                <w:sz w:val="22"/>
                <w:szCs w:val="22"/>
              </w:rPr>
            </w:pPr>
            <w:r w:rsidRPr="00B0065F">
              <w:rPr>
                <w:b/>
                <w:color w:val="000000" w:themeColor="text1"/>
                <w:sz w:val="22"/>
                <w:szCs w:val="22"/>
              </w:rPr>
              <w:t>CELE SZCZEGÓŁOWE</w:t>
            </w:r>
          </w:p>
        </w:tc>
        <w:tc>
          <w:tcPr>
            <w:tcW w:w="3719" w:type="pct"/>
            <w:gridSpan w:val="10"/>
            <w:shd w:val="clear" w:color="auto" w:fill="C5E0B3" w:themeFill="accent6" w:themeFillTint="66"/>
          </w:tcPr>
          <w:p w:rsidR="00F370A9" w:rsidRPr="00B0065F" w:rsidRDefault="00F370A9" w:rsidP="00F15F5D">
            <w:pPr>
              <w:jc w:val="center"/>
              <w:rPr>
                <w:b/>
                <w:sz w:val="22"/>
                <w:szCs w:val="22"/>
              </w:rPr>
            </w:pPr>
            <w:r w:rsidRPr="00B0065F">
              <w:rPr>
                <w:b/>
                <w:color w:val="000000" w:themeColor="text1"/>
                <w:sz w:val="22"/>
                <w:szCs w:val="22"/>
              </w:rPr>
              <w:t>Wzrost atrakcyjności turystycznej w oparciu o produkty lokalne i walory przyrodniczo-kulturowe obszaru</w:t>
            </w:r>
          </w:p>
        </w:tc>
      </w:tr>
      <w:tr w:rsidR="00F370A9" w:rsidRPr="00B0065F" w:rsidTr="00F370A9">
        <w:trPr>
          <w:trHeight w:val="20"/>
          <w:jc w:val="center"/>
        </w:trPr>
        <w:tc>
          <w:tcPr>
            <w:tcW w:w="316" w:type="pct"/>
            <w:shd w:val="clear" w:color="auto" w:fill="C5E0B3" w:themeFill="accent6" w:themeFillTint="66"/>
            <w:vAlign w:val="center"/>
            <w:hideMark/>
          </w:tcPr>
          <w:p w:rsidR="00F370A9" w:rsidRPr="00B0065F" w:rsidRDefault="00F370A9" w:rsidP="00F15F5D">
            <w:pPr>
              <w:jc w:val="center"/>
              <w:rPr>
                <w:b/>
                <w:color w:val="000000" w:themeColor="text1"/>
                <w:sz w:val="22"/>
                <w:szCs w:val="22"/>
              </w:rPr>
            </w:pPr>
            <w:r w:rsidRPr="00B0065F">
              <w:rPr>
                <w:b/>
                <w:color w:val="000000" w:themeColor="text1"/>
                <w:sz w:val="22"/>
                <w:szCs w:val="22"/>
              </w:rPr>
              <w:t>1.2</w:t>
            </w:r>
          </w:p>
        </w:tc>
        <w:tc>
          <w:tcPr>
            <w:tcW w:w="965" w:type="pct"/>
            <w:gridSpan w:val="2"/>
            <w:vMerge/>
            <w:shd w:val="clear" w:color="auto" w:fill="C5E0B3" w:themeFill="accent6" w:themeFillTint="66"/>
            <w:vAlign w:val="center"/>
            <w:hideMark/>
          </w:tcPr>
          <w:p w:rsidR="00F370A9" w:rsidRPr="00B0065F" w:rsidRDefault="00F370A9" w:rsidP="00F15F5D">
            <w:pPr>
              <w:jc w:val="center"/>
              <w:rPr>
                <w:color w:val="000000" w:themeColor="text1"/>
                <w:sz w:val="22"/>
                <w:szCs w:val="22"/>
              </w:rPr>
            </w:pPr>
          </w:p>
        </w:tc>
        <w:tc>
          <w:tcPr>
            <w:tcW w:w="3719" w:type="pct"/>
            <w:gridSpan w:val="10"/>
            <w:shd w:val="clear" w:color="auto" w:fill="C5E0B3" w:themeFill="accent6" w:themeFillTint="66"/>
          </w:tcPr>
          <w:p w:rsidR="00F370A9" w:rsidRPr="00B0065F" w:rsidRDefault="00F370A9" w:rsidP="00F15F5D">
            <w:pPr>
              <w:jc w:val="center"/>
              <w:rPr>
                <w:b/>
                <w:sz w:val="22"/>
                <w:szCs w:val="22"/>
              </w:rPr>
            </w:pPr>
            <w:r w:rsidRPr="00B0065F">
              <w:rPr>
                <w:b/>
                <w:color w:val="000000" w:themeColor="text1"/>
                <w:sz w:val="22"/>
                <w:szCs w:val="22"/>
              </w:rPr>
              <w:t>Zwiększenie poziomu przedsiębiorczości mieszkańców oraz tworzenie miejsc pracy na obszarze</w:t>
            </w:r>
          </w:p>
        </w:tc>
      </w:tr>
      <w:tr w:rsidR="00F370A9" w:rsidRPr="00B0065F" w:rsidTr="00F370A9">
        <w:trPr>
          <w:trHeight w:val="20"/>
          <w:jc w:val="center"/>
        </w:trPr>
        <w:tc>
          <w:tcPr>
            <w:tcW w:w="316" w:type="pct"/>
            <w:shd w:val="clear" w:color="auto" w:fill="C5E0B3" w:themeFill="accent6" w:themeFillTint="66"/>
            <w:vAlign w:val="center"/>
          </w:tcPr>
          <w:p w:rsidR="00F370A9" w:rsidRPr="00B0065F" w:rsidRDefault="00F370A9" w:rsidP="00F15F5D">
            <w:pPr>
              <w:jc w:val="center"/>
              <w:rPr>
                <w:b/>
                <w:color w:val="000000" w:themeColor="text1"/>
                <w:sz w:val="22"/>
                <w:szCs w:val="22"/>
              </w:rPr>
            </w:pPr>
            <w:r w:rsidRPr="00B0065F">
              <w:rPr>
                <w:b/>
                <w:color w:val="000000" w:themeColor="text1"/>
                <w:sz w:val="22"/>
                <w:szCs w:val="22"/>
              </w:rPr>
              <w:t>2.1.</w:t>
            </w:r>
          </w:p>
        </w:tc>
        <w:tc>
          <w:tcPr>
            <w:tcW w:w="965" w:type="pct"/>
            <w:gridSpan w:val="2"/>
            <w:vMerge/>
            <w:shd w:val="clear" w:color="auto" w:fill="C5E0B3" w:themeFill="accent6" w:themeFillTint="66"/>
            <w:vAlign w:val="center"/>
          </w:tcPr>
          <w:p w:rsidR="00F370A9" w:rsidRPr="00B0065F" w:rsidRDefault="00F370A9" w:rsidP="00F15F5D">
            <w:pPr>
              <w:jc w:val="center"/>
              <w:rPr>
                <w:color w:val="000000" w:themeColor="text1"/>
                <w:sz w:val="22"/>
                <w:szCs w:val="22"/>
              </w:rPr>
            </w:pPr>
          </w:p>
        </w:tc>
        <w:tc>
          <w:tcPr>
            <w:tcW w:w="3719" w:type="pct"/>
            <w:gridSpan w:val="10"/>
            <w:shd w:val="clear" w:color="auto" w:fill="C5E0B3" w:themeFill="accent6" w:themeFillTint="66"/>
          </w:tcPr>
          <w:p w:rsidR="00F370A9" w:rsidRPr="00B0065F" w:rsidRDefault="00F370A9" w:rsidP="00F15F5D">
            <w:pPr>
              <w:jc w:val="center"/>
              <w:rPr>
                <w:b/>
                <w:color w:val="000000" w:themeColor="text1"/>
                <w:sz w:val="22"/>
                <w:szCs w:val="22"/>
              </w:rPr>
            </w:pPr>
            <w:r w:rsidRPr="00B0065F">
              <w:rPr>
                <w:b/>
                <w:color w:val="000000" w:themeColor="text1"/>
                <w:sz w:val="22"/>
                <w:szCs w:val="22"/>
              </w:rPr>
              <w:t>Wsparcie działań na rzecz integracji i aktywizacji społeczności lokalnych oraz wzmocnienia kapitału społecznego</w:t>
            </w:r>
          </w:p>
        </w:tc>
      </w:tr>
      <w:tr w:rsidR="00F370A9" w:rsidRPr="00B0065F" w:rsidTr="00F370A9">
        <w:trPr>
          <w:trHeight w:val="20"/>
          <w:jc w:val="center"/>
        </w:trPr>
        <w:tc>
          <w:tcPr>
            <w:tcW w:w="316" w:type="pct"/>
            <w:shd w:val="clear" w:color="auto" w:fill="C5E0B3" w:themeFill="accent6" w:themeFillTint="66"/>
            <w:vAlign w:val="center"/>
          </w:tcPr>
          <w:p w:rsidR="00F370A9" w:rsidRPr="00B0065F" w:rsidRDefault="00F370A9" w:rsidP="00F15F5D">
            <w:pPr>
              <w:jc w:val="center"/>
              <w:rPr>
                <w:b/>
                <w:color w:val="000000" w:themeColor="text1"/>
                <w:sz w:val="22"/>
                <w:szCs w:val="22"/>
              </w:rPr>
            </w:pPr>
            <w:r w:rsidRPr="00B0065F">
              <w:rPr>
                <w:b/>
                <w:color w:val="000000" w:themeColor="text1"/>
                <w:sz w:val="22"/>
                <w:szCs w:val="22"/>
              </w:rPr>
              <w:t>2.2.</w:t>
            </w:r>
          </w:p>
        </w:tc>
        <w:tc>
          <w:tcPr>
            <w:tcW w:w="965" w:type="pct"/>
            <w:gridSpan w:val="2"/>
            <w:vMerge/>
            <w:shd w:val="clear" w:color="auto" w:fill="C5E0B3" w:themeFill="accent6" w:themeFillTint="66"/>
            <w:vAlign w:val="center"/>
          </w:tcPr>
          <w:p w:rsidR="00F370A9" w:rsidRPr="00B0065F" w:rsidRDefault="00F370A9" w:rsidP="00F15F5D">
            <w:pPr>
              <w:jc w:val="center"/>
              <w:rPr>
                <w:color w:val="000000" w:themeColor="text1"/>
                <w:sz w:val="22"/>
                <w:szCs w:val="22"/>
              </w:rPr>
            </w:pPr>
          </w:p>
        </w:tc>
        <w:tc>
          <w:tcPr>
            <w:tcW w:w="3719" w:type="pct"/>
            <w:gridSpan w:val="10"/>
            <w:shd w:val="clear" w:color="auto" w:fill="C5E0B3" w:themeFill="accent6" w:themeFillTint="66"/>
          </w:tcPr>
          <w:p w:rsidR="00F370A9" w:rsidRPr="00B0065F" w:rsidRDefault="00F370A9" w:rsidP="00F15F5D">
            <w:pPr>
              <w:jc w:val="center"/>
              <w:rPr>
                <w:b/>
                <w:sz w:val="22"/>
                <w:szCs w:val="22"/>
              </w:rPr>
            </w:pPr>
            <w:r w:rsidRPr="00B0065F">
              <w:rPr>
                <w:b/>
                <w:color w:val="000000" w:themeColor="text1"/>
                <w:sz w:val="22"/>
                <w:szCs w:val="22"/>
              </w:rPr>
              <w:t>Wzmocnienie tożsamości mieszkańców z obszarem</w:t>
            </w:r>
          </w:p>
        </w:tc>
      </w:tr>
      <w:tr w:rsidR="00F370A9" w:rsidRPr="00B0065F" w:rsidTr="00F370A9">
        <w:trPr>
          <w:trHeight w:val="20"/>
          <w:jc w:val="center"/>
        </w:trPr>
        <w:tc>
          <w:tcPr>
            <w:tcW w:w="2476" w:type="pct"/>
            <w:gridSpan w:val="6"/>
            <w:shd w:val="clear" w:color="auto" w:fill="92D050"/>
            <w:vAlign w:val="center"/>
          </w:tcPr>
          <w:p w:rsidR="00F370A9" w:rsidRPr="00B0065F" w:rsidRDefault="00F370A9" w:rsidP="00F15F5D">
            <w:pPr>
              <w:jc w:val="center"/>
              <w:rPr>
                <w:b/>
                <w:i/>
                <w:iCs/>
                <w:color w:val="000000" w:themeColor="text1"/>
                <w:sz w:val="22"/>
                <w:szCs w:val="22"/>
              </w:rPr>
            </w:pPr>
            <w:r w:rsidRPr="00B0065F">
              <w:rPr>
                <w:b/>
                <w:i/>
                <w:iCs/>
                <w:color w:val="000000" w:themeColor="text1"/>
                <w:sz w:val="22"/>
                <w:szCs w:val="22"/>
              </w:rPr>
              <w:t>Wskaźniki oddziaływania dla celu ogólnego</w:t>
            </w:r>
          </w:p>
        </w:tc>
        <w:tc>
          <w:tcPr>
            <w:tcW w:w="650" w:type="pct"/>
            <w:shd w:val="clear" w:color="auto" w:fill="92D050"/>
            <w:vAlign w:val="center"/>
            <w:hideMark/>
          </w:tcPr>
          <w:p w:rsidR="00F370A9" w:rsidRPr="00B0065F" w:rsidRDefault="00F370A9" w:rsidP="00F15F5D">
            <w:pPr>
              <w:jc w:val="center"/>
              <w:rPr>
                <w:b/>
                <w:i/>
                <w:iCs/>
                <w:color w:val="000000" w:themeColor="text1"/>
                <w:sz w:val="22"/>
                <w:szCs w:val="22"/>
              </w:rPr>
            </w:pPr>
            <w:r w:rsidRPr="00B0065F">
              <w:rPr>
                <w:b/>
                <w:i/>
                <w:iCs/>
                <w:color w:val="000000" w:themeColor="text1"/>
                <w:sz w:val="22"/>
                <w:szCs w:val="22"/>
              </w:rPr>
              <w:t>Jednostka miary</w:t>
            </w:r>
          </w:p>
        </w:tc>
        <w:tc>
          <w:tcPr>
            <w:tcW w:w="488" w:type="pct"/>
            <w:gridSpan w:val="2"/>
            <w:shd w:val="clear" w:color="auto" w:fill="92D050"/>
            <w:vAlign w:val="center"/>
            <w:hideMark/>
          </w:tcPr>
          <w:p w:rsidR="00F370A9" w:rsidRPr="00B0065F" w:rsidRDefault="00F370A9" w:rsidP="00F15F5D">
            <w:pPr>
              <w:jc w:val="center"/>
              <w:rPr>
                <w:b/>
                <w:color w:val="000000" w:themeColor="text1"/>
                <w:sz w:val="22"/>
                <w:szCs w:val="22"/>
              </w:rPr>
            </w:pPr>
            <w:r w:rsidRPr="00B0065F">
              <w:rPr>
                <w:b/>
                <w:color w:val="000000" w:themeColor="text1"/>
                <w:sz w:val="22"/>
                <w:szCs w:val="22"/>
              </w:rPr>
              <w:t>stan początkowy 2014 rok</w:t>
            </w:r>
          </w:p>
        </w:tc>
        <w:tc>
          <w:tcPr>
            <w:tcW w:w="412" w:type="pct"/>
            <w:gridSpan w:val="2"/>
            <w:shd w:val="clear" w:color="auto" w:fill="92D050"/>
            <w:vAlign w:val="center"/>
            <w:hideMark/>
          </w:tcPr>
          <w:p w:rsidR="00F370A9" w:rsidRPr="00B0065F" w:rsidRDefault="00F370A9" w:rsidP="00F15F5D">
            <w:pPr>
              <w:jc w:val="center"/>
              <w:rPr>
                <w:b/>
                <w:color w:val="000000" w:themeColor="text1"/>
                <w:sz w:val="22"/>
                <w:szCs w:val="22"/>
              </w:rPr>
            </w:pPr>
            <w:r w:rsidRPr="00B0065F">
              <w:rPr>
                <w:b/>
                <w:color w:val="000000" w:themeColor="text1"/>
                <w:sz w:val="22"/>
                <w:szCs w:val="22"/>
              </w:rPr>
              <w:t>plan 2023 rok</w:t>
            </w:r>
          </w:p>
        </w:tc>
        <w:tc>
          <w:tcPr>
            <w:tcW w:w="974" w:type="pct"/>
            <w:gridSpan w:val="2"/>
            <w:shd w:val="clear" w:color="auto" w:fill="92D050"/>
            <w:vAlign w:val="center"/>
            <w:hideMark/>
          </w:tcPr>
          <w:p w:rsidR="00F370A9" w:rsidRPr="00B0065F" w:rsidRDefault="00F370A9" w:rsidP="00F15F5D">
            <w:pPr>
              <w:jc w:val="center"/>
              <w:rPr>
                <w:b/>
                <w:i/>
                <w:iCs/>
                <w:color w:val="000000" w:themeColor="text1"/>
                <w:sz w:val="22"/>
                <w:szCs w:val="22"/>
              </w:rPr>
            </w:pPr>
            <w:r w:rsidRPr="00B0065F">
              <w:rPr>
                <w:b/>
                <w:i/>
                <w:iCs/>
                <w:color w:val="000000" w:themeColor="text1"/>
                <w:sz w:val="22"/>
                <w:szCs w:val="22"/>
              </w:rPr>
              <w:t>Źródło danych/sposób pomiaru</w:t>
            </w:r>
          </w:p>
        </w:tc>
      </w:tr>
      <w:tr w:rsidR="00F370A9" w:rsidRPr="00B0065F" w:rsidTr="00F370A9">
        <w:trPr>
          <w:trHeight w:val="20"/>
          <w:jc w:val="center"/>
        </w:trPr>
        <w:tc>
          <w:tcPr>
            <w:tcW w:w="316" w:type="pct"/>
            <w:vMerge w:val="restart"/>
            <w:shd w:val="clear" w:color="auto" w:fill="auto"/>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W1.0</w:t>
            </w:r>
          </w:p>
        </w:tc>
        <w:tc>
          <w:tcPr>
            <w:tcW w:w="2160" w:type="pct"/>
            <w:gridSpan w:val="5"/>
            <w:vAlign w:val="center"/>
          </w:tcPr>
          <w:p w:rsidR="00F370A9" w:rsidRPr="00B0065F" w:rsidRDefault="00F370A9" w:rsidP="00F15F5D">
            <w:pPr>
              <w:rPr>
                <w:color w:val="000000" w:themeColor="text1"/>
                <w:sz w:val="22"/>
                <w:szCs w:val="22"/>
              </w:rPr>
            </w:pPr>
            <w:r w:rsidRPr="00B0065F">
              <w:rPr>
                <w:color w:val="000000" w:themeColor="text1"/>
                <w:sz w:val="22"/>
                <w:szCs w:val="22"/>
              </w:rPr>
              <w:t xml:space="preserve">Procent mieszkańców obszaru objętych pomocą społeczną </w:t>
            </w:r>
          </w:p>
        </w:tc>
        <w:tc>
          <w:tcPr>
            <w:tcW w:w="650" w:type="pct"/>
            <w:shd w:val="clear" w:color="000000" w:fill="FFFFFF"/>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w:t>
            </w:r>
          </w:p>
        </w:tc>
        <w:tc>
          <w:tcPr>
            <w:tcW w:w="488" w:type="pct"/>
            <w:gridSpan w:val="2"/>
            <w:shd w:val="clear" w:color="000000" w:fill="FFFFFF"/>
            <w:vAlign w:val="center"/>
          </w:tcPr>
          <w:p w:rsidR="00F370A9" w:rsidRPr="00B0065F" w:rsidRDefault="00484C05" w:rsidP="00F15F5D">
            <w:pPr>
              <w:jc w:val="center"/>
              <w:rPr>
                <w:color w:val="000000" w:themeColor="text1"/>
                <w:sz w:val="22"/>
                <w:szCs w:val="22"/>
              </w:rPr>
            </w:pPr>
            <w:r w:rsidRPr="00B0065F">
              <w:rPr>
                <w:color w:val="000000" w:themeColor="text1"/>
                <w:sz w:val="22"/>
                <w:szCs w:val="22"/>
              </w:rPr>
              <w:t>7,3</w:t>
            </w:r>
          </w:p>
        </w:tc>
        <w:tc>
          <w:tcPr>
            <w:tcW w:w="412" w:type="pct"/>
            <w:gridSpan w:val="2"/>
            <w:shd w:val="clear" w:color="000000" w:fill="FFFFFF"/>
            <w:vAlign w:val="center"/>
          </w:tcPr>
          <w:p w:rsidR="00F370A9" w:rsidRPr="00B0065F" w:rsidRDefault="00484C05" w:rsidP="00F15F5D">
            <w:pPr>
              <w:jc w:val="center"/>
              <w:rPr>
                <w:color w:val="000000" w:themeColor="text1"/>
                <w:sz w:val="22"/>
                <w:szCs w:val="22"/>
              </w:rPr>
            </w:pPr>
            <w:r w:rsidRPr="00B0065F">
              <w:rPr>
                <w:color w:val="000000" w:themeColor="text1"/>
                <w:sz w:val="22"/>
                <w:szCs w:val="22"/>
              </w:rPr>
              <w:t>6,9</w:t>
            </w:r>
          </w:p>
        </w:tc>
        <w:tc>
          <w:tcPr>
            <w:tcW w:w="974" w:type="pct"/>
            <w:gridSpan w:val="2"/>
            <w:shd w:val="clear" w:color="auto" w:fill="auto"/>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Dane statystyczne GUS</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2160" w:type="pct"/>
            <w:gridSpan w:val="5"/>
            <w:vAlign w:val="center"/>
          </w:tcPr>
          <w:p w:rsidR="00F370A9" w:rsidRPr="00B0065F" w:rsidRDefault="00F370A9" w:rsidP="00F15F5D">
            <w:pPr>
              <w:rPr>
                <w:color w:val="000000" w:themeColor="text1"/>
                <w:sz w:val="22"/>
                <w:szCs w:val="22"/>
              </w:rPr>
            </w:pPr>
            <w:r w:rsidRPr="00B0065F">
              <w:rPr>
                <w:color w:val="000000" w:themeColor="text1"/>
                <w:sz w:val="22"/>
                <w:szCs w:val="22"/>
              </w:rPr>
              <w:t xml:space="preserve">Liczba udzielonych na obszarze noclegów </w:t>
            </w:r>
          </w:p>
        </w:tc>
        <w:tc>
          <w:tcPr>
            <w:tcW w:w="650" w:type="pct"/>
            <w:shd w:val="clear" w:color="000000" w:fill="FFFFFF"/>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88" w:type="pct"/>
            <w:gridSpan w:val="2"/>
            <w:shd w:val="clear" w:color="000000" w:fill="FFFFFF"/>
            <w:vAlign w:val="center"/>
          </w:tcPr>
          <w:p w:rsidR="00F370A9" w:rsidRPr="00B0065F" w:rsidRDefault="00484C05" w:rsidP="00F15F5D">
            <w:pPr>
              <w:jc w:val="center"/>
              <w:rPr>
                <w:color w:val="000000" w:themeColor="text1"/>
                <w:sz w:val="22"/>
                <w:szCs w:val="22"/>
              </w:rPr>
            </w:pPr>
            <w:r w:rsidRPr="00B0065F">
              <w:rPr>
                <w:rFonts w:eastAsia="Times New Roman"/>
                <w:color w:val="000000"/>
                <w:sz w:val="22"/>
                <w:szCs w:val="22"/>
                <w:lang w:eastAsia="pl-PL"/>
              </w:rPr>
              <w:t>37 722</w:t>
            </w:r>
          </w:p>
        </w:tc>
        <w:tc>
          <w:tcPr>
            <w:tcW w:w="412" w:type="pct"/>
            <w:gridSpan w:val="2"/>
            <w:shd w:val="clear" w:color="000000" w:fill="FFFFFF"/>
            <w:vAlign w:val="center"/>
          </w:tcPr>
          <w:p w:rsidR="00F370A9" w:rsidRPr="00B0065F" w:rsidRDefault="00484C05" w:rsidP="00F15F5D">
            <w:pPr>
              <w:jc w:val="center"/>
              <w:rPr>
                <w:color w:val="000000" w:themeColor="text1"/>
                <w:sz w:val="22"/>
                <w:szCs w:val="22"/>
              </w:rPr>
            </w:pPr>
            <w:r w:rsidRPr="00B0065F">
              <w:rPr>
                <w:color w:val="000000" w:themeColor="text1"/>
                <w:sz w:val="22"/>
                <w:szCs w:val="22"/>
              </w:rPr>
              <w:t>46 000</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Dane statystyczne GUS</w:t>
            </w:r>
          </w:p>
        </w:tc>
      </w:tr>
      <w:tr w:rsidR="00F370A9" w:rsidRPr="00B0065F" w:rsidTr="00F370A9">
        <w:trPr>
          <w:trHeight w:val="20"/>
          <w:jc w:val="center"/>
        </w:trPr>
        <w:tc>
          <w:tcPr>
            <w:tcW w:w="316"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W2.0</w:t>
            </w:r>
          </w:p>
        </w:tc>
        <w:tc>
          <w:tcPr>
            <w:tcW w:w="2160" w:type="pct"/>
            <w:gridSpan w:val="5"/>
            <w:vAlign w:val="center"/>
          </w:tcPr>
          <w:p w:rsidR="00F370A9" w:rsidRPr="00B0065F" w:rsidRDefault="00F370A9" w:rsidP="00F15F5D">
            <w:pPr>
              <w:rPr>
                <w:color w:val="000000" w:themeColor="text1"/>
                <w:sz w:val="22"/>
                <w:szCs w:val="22"/>
              </w:rPr>
            </w:pPr>
            <w:r w:rsidRPr="00B0065F">
              <w:rPr>
                <w:color w:val="000000" w:themeColor="text1"/>
                <w:sz w:val="22"/>
                <w:szCs w:val="22"/>
              </w:rPr>
              <w:t>Liczba organizacji pozarządowych w przeliczeniu na 10 tys. mieszkańców (dostępne dane za 2013 rok)</w:t>
            </w:r>
          </w:p>
        </w:tc>
        <w:tc>
          <w:tcPr>
            <w:tcW w:w="650" w:type="pct"/>
            <w:shd w:val="clear" w:color="000000" w:fill="FFFFFF"/>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88" w:type="pct"/>
            <w:gridSpan w:val="2"/>
            <w:shd w:val="clear" w:color="000000" w:fill="FFFFFF"/>
            <w:vAlign w:val="center"/>
          </w:tcPr>
          <w:p w:rsidR="00F370A9" w:rsidRPr="00B0065F" w:rsidRDefault="00B753B0" w:rsidP="00F15F5D">
            <w:pPr>
              <w:jc w:val="center"/>
              <w:rPr>
                <w:color w:val="000000" w:themeColor="text1"/>
                <w:sz w:val="22"/>
                <w:szCs w:val="22"/>
              </w:rPr>
            </w:pPr>
            <w:r w:rsidRPr="00B0065F">
              <w:rPr>
                <w:color w:val="000000" w:themeColor="text1"/>
                <w:sz w:val="22"/>
                <w:szCs w:val="22"/>
              </w:rPr>
              <w:t>38,88</w:t>
            </w:r>
          </w:p>
        </w:tc>
        <w:tc>
          <w:tcPr>
            <w:tcW w:w="412" w:type="pct"/>
            <w:gridSpan w:val="2"/>
            <w:shd w:val="clear" w:color="000000" w:fill="FFFFFF"/>
            <w:vAlign w:val="center"/>
          </w:tcPr>
          <w:p w:rsidR="00F370A9" w:rsidRPr="00B0065F" w:rsidRDefault="00147DD7" w:rsidP="00F15F5D">
            <w:pPr>
              <w:jc w:val="center"/>
              <w:rPr>
                <w:color w:val="000000" w:themeColor="text1"/>
                <w:sz w:val="22"/>
                <w:szCs w:val="22"/>
              </w:rPr>
            </w:pPr>
            <w:r w:rsidRPr="00B0065F">
              <w:rPr>
                <w:color w:val="000000" w:themeColor="text1"/>
                <w:sz w:val="22"/>
                <w:szCs w:val="22"/>
              </w:rPr>
              <w:t>44</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Dane statystyczne GUS </w:t>
            </w:r>
          </w:p>
        </w:tc>
      </w:tr>
      <w:tr w:rsidR="00F370A9" w:rsidRPr="00B0065F" w:rsidTr="00F370A9">
        <w:trPr>
          <w:trHeight w:val="20"/>
          <w:jc w:val="center"/>
        </w:trPr>
        <w:tc>
          <w:tcPr>
            <w:tcW w:w="2476" w:type="pct"/>
            <w:gridSpan w:val="6"/>
            <w:shd w:val="clear" w:color="auto" w:fill="92D050"/>
            <w:vAlign w:val="center"/>
          </w:tcPr>
          <w:p w:rsidR="00F370A9" w:rsidRPr="00B0065F" w:rsidRDefault="00F370A9" w:rsidP="00F15F5D">
            <w:pPr>
              <w:jc w:val="center"/>
              <w:rPr>
                <w:b/>
                <w:i/>
                <w:iCs/>
                <w:color w:val="000000" w:themeColor="text1"/>
                <w:sz w:val="22"/>
                <w:szCs w:val="22"/>
              </w:rPr>
            </w:pPr>
            <w:r w:rsidRPr="00B0065F">
              <w:rPr>
                <w:b/>
                <w:i/>
                <w:iCs/>
                <w:color w:val="000000" w:themeColor="text1"/>
                <w:sz w:val="22"/>
                <w:szCs w:val="22"/>
              </w:rPr>
              <w:t>Wskaźniki rezultatu dla celów szczegółowych</w:t>
            </w:r>
          </w:p>
        </w:tc>
        <w:tc>
          <w:tcPr>
            <w:tcW w:w="650" w:type="pct"/>
            <w:shd w:val="clear" w:color="auto" w:fill="92D050"/>
            <w:vAlign w:val="center"/>
            <w:hideMark/>
          </w:tcPr>
          <w:p w:rsidR="00F370A9" w:rsidRPr="00B0065F" w:rsidRDefault="00F370A9" w:rsidP="00F15F5D">
            <w:pPr>
              <w:jc w:val="center"/>
              <w:rPr>
                <w:b/>
                <w:i/>
                <w:iCs/>
                <w:color w:val="000000" w:themeColor="text1"/>
                <w:sz w:val="22"/>
                <w:szCs w:val="22"/>
              </w:rPr>
            </w:pPr>
            <w:r w:rsidRPr="00B0065F">
              <w:rPr>
                <w:b/>
                <w:i/>
                <w:iCs/>
                <w:color w:val="000000" w:themeColor="text1"/>
                <w:sz w:val="22"/>
                <w:szCs w:val="22"/>
              </w:rPr>
              <w:t>Jednostka miary</w:t>
            </w:r>
          </w:p>
        </w:tc>
        <w:tc>
          <w:tcPr>
            <w:tcW w:w="488" w:type="pct"/>
            <w:gridSpan w:val="2"/>
            <w:shd w:val="clear" w:color="auto" w:fill="92D050"/>
            <w:vAlign w:val="center"/>
            <w:hideMark/>
          </w:tcPr>
          <w:p w:rsidR="00F370A9" w:rsidRPr="00B0065F" w:rsidRDefault="00F370A9" w:rsidP="00F15F5D">
            <w:pPr>
              <w:jc w:val="center"/>
              <w:rPr>
                <w:b/>
                <w:color w:val="000000" w:themeColor="text1"/>
                <w:sz w:val="22"/>
                <w:szCs w:val="22"/>
              </w:rPr>
            </w:pPr>
            <w:r w:rsidRPr="00B0065F">
              <w:rPr>
                <w:b/>
                <w:color w:val="000000" w:themeColor="text1"/>
                <w:sz w:val="22"/>
                <w:szCs w:val="22"/>
              </w:rPr>
              <w:t>stan początkowy 2015 Rok</w:t>
            </w:r>
          </w:p>
        </w:tc>
        <w:tc>
          <w:tcPr>
            <w:tcW w:w="412" w:type="pct"/>
            <w:gridSpan w:val="2"/>
            <w:shd w:val="clear" w:color="auto" w:fill="92D050"/>
            <w:vAlign w:val="center"/>
            <w:hideMark/>
          </w:tcPr>
          <w:p w:rsidR="00F370A9" w:rsidRPr="00B0065F" w:rsidRDefault="00F370A9" w:rsidP="00F15F5D">
            <w:pPr>
              <w:jc w:val="center"/>
              <w:rPr>
                <w:b/>
                <w:color w:val="000000" w:themeColor="text1"/>
                <w:sz w:val="22"/>
                <w:szCs w:val="22"/>
              </w:rPr>
            </w:pPr>
            <w:r w:rsidRPr="00B0065F">
              <w:rPr>
                <w:b/>
                <w:color w:val="000000" w:themeColor="text1"/>
                <w:sz w:val="22"/>
                <w:szCs w:val="22"/>
              </w:rPr>
              <w:t>plan 2023 rok</w:t>
            </w:r>
          </w:p>
        </w:tc>
        <w:tc>
          <w:tcPr>
            <w:tcW w:w="974" w:type="pct"/>
            <w:gridSpan w:val="2"/>
            <w:shd w:val="clear" w:color="auto" w:fill="92D050"/>
            <w:vAlign w:val="center"/>
            <w:hideMark/>
          </w:tcPr>
          <w:p w:rsidR="00F370A9" w:rsidRPr="00B0065F" w:rsidRDefault="00F370A9" w:rsidP="00F15F5D">
            <w:pPr>
              <w:jc w:val="center"/>
              <w:rPr>
                <w:b/>
                <w:i/>
                <w:iCs/>
                <w:color w:val="000000" w:themeColor="text1"/>
                <w:sz w:val="22"/>
                <w:szCs w:val="22"/>
              </w:rPr>
            </w:pPr>
            <w:r w:rsidRPr="00B0065F">
              <w:rPr>
                <w:b/>
                <w:i/>
                <w:iCs/>
                <w:color w:val="000000" w:themeColor="text1"/>
                <w:sz w:val="22"/>
                <w:szCs w:val="22"/>
              </w:rPr>
              <w:t>Źródło danych/sposób pomiaru</w:t>
            </w:r>
          </w:p>
        </w:tc>
      </w:tr>
      <w:tr w:rsidR="00F370A9" w:rsidRPr="00B0065F" w:rsidTr="00F370A9">
        <w:trPr>
          <w:trHeight w:val="20"/>
          <w:jc w:val="center"/>
        </w:trPr>
        <w:tc>
          <w:tcPr>
            <w:tcW w:w="316" w:type="pct"/>
            <w:vMerge w:val="restar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W1.1</w:t>
            </w:r>
          </w:p>
        </w:tc>
        <w:tc>
          <w:tcPr>
            <w:tcW w:w="2160" w:type="pct"/>
            <w:gridSpan w:val="5"/>
            <w:tcBorders>
              <w:bottom w:val="single" w:sz="4" w:space="0" w:color="auto"/>
            </w:tcBorders>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Liczba utworzonych miejsc pracy</w:t>
            </w:r>
            <w:r w:rsidR="006617CA">
              <w:rPr>
                <w:color w:val="000000" w:themeColor="text1"/>
                <w:sz w:val="22"/>
                <w:szCs w:val="22"/>
              </w:rPr>
              <w:t xml:space="preserve"> </w:t>
            </w:r>
            <w:r w:rsidR="000C5C92">
              <w:rPr>
                <w:color w:val="000000" w:themeColor="text1"/>
                <w:sz w:val="22"/>
                <w:szCs w:val="22"/>
              </w:rPr>
              <w:t>kod wskaźnika 1.3</w:t>
            </w:r>
            <w:r w:rsidR="006617CA">
              <w:rPr>
                <w:color w:val="000000" w:themeColor="text1"/>
                <w:sz w:val="22"/>
                <w:szCs w:val="22"/>
              </w:rPr>
              <w:t>*</w:t>
            </w: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412"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5</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2160" w:type="pct"/>
            <w:gridSpan w:val="5"/>
            <w:tcBorders>
              <w:bottom w:val="single" w:sz="4" w:space="0" w:color="auto"/>
            </w:tcBorders>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 xml:space="preserve">Liczba osób korzystających z nowopowstałej infrastruktury turystycznej </w:t>
            </w: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412"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2 000</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(zebrane przy pomocy obserwacji i badań ankietowych)</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2160" w:type="pct"/>
            <w:gridSpan w:val="5"/>
            <w:vAlign w:val="center"/>
          </w:tcPr>
          <w:p w:rsidR="00F370A9" w:rsidRDefault="00F370A9" w:rsidP="00F15F5D">
            <w:pPr>
              <w:jc w:val="center"/>
              <w:rPr>
                <w:color w:val="000000" w:themeColor="text1"/>
                <w:sz w:val="22"/>
                <w:szCs w:val="22"/>
              </w:rPr>
            </w:pPr>
            <w:r w:rsidRPr="00B0065F">
              <w:rPr>
                <w:color w:val="000000" w:themeColor="text1"/>
                <w:sz w:val="22"/>
                <w:szCs w:val="22"/>
              </w:rPr>
              <w:t>Liczba odbiorców przeprowadzonych działań promocyjnych</w:t>
            </w:r>
          </w:p>
          <w:p w:rsidR="000C5C92" w:rsidRPr="00B0065F" w:rsidRDefault="000C5C92" w:rsidP="00F15F5D">
            <w:pPr>
              <w:jc w:val="center"/>
              <w:rPr>
                <w:color w:val="000000" w:themeColor="text1"/>
                <w:sz w:val="22"/>
                <w:szCs w:val="22"/>
              </w:rPr>
            </w:pP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412"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30 000</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2160" w:type="pct"/>
            <w:gridSpan w:val="5"/>
            <w:vAlign w:val="center"/>
          </w:tcPr>
          <w:p w:rsidR="00F370A9" w:rsidRDefault="00F370A9" w:rsidP="00F15F5D">
            <w:pPr>
              <w:jc w:val="center"/>
              <w:rPr>
                <w:color w:val="000000" w:themeColor="text1"/>
                <w:sz w:val="22"/>
                <w:szCs w:val="22"/>
              </w:rPr>
            </w:pPr>
            <w:r w:rsidRPr="00B0065F">
              <w:rPr>
                <w:color w:val="000000" w:themeColor="text1"/>
                <w:sz w:val="22"/>
                <w:szCs w:val="22"/>
              </w:rPr>
              <w:t>Liczba km nowoutworzonych szlaków turystycznych</w:t>
            </w:r>
          </w:p>
          <w:p w:rsidR="000C5C92" w:rsidRPr="00B0065F" w:rsidRDefault="000C5C92" w:rsidP="00F15F5D">
            <w:pPr>
              <w:jc w:val="center"/>
              <w:rPr>
                <w:color w:val="000000" w:themeColor="text1"/>
                <w:sz w:val="22"/>
                <w:szCs w:val="22"/>
              </w:rPr>
            </w:pP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km</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412"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30</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2160" w:type="pct"/>
            <w:gridSpan w:val="5"/>
            <w:vAlign w:val="center"/>
          </w:tcPr>
          <w:p w:rsidR="00F370A9" w:rsidRDefault="00F370A9" w:rsidP="00F15F5D">
            <w:pPr>
              <w:jc w:val="center"/>
              <w:rPr>
                <w:color w:val="000000" w:themeColor="text1"/>
                <w:sz w:val="22"/>
                <w:szCs w:val="22"/>
              </w:rPr>
            </w:pPr>
            <w:r w:rsidRPr="00B0065F">
              <w:rPr>
                <w:color w:val="000000" w:themeColor="text1"/>
                <w:sz w:val="22"/>
                <w:szCs w:val="22"/>
              </w:rPr>
              <w:t xml:space="preserve">Liczba osób, które odwiedziły wsparte obiekty zabytkowe </w:t>
            </w:r>
          </w:p>
          <w:p w:rsidR="000C5C92" w:rsidRPr="00B0065F" w:rsidRDefault="000C5C92" w:rsidP="00F15F5D">
            <w:pPr>
              <w:jc w:val="center"/>
              <w:rPr>
                <w:color w:val="000000" w:themeColor="text1"/>
                <w:sz w:val="22"/>
                <w:szCs w:val="22"/>
              </w:rPr>
            </w:pP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sz w:val="22"/>
                <w:szCs w:val="22"/>
              </w:rPr>
              <w:t>szt.</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sz w:val="22"/>
                <w:szCs w:val="22"/>
              </w:rPr>
              <w:t>0</w:t>
            </w:r>
          </w:p>
        </w:tc>
        <w:tc>
          <w:tcPr>
            <w:tcW w:w="412" w:type="pct"/>
            <w:gridSpan w:val="2"/>
            <w:shd w:val="clear" w:color="auto" w:fill="auto"/>
            <w:vAlign w:val="center"/>
          </w:tcPr>
          <w:p w:rsidR="00F370A9" w:rsidRPr="00B0065F" w:rsidRDefault="00530D2A" w:rsidP="00F15F5D">
            <w:pPr>
              <w:jc w:val="center"/>
              <w:rPr>
                <w:color w:val="000000" w:themeColor="text1"/>
                <w:sz w:val="22"/>
                <w:szCs w:val="22"/>
              </w:rPr>
            </w:pPr>
            <w:r w:rsidRPr="00530D2A">
              <w:rPr>
                <w:sz w:val="22"/>
                <w:szCs w:val="22"/>
              </w:rPr>
              <w:t>6</w:t>
            </w:r>
            <w:r w:rsidR="00F370A9" w:rsidRPr="00530D2A">
              <w:rPr>
                <w:sz w:val="22"/>
                <w:szCs w:val="22"/>
              </w:rPr>
              <w:t>00</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(zebrane przy pomocy obserwacji i badań ankietowych)</w:t>
            </w:r>
          </w:p>
        </w:tc>
      </w:tr>
      <w:tr w:rsidR="00BF450B" w:rsidRPr="00B0065F" w:rsidTr="00F370A9">
        <w:trPr>
          <w:trHeight w:val="20"/>
          <w:jc w:val="center"/>
        </w:trPr>
        <w:tc>
          <w:tcPr>
            <w:tcW w:w="316" w:type="pct"/>
            <w:vMerge/>
            <w:shd w:val="clear" w:color="auto" w:fill="auto"/>
            <w:vAlign w:val="center"/>
          </w:tcPr>
          <w:p w:rsidR="00BF450B" w:rsidRPr="00B0065F" w:rsidRDefault="00BF450B" w:rsidP="00F15F5D">
            <w:pPr>
              <w:jc w:val="center"/>
              <w:rPr>
                <w:color w:val="000000" w:themeColor="text1"/>
                <w:sz w:val="22"/>
                <w:szCs w:val="22"/>
              </w:rPr>
            </w:pPr>
          </w:p>
        </w:tc>
        <w:tc>
          <w:tcPr>
            <w:tcW w:w="2160" w:type="pct"/>
            <w:gridSpan w:val="5"/>
            <w:vAlign w:val="center"/>
          </w:tcPr>
          <w:p w:rsidR="00BF450B" w:rsidRPr="000C31F1" w:rsidRDefault="002344DB" w:rsidP="00F15F5D">
            <w:pPr>
              <w:jc w:val="center"/>
              <w:rPr>
                <w:color w:val="000000" w:themeColor="text1"/>
                <w:sz w:val="22"/>
                <w:szCs w:val="22"/>
              </w:rPr>
            </w:pPr>
            <w:r w:rsidRPr="000C31F1">
              <w:rPr>
                <w:rFonts w:eastAsia="Times New Roman"/>
                <w:color w:val="000000" w:themeColor="text1"/>
                <w:lang w:eastAsia="pl-PL"/>
              </w:rPr>
              <w:t>Liczba zrealizowanych operacji obejmujących wyposażenie mające na celu szerzenie lokalnej kultury i dziedzictwa lokalnego</w:t>
            </w:r>
            <w:r w:rsidR="00E458C9" w:rsidRPr="000C31F1">
              <w:rPr>
                <w:rFonts w:eastAsia="Times New Roman"/>
                <w:color w:val="000000" w:themeColor="text1"/>
                <w:lang w:eastAsia="pl-PL"/>
              </w:rPr>
              <w:t xml:space="preserve"> kod wskaźnika 2.10</w:t>
            </w:r>
          </w:p>
        </w:tc>
        <w:tc>
          <w:tcPr>
            <w:tcW w:w="650" w:type="pct"/>
            <w:shd w:val="clear" w:color="auto" w:fill="auto"/>
            <w:vAlign w:val="center"/>
          </w:tcPr>
          <w:p w:rsidR="00BF450B" w:rsidRPr="000C31F1" w:rsidRDefault="002344DB" w:rsidP="00F15F5D">
            <w:pPr>
              <w:jc w:val="center"/>
              <w:rPr>
                <w:color w:val="000000" w:themeColor="text1"/>
                <w:sz w:val="22"/>
                <w:szCs w:val="22"/>
              </w:rPr>
            </w:pPr>
            <w:r w:rsidRPr="000C31F1">
              <w:rPr>
                <w:color w:val="000000" w:themeColor="text1"/>
                <w:sz w:val="22"/>
                <w:szCs w:val="22"/>
              </w:rPr>
              <w:t>szt.</w:t>
            </w:r>
          </w:p>
        </w:tc>
        <w:tc>
          <w:tcPr>
            <w:tcW w:w="488" w:type="pct"/>
            <w:gridSpan w:val="2"/>
            <w:shd w:val="clear" w:color="auto" w:fill="auto"/>
            <w:vAlign w:val="center"/>
          </w:tcPr>
          <w:p w:rsidR="00BF450B" w:rsidRPr="000C31F1" w:rsidRDefault="002344DB" w:rsidP="00F15F5D">
            <w:pPr>
              <w:jc w:val="center"/>
              <w:rPr>
                <w:color w:val="000000" w:themeColor="text1"/>
                <w:sz w:val="22"/>
                <w:szCs w:val="22"/>
              </w:rPr>
            </w:pPr>
            <w:r w:rsidRPr="000C31F1">
              <w:rPr>
                <w:color w:val="000000" w:themeColor="text1"/>
                <w:sz w:val="22"/>
                <w:szCs w:val="22"/>
              </w:rPr>
              <w:t>0</w:t>
            </w:r>
          </w:p>
        </w:tc>
        <w:tc>
          <w:tcPr>
            <w:tcW w:w="412" w:type="pct"/>
            <w:gridSpan w:val="2"/>
            <w:shd w:val="clear" w:color="auto" w:fill="auto"/>
            <w:vAlign w:val="center"/>
          </w:tcPr>
          <w:p w:rsidR="00BF450B" w:rsidRPr="000C31F1" w:rsidRDefault="002344DB" w:rsidP="00F15F5D">
            <w:pPr>
              <w:jc w:val="center"/>
              <w:rPr>
                <w:color w:val="000000" w:themeColor="text1"/>
                <w:sz w:val="22"/>
                <w:szCs w:val="22"/>
              </w:rPr>
            </w:pPr>
            <w:r w:rsidRPr="000C31F1">
              <w:rPr>
                <w:color w:val="000000" w:themeColor="text1"/>
                <w:sz w:val="22"/>
                <w:szCs w:val="22"/>
              </w:rPr>
              <w:t>1</w:t>
            </w:r>
          </w:p>
        </w:tc>
        <w:tc>
          <w:tcPr>
            <w:tcW w:w="974" w:type="pct"/>
            <w:gridSpan w:val="2"/>
            <w:shd w:val="clear" w:color="auto" w:fill="auto"/>
            <w:vAlign w:val="center"/>
          </w:tcPr>
          <w:p w:rsidR="00BF450B" w:rsidRPr="000C31F1" w:rsidRDefault="002344DB" w:rsidP="00F15F5D">
            <w:pPr>
              <w:jc w:val="center"/>
              <w:rPr>
                <w:color w:val="000000" w:themeColor="text1"/>
                <w:sz w:val="22"/>
                <w:szCs w:val="22"/>
              </w:rPr>
            </w:pPr>
            <w:r w:rsidRPr="000C31F1">
              <w:rPr>
                <w:color w:val="000000" w:themeColor="text1"/>
                <w:sz w:val="22"/>
                <w:szCs w:val="22"/>
              </w:rPr>
              <w:t>Sprawozdania beneficjentów, dane LGD z monitoringu</w:t>
            </w:r>
          </w:p>
        </w:tc>
      </w:tr>
      <w:tr w:rsidR="00DF58A8" w:rsidRPr="00B0065F" w:rsidTr="00F370A9">
        <w:trPr>
          <w:trHeight w:val="20"/>
          <w:jc w:val="center"/>
        </w:trPr>
        <w:tc>
          <w:tcPr>
            <w:tcW w:w="316" w:type="pct"/>
            <w:vMerge/>
            <w:shd w:val="clear" w:color="auto" w:fill="auto"/>
            <w:vAlign w:val="center"/>
          </w:tcPr>
          <w:p w:rsidR="00DF58A8" w:rsidRPr="00B0065F" w:rsidRDefault="00DF58A8" w:rsidP="00DF58A8">
            <w:pPr>
              <w:jc w:val="center"/>
              <w:rPr>
                <w:color w:val="000000" w:themeColor="text1"/>
                <w:sz w:val="22"/>
                <w:szCs w:val="22"/>
              </w:rPr>
            </w:pPr>
          </w:p>
        </w:tc>
        <w:tc>
          <w:tcPr>
            <w:tcW w:w="2160" w:type="pct"/>
            <w:gridSpan w:val="5"/>
            <w:vAlign w:val="center"/>
          </w:tcPr>
          <w:p w:rsidR="00DF58A8" w:rsidRPr="00B0065F" w:rsidRDefault="00DF58A8" w:rsidP="00DF58A8">
            <w:pPr>
              <w:jc w:val="center"/>
              <w:rPr>
                <w:sz w:val="22"/>
                <w:szCs w:val="22"/>
              </w:rPr>
            </w:pPr>
            <w:r w:rsidRPr="00B0065F">
              <w:rPr>
                <w:sz w:val="22"/>
                <w:szCs w:val="22"/>
              </w:rPr>
              <w:t>Liczba projektów współpracy skierowanych do grup docelowych:</w:t>
            </w:r>
            <w:r w:rsidR="000F5E99">
              <w:rPr>
                <w:sz w:val="22"/>
                <w:szCs w:val="22"/>
              </w:rPr>
              <w:t xml:space="preserve"> </w:t>
            </w:r>
            <w:r w:rsidR="000C5C92">
              <w:rPr>
                <w:color w:val="000000" w:themeColor="text1"/>
                <w:sz w:val="22"/>
                <w:szCs w:val="22"/>
              </w:rPr>
              <w:t>kod wskaźnika 3.4.</w:t>
            </w:r>
            <w:r w:rsidR="000F5E99">
              <w:rPr>
                <w:color w:val="000000" w:themeColor="text1"/>
                <w:sz w:val="22"/>
                <w:szCs w:val="22"/>
              </w:rPr>
              <w:t>*</w:t>
            </w:r>
          </w:p>
        </w:tc>
        <w:tc>
          <w:tcPr>
            <w:tcW w:w="650" w:type="pct"/>
            <w:shd w:val="clear" w:color="auto" w:fill="auto"/>
            <w:vAlign w:val="center"/>
          </w:tcPr>
          <w:p w:rsidR="00DF58A8" w:rsidRPr="00B0065F" w:rsidRDefault="00DF58A8" w:rsidP="00DF58A8">
            <w:pPr>
              <w:jc w:val="center"/>
              <w:rPr>
                <w:sz w:val="22"/>
                <w:szCs w:val="22"/>
              </w:rPr>
            </w:pPr>
            <w:r w:rsidRPr="00B0065F">
              <w:rPr>
                <w:sz w:val="22"/>
                <w:szCs w:val="22"/>
              </w:rPr>
              <w:t>szt.</w:t>
            </w:r>
          </w:p>
        </w:tc>
        <w:tc>
          <w:tcPr>
            <w:tcW w:w="488" w:type="pct"/>
            <w:gridSpan w:val="2"/>
            <w:shd w:val="clear" w:color="auto" w:fill="auto"/>
            <w:vAlign w:val="center"/>
          </w:tcPr>
          <w:p w:rsidR="00DF58A8" w:rsidRPr="00B0065F" w:rsidRDefault="00DF58A8" w:rsidP="00DF58A8">
            <w:pPr>
              <w:jc w:val="center"/>
              <w:rPr>
                <w:sz w:val="22"/>
                <w:szCs w:val="22"/>
              </w:rPr>
            </w:pPr>
            <w:r w:rsidRPr="00B0065F">
              <w:rPr>
                <w:sz w:val="22"/>
                <w:szCs w:val="22"/>
              </w:rPr>
              <w:t>0</w:t>
            </w:r>
          </w:p>
        </w:tc>
        <w:tc>
          <w:tcPr>
            <w:tcW w:w="412" w:type="pct"/>
            <w:gridSpan w:val="2"/>
            <w:shd w:val="clear" w:color="auto" w:fill="auto"/>
            <w:vAlign w:val="center"/>
          </w:tcPr>
          <w:p w:rsidR="00DF58A8" w:rsidRPr="00B0065F" w:rsidRDefault="00DF58A8" w:rsidP="00DF58A8">
            <w:pPr>
              <w:jc w:val="center"/>
              <w:rPr>
                <w:sz w:val="22"/>
                <w:szCs w:val="22"/>
              </w:rPr>
            </w:pPr>
            <w:r w:rsidRPr="00B0065F">
              <w:rPr>
                <w:sz w:val="22"/>
                <w:szCs w:val="22"/>
              </w:rPr>
              <w:t>1</w:t>
            </w:r>
          </w:p>
        </w:tc>
        <w:tc>
          <w:tcPr>
            <w:tcW w:w="974" w:type="pct"/>
            <w:gridSpan w:val="2"/>
            <w:shd w:val="clear" w:color="auto" w:fill="auto"/>
            <w:vAlign w:val="center"/>
          </w:tcPr>
          <w:p w:rsidR="00DF58A8" w:rsidRPr="00B0065F" w:rsidRDefault="00DF58A8" w:rsidP="00DF58A8">
            <w:pPr>
              <w:rPr>
                <w:color w:val="FF0000"/>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val="restart"/>
            <w:tcBorders>
              <w:top w:val="single" w:sz="4" w:space="0" w:color="auto"/>
            </w:tcBorders>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W1.2</w:t>
            </w:r>
          </w:p>
        </w:tc>
        <w:tc>
          <w:tcPr>
            <w:tcW w:w="2160" w:type="pct"/>
            <w:gridSpan w:val="5"/>
            <w:tcBorders>
              <w:top w:val="single" w:sz="4" w:space="0" w:color="auto"/>
            </w:tcBorders>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 xml:space="preserve">Liczba utworzonych miejsc pracy </w:t>
            </w:r>
            <w:r w:rsidR="000C5C92">
              <w:rPr>
                <w:color w:val="000000" w:themeColor="text1"/>
                <w:sz w:val="22"/>
                <w:szCs w:val="22"/>
              </w:rPr>
              <w:t>kod wskaźnika 1.3</w:t>
            </w:r>
            <w:r w:rsidR="000F5E99">
              <w:rPr>
                <w:color w:val="000000" w:themeColor="text1"/>
                <w:sz w:val="22"/>
                <w:szCs w:val="22"/>
              </w:rPr>
              <w:t>*</w:t>
            </w: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412" w:type="pct"/>
            <w:gridSpan w:val="2"/>
            <w:shd w:val="clear" w:color="auto" w:fill="auto"/>
            <w:vAlign w:val="center"/>
          </w:tcPr>
          <w:p w:rsidR="00F370A9" w:rsidRPr="00B0065F" w:rsidRDefault="00530D2A" w:rsidP="00F15F5D">
            <w:pPr>
              <w:jc w:val="center"/>
              <w:rPr>
                <w:color w:val="000000" w:themeColor="text1"/>
                <w:sz w:val="22"/>
                <w:szCs w:val="22"/>
              </w:rPr>
            </w:pPr>
            <w:r>
              <w:rPr>
                <w:color w:val="000000" w:themeColor="text1"/>
                <w:sz w:val="22"/>
                <w:szCs w:val="22"/>
              </w:rPr>
              <w:t>28</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2160" w:type="pct"/>
            <w:gridSpan w:val="5"/>
            <w:tcBorders>
              <w:top w:val="single" w:sz="4" w:space="0" w:color="auto"/>
            </w:tcBorders>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Liczba podmiotów korzystających z infrastruktury służącej przetwarzaniu produktów rolnych</w:t>
            </w:r>
            <w:r w:rsidR="000C5C92">
              <w:rPr>
                <w:color w:val="000000" w:themeColor="text1"/>
                <w:sz w:val="22"/>
                <w:szCs w:val="22"/>
              </w:rPr>
              <w:t xml:space="preserve"> </w:t>
            </w:r>
            <w:r w:rsidR="000F5E99">
              <w:rPr>
                <w:color w:val="000000" w:themeColor="text1"/>
                <w:sz w:val="22"/>
                <w:szCs w:val="22"/>
              </w:rPr>
              <w:t xml:space="preserve">rocznie </w:t>
            </w:r>
            <w:r w:rsidR="000C5C92">
              <w:rPr>
                <w:color w:val="000000" w:themeColor="text1"/>
                <w:sz w:val="22"/>
                <w:szCs w:val="22"/>
              </w:rPr>
              <w:t>kod wskaźnika 1.11</w:t>
            </w: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412"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10</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2160" w:type="pct"/>
            <w:gridSpan w:val="5"/>
            <w:tcBorders>
              <w:top w:val="single" w:sz="4" w:space="0" w:color="auto"/>
            </w:tcBorders>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Liczba osób, które skorzystały z więcej niż jednej usługi objętej siecią, która otrzymała wsparcie w ramach realizacji LSR</w:t>
            </w: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osoby</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sz w:val="22"/>
                <w:szCs w:val="22"/>
              </w:rPr>
              <w:t>0</w:t>
            </w:r>
          </w:p>
        </w:tc>
        <w:tc>
          <w:tcPr>
            <w:tcW w:w="412"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300</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val="restar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W2.1</w:t>
            </w:r>
          </w:p>
        </w:tc>
        <w:tc>
          <w:tcPr>
            <w:tcW w:w="2160" w:type="pct"/>
            <w:gridSpan w:val="5"/>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Liczba osób korzystających z nowopowstałej infrastruktury rekreacyjnej i turystycznej</w:t>
            </w: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412"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1500</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(zebrane przy pomocy obserwacji i badań ankietowych)</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2160" w:type="pct"/>
            <w:gridSpan w:val="5"/>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 xml:space="preserve">Liczba mieszkańców, która wzięła udział w działaniach aktywizacyjnych, w tym imprezach tematycznych </w:t>
            </w: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412" w:type="pct"/>
            <w:gridSpan w:val="2"/>
            <w:shd w:val="clear" w:color="auto" w:fill="auto"/>
            <w:vAlign w:val="center"/>
          </w:tcPr>
          <w:p w:rsidR="00F370A9" w:rsidRPr="00B0065F" w:rsidRDefault="00A14CB0" w:rsidP="00F15F5D">
            <w:pPr>
              <w:jc w:val="center"/>
              <w:rPr>
                <w:color w:val="000000" w:themeColor="text1"/>
                <w:sz w:val="22"/>
                <w:szCs w:val="22"/>
              </w:rPr>
            </w:pPr>
            <w:r>
              <w:rPr>
                <w:color w:val="000000" w:themeColor="text1"/>
                <w:sz w:val="22"/>
                <w:szCs w:val="22"/>
              </w:rPr>
              <w:t>1000</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2160" w:type="pct"/>
            <w:gridSpan w:val="5"/>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 xml:space="preserve">Liczba wejść na wsparte strony internetowe </w:t>
            </w: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412"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20000</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2160" w:type="pct"/>
            <w:gridSpan w:val="5"/>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 xml:space="preserve">Liczba odbiorców działań promocyjnych </w:t>
            </w: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osoba</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412"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1000</w:t>
            </w:r>
          </w:p>
        </w:tc>
        <w:tc>
          <w:tcPr>
            <w:tcW w:w="974" w:type="pct"/>
            <w:gridSpan w:val="2"/>
            <w:shd w:val="clear" w:color="auto" w:fill="auto"/>
            <w:vAlign w:val="center"/>
          </w:tcPr>
          <w:p w:rsidR="00F370A9" w:rsidRPr="00B0065F" w:rsidRDefault="00DF58A8"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DF58A8" w:rsidRPr="00B0065F" w:rsidTr="00F370A9">
        <w:trPr>
          <w:trHeight w:val="20"/>
          <w:jc w:val="center"/>
        </w:trPr>
        <w:tc>
          <w:tcPr>
            <w:tcW w:w="316" w:type="pct"/>
            <w:vMerge/>
            <w:shd w:val="clear" w:color="auto" w:fill="auto"/>
            <w:vAlign w:val="center"/>
          </w:tcPr>
          <w:p w:rsidR="00DF58A8" w:rsidRPr="00B0065F" w:rsidRDefault="00DF58A8" w:rsidP="00DF58A8">
            <w:pPr>
              <w:jc w:val="center"/>
              <w:rPr>
                <w:color w:val="000000" w:themeColor="text1"/>
                <w:sz w:val="22"/>
                <w:szCs w:val="22"/>
              </w:rPr>
            </w:pPr>
          </w:p>
        </w:tc>
        <w:tc>
          <w:tcPr>
            <w:tcW w:w="2160" w:type="pct"/>
            <w:gridSpan w:val="5"/>
            <w:vAlign w:val="center"/>
          </w:tcPr>
          <w:p w:rsidR="00DF58A8" w:rsidRDefault="00DF58A8" w:rsidP="00DF58A8">
            <w:pPr>
              <w:jc w:val="center"/>
              <w:rPr>
                <w:sz w:val="22"/>
                <w:szCs w:val="22"/>
              </w:rPr>
            </w:pPr>
            <w:r w:rsidRPr="00B0065F">
              <w:rPr>
                <w:sz w:val="22"/>
                <w:szCs w:val="22"/>
              </w:rPr>
              <w:t xml:space="preserve">Liczba projektów współpracy skierowanych </w:t>
            </w:r>
            <w:r w:rsidR="000F5E99">
              <w:rPr>
                <w:sz w:val="22"/>
                <w:szCs w:val="22"/>
              </w:rPr>
              <w:t xml:space="preserve">do </w:t>
            </w:r>
            <w:r w:rsidRPr="00B0065F">
              <w:rPr>
                <w:sz w:val="22"/>
                <w:szCs w:val="22"/>
              </w:rPr>
              <w:t>grup docelowych</w:t>
            </w:r>
          </w:p>
          <w:p w:rsidR="000C5C92" w:rsidRPr="00B0065F" w:rsidRDefault="000C5C92" w:rsidP="00DF58A8">
            <w:pPr>
              <w:jc w:val="center"/>
              <w:rPr>
                <w:sz w:val="22"/>
                <w:szCs w:val="22"/>
              </w:rPr>
            </w:pPr>
            <w:r>
              <w:rPr>
                <w:color w:val="000000" w:themeColor="text1"/>
                <w:sz w:val="22"/>
                <w:szCs w:val="22"/>
              </w:rPr>
              <w:t>kod wskaźnika 3.4</w:t>
            </w:r>
            <w:r w:rsidR="000F5E99">
              <w:rPr>
                <w:color w:val="000000" w:themeColor="text1"/>
                <w:sz w:val="22"/>
                <w:szCs w:val="22"/>
              </w:rPr>
              <w:t>*</w:t>
            </w:r>
          </w:p>
        </w:tc>
        <w:tc>
          <w:tcPr>
            <w:tcW w:w="650" w:type="pct"/>
            <w:shd w:val="clear" w:color="auto" w:fill="auto"/>
            <w:vAlign w:val="center"/>
          </w:tcPr>
          <w:p w:rsidR="00DF58A8" w:rsidRPr="00B0065F" w:rsidRDefault="00DF58A8" w:rsidP="00DF58A8">
            <w:pPr>
              <w:jc w:val="center"/>
              <w:rPr>
                <w:sz w:val="22"/>
                <w:szCs w:val="22"/>
              </w:rPr>
            </w:pPr>
            <w:r w:rsidRPr="00B0065F">
              <w:rPr>
                <w:sz w:val="22"/>
                <w:szCs w:val="22"/>
              </w:rPr>
              <w:t>szt.</w:t>
            </w:r>
          </w:p>
        </w:tc>
        <w:tc>
          <w:tcPr>
            <w:tcW w:w="488" w:type="pct"/>
            <w:gridSpan w:val="2"/>
            <w:shd w:val="clear" w:color="auto" w:fill="auto"/>
            <w:vAlign w:val="center"/>
          </w:tcPr>
          <w:p w:rsidR="00DF58A8" w:rsidRPr="00B0065F" w:rsidRDefault="00DF58A8" w:rsidP="00DF58A8">
            <w:pPr>
              <w:jc w:val="center"/>
              <w:rPr>
                <w:sz w:val="22"/>
                <w:szCs w:val="22"/>
              </w:rPr>
            </w:pPr>
            <w:r w:rsidRPr="00B0065F">
              <w:rPr>
                <w:sz w:val="22"/>
                <w:szCs w:val="22"/>
              </w:rPr>
              <w:t>0</w:t>
            </w:r>
          </w:p>
        </w:tc>
        <w:tc>
          <w:tcPr>
            <w:tcW w:w="412" w:type="pct"/>
            <w:gridSpan w:val="2"/>
            <w:shd w:val="clear" w:color="auto" w:fill="auto"/>
            <w:vAlign w:val="center"/>
          </w:tcPr>
          <w:p w:rsidR="00DF58A8" w:rsidRPr="00B0065F" w:rsidRDefault="00DF58A8" w:rsidP="00DF58A8">
            <w:pPr>
              <w:jc w:val="center"/>
              <w:rPr>
                <w:sz w:val="22"/>
                <w:szCs w:val="22"/>
              </w:rPr>
            </w:pPr>
            <w:r w:rsidRPr="00B0065F">
              <w:rPr>
                <w:sz w:val="22"/>
                <w:szCs w:val="22"/>
              </w:rPr>
              <w:t>1</w:t>
            </w:r>
          </w:p>
        </w:tc>
        <w:tc>
          <w:tcPr>
            <w:tcW w:w="974" w:type="pct"/>
            <w:gridSpan w:val="2"/>
            <w:shd w:val="clear" w:color="auto" w:fill="auto"/>
            <w:vAlign w:val="center"/>
          </w:tcPr>
          <w:p w:rsidR="00DF58A8" w:rsidRPr="00B0065F" w:rsidRDefault="00DF58A8" w:rsidP="00DF58A8">
            <w:pPr>
              <w:rPr>
                <w:color w:val="FF0000"/>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W 2.2</w:t>
            </w:r>
          </w:p>
        </w:tc>
        <w:tc>
          <w:tcPr>
            <w:tcW w:w="2160" w:type="pct"/>
            <w:gridSpan w:val="5"/>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 xml:space="preserve">Liczba osób biorących udział w działaniach z zakresu kultywowania lokalnych tradycji, obrzędów i dziedzictwa </w:t>
            </w:r>
          </w:p>
        </w:tc>
        <w:tc>
          <w:tcPr>
            <w:tcW w:w="65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88"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412" w:type="pct"/>
            <w:gridSpan w:val="2"/>
            <w:shd w:val="clear" w:color="auto" w:fill="auto"/>
            <w:vAlign w:val="center"/>
          </w:tcPr>
          <w:p w:rsidR="00F370A9" w:rsidRPr="00B0065F" w:rsidRDefault="00530D2A" w:rsidP="00F15F5D">
            <w:pPr>
              <w:jc w:val="center"/>
              <w:rPr>
                <w:color w:val="000000" w:themeColor="text1"/>
                <w:sz w:val="22"/>
                <w:szCs w:val="22"/>
              </w:rPr>
            </w:pPr>
            <w:r>
              <w:rPr>
                <w:color w:val="000000" w:themeColor="text1"/>
                <w:sz w:val="22"/>
                <w:szCs w:val="22"/>
              </w:rPr>
              <w:t>8</w:t>
            </w:r>
            <w:r w:rsidR="00F370A9" w:rsidRPr="00B0065F">
              <w:rPr>
                <w:color w:val="000000" w:themeColor="text1"/>
                <w:sz w:val="22"/>
                <w:szCs w:val="22"/>
              </w:rPr>
              <w:t>00</w:t>
            </w:r>
          </w:p>
        </w:tc>
        <w:tc>
          <w:tcPr>
            <w:tcW w:w="974"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1081" w:type="pct"/>
            <w:gridSpan w:val="2"/>
            <w:vMerge w:val="restart"/>
            <w:shd w:val="clear" w:color="auto" w:fill="92D050"/>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Przedsięwzięcia</w:t>
            </w:r>
          </w:p>
        </w:tc>
        <w:tc>
          <w:tcPr>
            <w:tcW w:w="615" w:type="pct"/>
            <w:gridSpan w:val="2"/>
            <w:vMerge w:val="restart"/>
            <w:shd w:val="clear" w:color="auto" w:fill="92D050"/>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Grupy docelowe</w:t>
            </w:r>
          </w:p>
        </w:tc>
        <w:tc>
          <w:tcPr>
            <w:tcW w:w="742" w:type="pct"/>
            <w:vMerge w:val="restart"/>
            <w:shd w:val="clear" w:color="auto" w:fill="92D050"/>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Sposób realizacji (konkurs, projekt grantowy, operacja własna, projekt współpracy, aktywizacja itp.)</w:t>
            </w:r>
          </w:p>
        </w:tc>
        <w:tc>
          <w:tcPr>
            <w:tcW w:w="2562" w:type="pct"/>
            <w:gridSpan w:val="8"/>
            <w:shd w:val="clear" w:color="auto" w:fill="92D050"/>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Wskaźniki produktu</w:t>
            </w:r>
          </w:p>
        </w:tc>
      </w:tr>
      <w:tr w:rsidR="00F370A9" w:rsidRPr="00B0065F" w:rsidTr="00F370A9">
        <w:trPr>
          <w:trHeight w:val="20"/>
          <w:jc w:val="center"/>
        </w:trPr>
        <w:tc>
          <w:tcPr>
            <w:tcW w:w="1081" w:type="pct"/>
            <w:gridSpan w:val="2"/>
            <w:vMerge/>
            <w:shd w:val="clear" w:color="auto" w:fill="92D050"/>
            <w:vAlign w:val="center"/>
            <w:hideMark/>
          </w:tcPr>
          <w:p w:rsidR="00F370A9" w:rsidRPr="00B0065F" w:rsidRDefault="00F370A9" w:rsidP="00F15F5D">
            <w:pPr>
              <w:jc w:val="center"/>
              <w:rPr>
                <w:color w:val="000000" w:themeColor="text1"/>
                <w:sz w:val="22"/>
                <w:szCs w:val="22"/>
              </w:rPr>
            </w:pPr>
          </w:p>
        </w:tc>
        <w:tc>
          <w:tcPr>
            <w:tcW w:w="615" w:type="pct"/>
            <w:gridSpan w:val="2"/>
            <w:vMerge/>
            <w:shd w:val="clear" w:color="auto" w:fill="92D050"/>
            <w:vAlign w:val="center"/>
            <w:hideMark/>
          </w:tcPr>
          <w:p w:rsidR="00F370A9" w:rsidRPr="00B0065F" w:rsidRDefault="00F370A9" w:rsidP="00F15F5D">
            <w:pPr>
              <w:jc w:val="center"/>
              <w:rPr>
                <w:color w:val="000000" w:themeColor="text1"/>
                <w:sz w:val="22"/>
                <w:szCs w:val="22"/>
              </w:rPr>
            </w:pPr>
          </w:p>
        </w:tc>
        <w:tc>
          <w:tcPr>
            <w:tcW w:w="742" w:type="pct"/>
            <w:vMerge/>
            <w:shd w:val="clear" w:color="auto" w:fill="92D050"/>
            <w:vAlign w:val="center"/>
            <w:hideMark/>
          </w:tcPr>
          <w:p w:rsidR="00F370A9" w:rsidRPr="00B0065F" w:rsidRDefault="00F370A9" w:rsidP="00F15F5D">
            <w:pPr>
              <w:jc w:val="center"/>
              <w:rPr>
                <w:color w:val="000000" w:themeColor="text1"/>
                <w:sz w:val="22"/>
                <w:szCs w:val="22"/>
              </w:rPr>
            </w:pPr>
          </w:p>
        </w:tc>
        <w:tc>
          <w:tcPr>
            <w:tcW w:w="688" w:type="pct"/>
            <w:gridSpan w:val="2"/>
            <w:vMerge w:val="restart"/>
            <w:shd w:val="clear" w:color="auto" w:fill="92D050"/>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Nazwa</w:t>
            </w:r>
          </w:p>
        </w:tc>
        <w:tc>
          <w:tcPr>
            <w:tcW w:w="390" w:type="pct"/>
            <w:vMerge w:val="restart"/>
            <w:shd w:val="clear" w:color="auto" w:fill="92D050"/>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Jednostka miary</w:t>
            </w:r>
          </w:p>
        </w:tc>
        <w:tc>
          <w:tcPr>
            <w:tcW w:w="822" w:type="pct"/>
            <w:gridSpan w:val="4"/>
            <w:shd w:val="clear" w:color="auto" w:fill="92D050"/>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Wartość</w:t>
            </w:r>
          </w:p>
        </w:tc>
        <w:tc>
          <w:tcPr>
            <w:tcW w:w="662" w:type="pct"/>
            <w:vMerge w:val="restart"/>
            <w:shd w:val="clear" w:color="auto" w:fill="92D050"/>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Źródło danych/sposób pomiaru</w:t>
            </w:r>
          </w:p>
        </w:tc>
      </w:tr>
      <w:tr w:rsidR="00F370A9" w:rsidRPr="00B0065F" w:rsidTr="00F370A9">
        <w:trPr>
          <w:trHeight w:val="20"/>
          <w:jc w:val="center"/>
        </w:trPr>
        <w:tc>
          <w:tcPr>
            <w:tcW w:w="1081" w:type="pct"/>
            <w:gridSpan w:val="2"/>
            <w:vMerge/>
            <w:vAlign w:val="center"/>
            <w:hideMark/>
          </w:tcPr>
          <w:p w:rsidR="00F370A9" w:rsidRPr="00B0065F" w:rsidRDefault="00F370A9" w:rsidP="00F15F5D">
            <w:pPr>
              <w:jc w:val="center"/>
              <w:rPr>
                <w:color w:val="000000" w:themeColor="text1"/>
                <w:sz w:val="22"/>
                <w:szCs w:val="22"/>
              </w:rPr>
            </w:pPr>
          </w:p>
        </w:tc>
        <w:tc>
          <w:tcPr>
            <w:tcW w:w="615" w:type="pct"/>
            <w:gridSpan w:val="2"/>
            <w:vMerge/>
            <w:vAlign w:val="center"/>
            <w:hideMark/>
          </w:tcPr>
          <w:p w:rsidR="00F370A9" w:rsidRPr="00B0065F" w:rsidRDefault="00F370A9" w:rsidP="00F15F5D">
            <w:pPr>
              <w:jc w:val="center"/>
              <w:rPr>
                <w:color w:val="000000" w:themeColor="text1"/>
                <w:sz w:val="22"/>
                <w:szCs w:val="22"/>
              </w:rPr>
            </w:pPr>
          </w:p>
        </w:tc>
        <w:tc>
          <w:tcPr>
            <w:tcW w:w="742" w:type="pct"/>
            <w:vMerge/>
            <w:vAlign w:val="center"/>
            <w:hideMark/>
          </w:tcPr>
          <w:p w:rsidR="00F370A9" w:rsidRPr="00B0065F" w:rsidRDefault="00F370A9" w:rsidP="00F15F5D">
            <w:pPr>
              <w:jc w:val="center"/>
              <w:rPr>
                <w:color w:val="000000" w:themeColor="text1"/>
                <w:sz w:val="22"/>
                <w:szCs w:val="22"/>
              </w:rPr>
            </w:pPr>
          </w:p>
        </w:tc>
        <w:tc>
          <w:tcPr>
            <w:tcW w:w="688" w:type="pct"/>
            <w:gridSpan w:val="2"/>
            <w:vMerge/>
            <w:vAlign w:val="center"/>
            <w:hideMark/>
          </w:tcPr>
          <w:p w:rsidR="00F370A9" w:rsidRPr="00B0065F" w:rsidRDefault="00F370A9" w:rsidP="00F15F5D">
            <w:pPr>
              <w:jc w:val="center"/>
              <w:rPr>
                <w:color w:val="000000" w:themeColor="text1"/>
                <w:sz w:val="22"/>
                <w:szCs w:val="22"/>
              </w:rPr>
            </w:pPr>
          </w:p>
        </w:tc>
        <w:tc>
          <w:tcPr>
            <w:tcW w:w="390" w:type="pct"/>
            <w:vMerge/>
            <w:vAlign w:val="center"/>
            <w:hideMark/>
          </w:tcPr>
          <w:p w:rsidR="00F370A9" w:rsidRPr="00B0065F" w:rsidRDefault="00F370A9" w:rsidP="00F15F5D">
            <w:pPr>
              <w:jc w:val="center"/>
              <w:rPr>
                <w:color w:val="000000" w:themeColor="text1"/>
                <w:sz w:val="22"/>
                <w:szCs w:val="22"/>
              </w:rPr>
            </w:pPr>
          </w:p>
        </w:tc>
        <w:tc>
          <w:tcPr>
            <w:tcW w:w="465" w:type="pct"/>
            <w:gridSpan w:val="2"/>
            <w:shd w:val="clear" w:color="auto" w:fill="92D050"/>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początkowa 2015 rok</w:t>
            </w:r>
          </w:p>
        </w:tc>
        <w:tc>
          <w:tcPr>
            <w:tcW w:w="357" w:type="pct"/>
            <w:gridSpan w:val="2"/>
            <w:shd w:val="clear" w:color="auto" w:fill="92D050"/>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końcowa 2022 Rok</w:t>
            </w:r>
          </w:p>
        </w:tc>
        <w:tc>
          <w:tcPr>
            <w:tcW w:w="662" w:type="pct"/>
            <w:vMerge/>
            <w:shd w:val="clear" w:color="auto" w:fill="92D050"/>
            <w:vAlign w:val="center"/>
            <w:hideMark/>
          </w:tcPr>
          <w:p w:rsidR="00F370A9" w:rsidRPr="00B0065F" w:rsidRDefault="00F370A9" w:rsidP="00F15F5D">
            <w:pPr>
              <w:jc w:val="center"/>
              <w:rPr>
                <w:color w:val="000000" w:themeColor="text1"/>
                <w:sz w:val="22"/>
                <w:szCs w:val="22"/>
              </w:rPr>
            </w:pPr>
          </w:p>
        </w:tc>
      </w:tr>
      <w:tr w:rsidR="00030FD7" w:rsidRPr="00B0065F" w:rsidTr="00F370A9">
        <w:trPr>
          <w:trHeight w:val="20"/>
          <w:jc w:val="center"/>
        </w:trPr>
        <w:tc>
          <w:tcPr>
            <w:tcW w:w="316" w:type="pct"/>
            <w:vMerge w:val="restar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1.1.1</w:t>
            </w:r>
          </w:p>
        </w:tc>
        <w:tc>
          <w:tcPr>
            <w:tcW w:w="765" w:type="pct"/>
            <w:vMerge w:val="restart"/>
            <w:shd w:val="clear" w:color="000000" w:fill="FFFFFF"/>
          </w:tcPr>
          <w:p w:rsidR="00030FD7" w:rsidRPr="00B0065F" w:rsidRDefault="00030FD7" w:rsidP="00F15F5D">
            <w:pPr>
              <w:rPr>
                <w:color w:val="000000" w:themeColor="text1"/>
                <w:sz w:val="22"/>
                <w:szCs w:val="22"/>
              </w:rPr>
            </w:pPr>
          </w:p>
          <w:p w:rsidR="00030FD7" w:rsidRPr="00B0065F" w:rsidRDefault="00030FD7" w:rsidP="00F15F5D">
            <w:pPr>
              <w:rPr>
                <w:color w:val="000000" w:themeColor="text1"/>
                <w:sz w:val="22"/>
                <w:szCs w:val="22"/>
              </w:rPr>
            </w:pPr>
          </w:p>
          <w:p w:rsidR="00030FD7" w:rsidRPr="00B0065F" w:rsidRDefault="00030FD7" w:rsidP="00F15F5D">
            <w:pPr>
              <w:rPr>
                <w:color w:val="000000" w:themeColor="text1"/>
                <w:sz w:val="22"/>
                <w:szCs w:val="22"/>
              </w:rPr>
            </w:pPr>
          </w:p>
          <w:p w:rsidR="00030FD7" w:rsidRPr="00B0065F" w:rsidRDefault="00030FD7" w:rsidP="00F15F5D">
            <w:pPr>
              <w:rPr>
                <w:color w:val="000000" w:themeColor="text1"/>
                <w:sz w:val="22"/>
                <w:szCs w:val="22"/>
              </w:rPr>
            </w:pPr>
          </w:p>
          <w:p w:rsidR="00030FD7" w:rsidRPr="00B0065F" w:rsidRDefault="00030FD7" w:rsidP="00F15F5D">
            <w:pPr>
              <w:rPr>
                <w:color w:val="000000" w:themeColor="text1"/>
                <w:sz w:val="22"/>
                <w:szCs w:val="22"/>
              </w:rPr>
            </w:pPr>
          </w:p>
          <w:p w:rsidR="00030FD7" w:rsidRPr="00B0065F" w:rsidRDefault="00030FD7" w:rsidP="00F15F5D">
            <w:pPr>
              <w:rPr>
                <w:color w:val="000000" w:themeColor="text1"/>
                <w:sz w:val="22"/>
                <w:szCs w:val="22"/>
              </w:rPr>
            </w:pPr>
          </w:p>
          <w:p w:rsidR="00030FD7" w:rsidRPr="00B0065F" w:rsidRDefault="00030FD7" w:rsidP="00F15F5D">
            <w:pPr>
              <w:jc w:val="center"/>
              <w:rPr>
                <w:color w:val="000000" w:themeColor="text1"/>
                <w:sz w:val="22"/>
                <w:szCs w:val="22"/>
              </w:rPr>
            </w:pPr>
            <w:r w:rsidRPr="00B0065F">
              <w:rPr>
                <w:color w:val="000000" w:themeColor="text1"/>
                <w:sz w:val="22"/>
                <w:szCs w:val="22"/>
              </w:rPr>
              <w:t>I. „Kraina Wzgórz Trzebnickich zaprasza”</w:t>
            </w:r>
          </w:p>
          <w:p w:rsidR="00030FD7" w:rsidRPr="00B0065F" w:rsidRDefault="00030FD7" w:rsidP="00F15F5D">
            <w:pPr>
              <w:rPr>
                <w:color w:val="000000" w:themeColor="text1"/>
                <w:sz w:val="22"/>
                <w:szCs w:val="22"/>
              </w:rPr>
            </w:pPr>
          </w:p>
        </w:tc>
        <w:tc>
          <w:tcPr>
            <w:tcW w:w="61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lastRenderedPageBreak/>
              <w:t xml:space="preserve">Przedsiębiorcy, grupy </w:t>
            </w:r>
            <w:r w:rsidR="00A5611A" w:rsidRPr="00B0065F">
              <w:rPr>
                <w:color w:val="000000" w:themeColor="text1"/>
                <w:sz w:val="22"/>
                <w:szCs w:val="22"/>
              </w:rPr>
              <w:t>defaworyzowane</w:t>
            </w:r>
            <w:r w:rsidRPr="00B0065F">
              <w:rPr>
                <w:color w:val="000000" w:themeColor="text1"/>
                <w:sz w:val="22"/>
                <w:szCs w:val="22"/>
              </w:rPr>
              <w:t>,</w:t>
            </w:r>
          </w:p>
        </w:tc>
        <w:tc>
          <w:tcPr>
            <w:tcW w:w="74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Konkurs</w:t>
            </w:r>
          </w:p>
          <w:p w:rsidR="00030FD7" w:rsidRPr="00B0065F" w:rsidRDefault="00030FD7" w:rsidP="00F15F5D">
            <w:pPr>
              <w:jc w:val="center"/>
              <w:rPr>
                <w:color w:val="000000" w:themeColor="text1"/>
                <w:sz w:val="22"/>
                <w:szCs w:val="22"/>
              </w:rPr>
            </w:pPr>
            <w:r w:rsidRPr="00B0065F">
              <w:rPr>
                <w:color w:val="000000" w:themeColor="text1"/>
                <w:sz w:val="22"/>
                <w:szCs w:val="22"/>
              </w:rPr>
              <w:t>(300 000 zł)</w:t>
            </w:r>
          </w:p>
        </w:tc>
        <w:tc>
          <w:tcPr>
            <w:tcW w:w="688" w:type="pct"/>
            <w:gridSpan w:val="2"/>
            <w:shd w:val="clear" w:color="auto" w:fill="auto"/>
            <w:vAlign w:val="center"/>
          </w:tcPr>
          <w:p w:rsidR="00030FD7" w:rsidRDefault="00030FD7" w:rsidP="00F15F5D">
            <w:pPr>
              <w:pStyle w:val="Default"/>
              <w:jc w:val="center"/>
              <w:rPr>
                <w:rFonts w:ascii="Times New Roman" w:hAnsi="Times New Roman" w:cs="Times New Roman"/>
                <w:color w:val="000000" w:themeColor="text1"/>
                <w:sz w:val="22"/>
                <w:szCs w:val="22"/>
              </w:rPr>
            </w:pPr>
            <w:r w:rsidRPr="00B0065F">
              <w:rPr>
                <w:rFonts w:ascii="Times New Roman" w:hAnsi="Times New Roman" w:cs="Times New Roman"/>
                <w:color w:val="000000" w:themeColor="text1"/>
                <w:sz w:val="22"/>
                <w:szCs w:val="22"/>
              </w:rPr>
              <w:t xml:space="preserve">Liczba </w:t>
            </w:r>
            <w:r w:rsidR="009D1A31">
              <w:rPr>
                <w:rFonts w:ascii="Times New Roman" w:hAnsi="Times New Roman" w:cs="Times New Roman"/>
                <w:color w:val="000000" w:themeColor="text1"/>
                <w:sz w:val="22"/>
                <w:szCs w:val="22"/>
              </w:rPr>
              <w:t xml:space="preserve">zrealizowanych operacji polegających na utworzeniu nowego </w:t>
            </w:r>
            <w:r w:rsidR="009D1A31">
              <w:rPr>
                <w:rFonts w:ascii="Times New Roman" w:hAnsi="Times New Roman" w:cs="Times New Roman"/>
                <w:color w:val="000000" w:themeColor="text1"/>
                <w:sz w:val="22"/>
                <w:szCs w:val="22"/>
              </w:rPr>
              <w:lastRenderedPageBreak/>
              <w:t>przedsiębiorstwa</w:t>
            </w:r>
          </w:p>
          <w:p w:rsidR="000C5C92" w:rsidRPr="00B0065F" w:rsidRDefault="000C5C92" w:rsidP="00F15F5D">
            <w:pPr>
              <w:pStyle w:val="Default"/>
              <w:jc w:val="center"/>
              <w:rPr>
                <w:rFonts w:ascii="Times New Roman" w:hAnsi="Times New Roman" w:cs="Times New Roman"/>
                <w:color w:val="000000" w:themeColor="text1"/>
                <w:sz w:val="22"/>
                <w:szCs w:val="22"/>
              </w:rPr>
            </w:pPr>
            <w:r>
              <w:rPr>
                <w:color w:val="000000" w:themeColor="text1"/>
                <w:sz w:val="22"/>
                <w:szCs w:val="22"/>
              </w:rPr>
              <w:t>kod wskaźnika 1.1</w:t>
            </w:r>
            <w:r w:rsidR="00D51322">
              <w:rPr>
                <w:color w:val="000000" w:themeColor="text1"/>
                <w:sz w:val="22"/>
                <w:szCs w:val="22"/>
              </w:rPr>
              <w:t>*</w:t>
            </w:r>
          </w:p>
        </w:tc>
        <w:tc>
          <w:tcPr>
            <w:tcW w:w="390"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lastRenderedPageBreak/>
              <w:t>szt.</w:t>
            </w:r>
          </w:p>
        </w:tc>
        <w:tc>
          <w:tcPr>
            <w:tcW w:w="46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0</w:t>
            </w:r>
          </w:p>
        </w:tc>
        <w:tc>
          <w:tcPr>
            <w:tcW w:w="357" w:type="pct"/>
            <w:gridSpan w:val="2"/>
            <w:shd w:val="clear" w:color="000000" w:fill="FFFFFF"/>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3</w:t>
            </w:r>
          </w:p>
        </w:tc>
        <w:tc>
          <w:tcPr>
            <w:tcW w:w="66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030FD7" w:rsidRPr="00B0065F" w:rsidTr="00F370A9">
        <w:trPr>
          <w:trHeight w:val="20"/>
          <w:jc w:val="center"/>
        </w:trPr>
        <w:tc>
          <w:tcPr>
            <w:tcW w:w="316" w:type="pct"/>
            <w:vMerge/>
            <w:shd w:val="clear" w:color="auto" w:fill="auto"/>
            <w:vAlign w:val="center"/>
          </w:tcPr>
          <w:p w:rsidR="00030FD7" w:rsidRPr="00B0065F" w:rsidRDefault="00030FD7" w:rsidP="00F15F5D">
            <w:pPr>
              <w:jc w:val="center"/>
              <w:rPr>
                <w:color w:val="000000" w:themeColor="text1"/>
                <w:sz w:val="22"/>
                <w:szCs w:val="22"/>
              </w:rPr>
            </w:pPr>
          </w:p>
        </w:tc>
        <w:tc>
          <w:tcPr>
            <w:tcW w:w="765" w:type="pct"/>
            <w:vMerge/>
            <w:shd w:val="clear" w:color="000000" w:fill="FFFFFF"/>
          </w:tcPr>
          <w:p w:rsidR="00030FD7" w:rsidRPr="00B0065F" w:rsidRDefault="00030FD7" w:rsidP="00F15F5D">
            <w:pPr>
              <w:jc w:val="center"/>
              <w:rPr>
                <w:color w:val="000000" w:themeColor="text1"/>
                <w:sz w:val="22"/>
                <w:szCs w:val="22"/>
              </w:rPr>
            </w:pPr>
          </w:p>
        </w:tc>
        <w:tc>
          <w:tcPr>
            <w:tcW w:w="61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 xml:space="preserve">Przedsiębiorcy, grupy </w:t>
            </w:r>
            <w:r w:rsidR="00A5611A" w:rsidRPr="00B0065F">
              <w:rPr>
                <w:color w:val="000000" w:themeColor="text1"/>
                <w:sz w:val="22"/>
                <w:szCs w:val="22"/>
              </w:rPr>
              <w:t>defaworyzowane</w:t>
            </w:r>
            <w:r w:rsidRPr="00B0065F">
              <w:rPr>
                <w:color w:val="000000" w:themeColor="text1"/>
                <w:sz w:val="22"/>
                <w:szCs w:val="22"/>
              </w:rPr>
              <w:t>,</w:t>
            </w:r>
          </w:p>
        </w:tc>
        <w:tc>
          <w:tcPr>
            <w:tcW w:w="74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Konkurs</w:t>
            </w:r>
          </w:p>
          <w:p w:rsidR="00030FD7" w:rsidRPr="00B0065F" w:rsidRDefault="00030FD7" w:rsidP="00F15F5D">
            <w:pPr>
              <w:jc w:val="center"/>
              <w:rPr>
                <w:color w:val="000000" w:themeColor="text1"/>
                <w:sz w:val="22"/>
                <w:szCs w:val="22"/>
              </w:rPr>
            </w:pPr>
            <w:r w:rsidRPr="00B0065F">
              <w:rPr>
                <w:color w:val="000000" w:themeColor="text1"/>
                <w:sz w:val="22"/>
                <w:szCs w:val="22"/>
              </w:rPr>
              <w:t>(200 000 zł)</w:t>
            </w:r>
          </w:p>
        </w:tc>
        <w:tc>
          <w:tcPr>
            <w:tcW w:w="688" w:type="pct"/>
            <w:gridSpan w:val="2"/>
            <w:shd w:val="clear" w:color="auto" w:fill="auto"/>
            <w:vAlign w:val="center"/>
          </w:tcPr>
          <w:p w:rsidR="00030FD7" w:rsidRDefault="00030FD7" w:rsidP="00F15F5D">
            <w:pPr>
              <w:pStyle w:val="Default"/>
              <w:jc w:val="center"/>
              <w:rPr>
                <w:rFonts w:ascii="Times New Roman" w:hAnsi="Times New Roman" w:cs="Times New Roman"/>
                <w:color w:val="000000" w:themeColor="text1"/>
                <w:sz w:val="22"/>
                <w:szCs w:val="22"/>
              </w:rPr>
            </w:pPr>
            <w:r w:rsidRPr="00B0065F">
              <w:rPr>
                <w:rFonts w:ascii="Times New Roman" w:hAnsi="Times New Roman" w:cs="Times New Roman"/>
                <w:color w:val="000000" w:themeColor="text1"/>
                <w:sz w:val="22"/>
                <w:szCs w:val="22"/>
              </w:rPr>
              <w:t xml:space="preserve">Liczba </w:t>
            </w:r>
            <w:r w:rsidR="00D51322">
              <w:rPr>
                <w:rFonts w:ascii="Times New Roman" w:hAnsi="Times New Roman" w:cs="Times New Roman"/>
                <w:color w:val="000000" w:themeColor="text1"/>
                <w:sz w:val="22"/>
                <w:szCs w:val="22"/>
              </w:rPr>
              <w:t xml:space="preserve">zrealizowanych </w:t>
            </w:r>
            <w:r w:rsidRPr="00B0065F">
              <w:rPr>
                <w:rFonts w:ascii="Times New Roman" w:hAnsi="Times New Roman" w:cs="Times New Roman"/>
                <w:color w:val="000000" w:themeColor="text1"/>
                <w:sz w:val="22"/>
                <w:szCs w:val="22"/>
              </w:rPr>
              <w:t>operacji polegających na rozwoju istniejącego przedsiębiorstwa</w:t>
            </w:r>
          </w:p>
          <w:p w:rsidR="000C5C92" w:rsidRPr="00B0065F" w:rsidRDefault="000C5C92" w:rsidP="00F15F5D">
            <w:pPr>
              <w:pStyle w:val="Default"/>
              <w:jc w:val="center"/>
              <w:rPr>
                <w:rFonts w:ascii="Times New Roman" w:hAnsi="Times New Roman" w:cs="Times New Roman"/>
                <w:color w:val="000000" w:themeColor="text1"/>
                <w:sz w:val="22"/>
                <w:szCs w:val="22"/>
              </w:rPr>
            </w:pPr>
            <w:r>
              <w:rPr>
                <w:color w:val="000000" w:themeColor="text1"/>
                <w:sz w:val="22"/>
                <w:szCs w:val="22"/>
              </w:rPr>
              <w:t>kod wskaźnika 1.2</w:t>
            </w:r>
          </w:p>
        </w:tc>
        <w:tc>
          <w:tcPr>
            <w:tcW w:w="390"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szt.</w:t>
            </w:r>
          </w:p>
        </w:tc>
        <w:tc>
          <w:tcPr>
            <w:tcW w:w="46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0</w:t>
            </w:r>
          </w:p>
        </w:tc>
        <w:tc>
          <w:tcPr>
            <w:tcW w:w="357" w:type="pct"/>
            <w:gridSpan w:val="2"/>
            <w:shd w:val="clear" w:color="000000" w:fill="FFFFFF"/>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2</w:t>
            </w:r>
          </w:p>
        </w:tc>
        <w:tc>
          <w:tcPr>
            <w:tcW w:w="66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030FD7" w:rsidRPr="00B0065F" w:rsidTr="00F370A9">
        <w:trPr>
          <w:trHeight w:val="20"/>
          <w:jc w:val="center"/>
        </w:trPr>
        <w:tc>
          <w:tcPr>
            <w:tcW w:w="316" w:type="pct"/>
            <w:vMerge/>
            <w:shd w:val="clear" w:color="auto" w:fill="auto"/>
            <w:vAlign w:val="center"/>
          </w:tcPr>
          <w:p w:rsidR="00030FD7" w:rsidRPr="00B0065F" w:rsidRDefault="00030FD7" w:rsidP="00F15F5D">
            <w:pPr>
              <w:jc w:val="center"/>
              <w:rPr>
                <w:color w:val="000000" w:themeColor="text1"/>
                <w:sz w:val="22"/>
                <w:szCs w:val="22"/>
              </w:rPr>
            </w:pPr>
          </w:p>
        </w:tc>
        <w:tc>
          <w:tcPr>
            <w:tcW w:w="765" w:type="pct"/>
            <w:vMerge/>
            <w:shd w:val="clear" w:color="000000" w:fill="FFFFFF"/>
            <w:vAlign w:val="center"/>
          </w:tcPr>
          <w:p w:rsidR="00030FD7" w:rsidRPr="00B0065F" w:rsidRDefault="00030FD7" w:rsidP="00F15F5D">
            <w:pPr>
              <w:jc w:val="center"/>
              <w:rPr>
                <w:color w:val="000000" w:themeColor="text1"/>
                <w:sz w:val="22"/>
                <w:szCs w:val="22"/>
              </w:rPr>
            </w:pPr>
          </w:p>
        </w:tc>
        <w:tc>
          <w:tcPr>
            <w:tcW w:w="61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turyści, mieszkańcy</w:t>
            </w:r>
          </w:p>
        </w:tc>
        <w:tc>
          <w:tcPr>
            <w:tcW w:w="74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Konkurs</w:t>
            </w:r>
          </w:p>
          <w:p w:rsidR="00030FD7" w:rsidRPr="00B0065F" w:rsidRDefault="00030FD7" w:rsidP="00530D2A">
            <w:pPr>
              <w:jc w:val="center"/>
              <w:rPr>
                <w:color w:val="000000" w:themeColor="text1"/>
                <w:sz w:val="22"/>
                <w:szCs w:val="22"/>
              </w:rPr>
            </w:pPr>
            <w:r w:rsidRPr="00B0065F">
              <w:rPr>
                <w:color w:val="000000" w:themeColor="text1"/>
                <w:sz w:val="22"/>
                <w:szCs w:val="22"/>
              </w:rPr>
              <w:t xml:space="preserve"> (1 </w:t>
            </w:r>
            <w:r w:rsidR="00E93871">
              <w:rPr>
                <w:color w:val="000000" w:themeColor="text1"/>
                <w:sz w:val="22"/>
                <w:szCs w:val="22"/>
              </w:rPr>
              <w:t>79</w:t>
            </w:r>
            <w:r w:rsidRPr="00B0065F">
              <w:rPr>
                <w:color w:val="000000" w:themeColor="text1"/>
                <w:sz w:val="22"/>
                <w:szCs w:val="22"/>
              </w:rPr>
              <w:t>0 000 zł)</w:t>
            </w:r>
          </w:p>
        </w:tc>
        <w:tc>
          <w:tcPr>
            <w:tcW w:w="688" w:type="pct"/>
            <w:gridSpan w:val="2"/>
            <w:shd w:val="clear" w:color="auto" w:fill="auto"/>
            <w:vAlign w:val="center"/>
          </w:tcPr>
          <w:p w:rsidR="000C5C92" w:rsidRPr="00B0065F" w:rsidRDefault="00030FD7" w:rsidP="00F15F5D">
            <w:pPr>
              <w:jc w:val="center"/>
              <w:rPr>
                <w:color w:val="000000" w:themeColor="text1"/>
                <w:sz w:val="22"/>
                <w:szCs w:val="22"/>
              </w:rPr>
            </w:pPr>
            <w:r w:rsidRPr="00B0065F">
              <w:rPr>
                <w:color w:val="000000" w:themeColor="text1"/>
                <w:sz w:val="22"/>
                <w:szCs w:val="22"/>
              </w:rPr>
              <w:t xml:space="preserve">Liczba nowych </w:t>
            </w:r>
            <w:r w:rsidR="00D51322">
              <w:rPr>
                <w:color w:val="000000" w:themeColor="text1"/>
                <w:sz w:val="22"/>
                <w:szCs w:val="22"/>
              </w:rPr>
              <w:t xml:space="preserve">obiektów </w:t>
            </w:r>
            <w:r w:rsidRPr="00B0065F">
              <w:rPr>
                <w:color w:val="000000" w:themeColor="text1"/>
                <w:sz w:val="22"/>
                <w:szCs w:val="22"/>
              </w:rPr>
              <w:t>infrastruktury turystycznej i rekreacyjnej</w:t>
            </w:r>
            <w:r w:rsidR="00D51322">
              <w:rPr>
                <w:color w:val="000000" w:themeColor="text1"/>
                <w:sz w:val="22"/>
                <w:szCs w:val="22"/>
              </w:rPr>
              <w:t xml:space="preserve"> oraz Liczba przebudowanych obiektów infrastruktury turystycznej i rekreacyjnej</w:t>
            </w:r>
            <w:r w:rsidRPr="00B0065F">
              <w:rPr>
                <w:color w:val="000000" w:themeColor="text1"/>
                <w:sz w:val="22"/>
                <w:szCs w:val="22"/>
              </w:rPr>
              <w:t xml:space="preserve"> </w:t>
            </w:r>
            <w:r w:rsidR="000C5C92">
              <w:rPr>
                <w:color w:val="000000" w:themeColor="text1"/>
                <w:sz w:val="22"/>
                <w:szCs w:val="22"/>
              </w:rPr>
              <w:t>kod wskaźnika 2.4</w:t>
            </w:r>
            <w:r w:rsidR="00D51322">
              <w:rPr>
                <w:color w:val="000000" w:themeColor="text1"/>
                <w:sz w:val="22"/>
                <w:szCs w:val="22"/>
              </w:rPr>
              <w:t>*</w:t>
            </w:r>
            <w:r w:rsidR="000C5C92">
              <w:rPr>
                <w:color w:val="000000" w:themeColor="text1"/>
                <w:sz w:val="22"/>
                <w:szCs w:val="22"/>
              </w:rPr>
              <w:t>i 2.5</w:t>
            </w:r>
            <w:r w:rsidR="00D51322">
              <w:rPr>
                <w:color w:val="000000" w:themeColor="text1"/>
                <w:sz w:val="22"/>
                <w:szCs w:val="22"/>
              </w:rPr>
              <w:t>*</w:t>
            </w:r>
          </w:p>
        </w:tc>
        <w:tc>
          <w:tcPr>
            <w:tcW w:w="390"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szt.</w:t>
            </w:r>
          </w:p>
        </w:tc>
        <w:tc>
          <w:tcPr>
            <w:tcW w:w="46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0</w:t>
            </w:r>
          </w:p>
        </w:tc>
        <w:tc>
          <w:tcPr>
            <w:tcW w:w="357" w:type="pct"/>
            <w:gridSpan w:val="2"/>
            <w:shd w:val="clear" w:color="000000" w:fill="FFFFFF"/>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15</w:t>
            </w:r>
          </w:p>
        </w:tc>
        <w:tc>
          <w:tcPr>
            <w:tcW w:w="66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030FD7" w:rsidRPr="00B0065F" w:rsidTr="00F370A9">
        <w:trPr>
          <w:trHeight w:val="20"/>
          <w:jc w:val="center"/>
        </w:trPr>
        <w:tc>
          <w:tcPr>
            <w:tcW w:w="316" w:type="pct"/>
            <w:vMerge/>
            <w:shd w:val="clear" w:color="auto" w:fill="auto"/>
            <w:vAlign w:val="center"/>
          </w:tcPr>
          <w:p w:rsidR="00030FD7" w:rsidRPr="00B0065F" w:rsidRDefault="00030FD7" w:rsidP="00F15F5D">
            <w:pPr>
              <w:jc w:val="center"/>
              <w:rPr>
                <w:color w:val="000000" w:themeColor="text1"/>
                <w:sz w:val="22"/>
                <w:szCs w:val="22"/>
              </w:rPr>
            </w:pPr>
          </w:p>
        </w:tc>
        <w:tc>
          <w:tcPr>
            <w:tcW w:w="765" w:type="pct"/>
            <w:vMerge/>
            <w:shd w:val="clear" w:color="000000" w:fill="FFFFFF"/>
            <w:vAlign w:val="center"/>
          </w:tcPr>
          <w:p w:rsidR="00030FD7" w:rsidRPr="00B0065F" w:rsidRDefault="00030FD7" w:rsidP="00F15F5D">
            <w:pPr>
              <w:jc w:val="center"/>
              <w:rPr>
                <w:color w:val="000000" w:themeColor="text1"/>
                <w:sz w:val="22"/>
                <w:szCs w:val="22"/>
              </w:rPr>
            </w:pPr>
          </w:p>
        </w:tc>
        <w:tc>
          <w:tcPr>
            <w:tcW w:w="61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turyści, mieszkańcy</w:t>
            </w:r>
          </w:p>
        </w:tc>
        <w:tc>
          <w:tcPr>
            <w:tcW w:w="74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Konkurs</w:t>
            </w:r>
          </w:p>
          <w:p w:rsidR="00030FD7" w:rsidRPr="00B0065F" w:rsidRDefault="00030FD7" w:rsidP="00F15F5D">
            <w:pPr>
              <w:jc w:val="center"/>
              <w:rPr>
                <w:color w:val="000000" w:themeColor="text1"/>
                <w:sz w:val="22"/>
                <w:szCs w:val="22"/>
              </w:rPr>
            </w:pPr>
            <w:r w:rsidRPr="00B0065F">
              <w:rPr>
                <w:color w:val="000000" w:themeColor="text1"/>
                <w:sz w:val="22"/>
                <w:szCs w:val="22"/>
              </w:rPr>
              <w:t>(w powiązaniu z infrastrukturą turystyczną)</w:t>
            </w:r>
          </w:p>
        </w:tc>
        <w:tc>
          <w:tcPr>
            <w:tcW w:w="688" w:type="pct"/>
            <w:gridSpan w:val="2"/>
            <w:shd w:val="clear" w:color="auto" w:fill="auto"/>
            <w:vAlign w:val="center"/>
          </w:tcPr>
          <w:p w:rsidR="00030FD7" w:rsidRDefault="00030FD7" w:rsidP="00F15F5D">
            <w:pPr>
              <w:jc w:val="center"/>
              <w:rPr>
                <w:color w:val="000000" w:themeColor="text1"/>
                <w:sz w:val="22"/>
                <w:szCs w:val="22"/>
              </w:rPr>
            </w:pPr>
          </w:p>
          <w:p w:rsidR="00D51322" w:rsidRDefault="00D51322" w:rsidP="00F15F5D">
            <w:pPr>
              <w:jc w:val="center"/>
              <w:rPr>
                <w:color w:val="000000" w:themeColor="text1"/>
                <w:sz w:val="22"/>
                <w:szCs w:val="22"/>
              </w:rPr>
            </w:pPr>
          </w:p>
          <w:p w:rsidR="00D51322" w:rsidRDefault="00D51322" w:rsidP="00F15F5D">
            <w:pPr>
              <w:jc w:val="center"/>
              <w:rPr>
                <w:color w:val="000000" w:themeColor="text1"/>
                <w:sz w:val="22"/>
                <w:szCs w:val="22"/>
              </w:rPr>
            </w:pPr>
            <w:r>
              <w:rPr>
                <w:color w:val="000000" w:themeColor="text1"/>
                <w:sz w:val="22"/>
                <w:szCs w:val="22"/>
              </w:rPr>
              <w:t>Długość wybudowanych lub przebudowanych ścieżek rowerowych i szlaków turystycznych</w:t>
            </w:r>
          </w:p>
          <w:p w:rsidR="00B15F9F" w:rsidRPr="00B0065F" w:rsidRDefault="00B15F9F" w:rsidP="00F15F5D">
            <w:pPr>
              <w:jc w:val="center"/>
              <w:rPr>
                <w:color w:val="000000" w:themeColor="text1"/>
                <w:sz w:val="22"/>
                <w:szCs w:val="22"/>
              </w:rPr>
            </w:pPr>
            <w:r>
              <w:rPr>
                <w:color w:val="000000" w:themeColor="text1"/>
                <w:sz w:val="22"/>
                <w:szCs w:val="22"/>
              </w:rPr>
              <w:t>kod wskaźnika 2.8</w:t>
            </w:r>
            <w:r w:rsidR="00D51322">
              <w:rPr>
                <w:color w:val="000000" w:themeColor="text1"/>
                <w:sz w:val="22"/>
                <w:szCs w:val="22"/>
              </w:rPr>
              <w:t>*</w:t>
            </w:r>
          </w:p>
        </w:tc>
        <w:tc>
          <w:tcPr>
            <w:tcW w:w="390"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szt.</w:t>
            </w:r>
          </w:p>
        </w:tc>
        <w:tc>
          <w:tcPr>
            <w:tcW w:w="46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0</w:t>
            </w:r>
          </w:p>
        </w:tc>
        <w:tc>
          <w:tcPr>
            <w:tcW w:w="357" w:type="pct"/>
            <w:gridSpan w:val="2"/>
            <w:shd w:val="clear" w:color="000000" w:fill="FFFFFF"/>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3</w:t>
            </w:r>
          </w:p>
        </w:tc>
        <w:tc>
          <w:tcPr>
            <w:tcW w:w="66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030FD7" w:rsidRPr="00B0065F" w:rsidTr="00F370A9">
        <w:trPr>
          <w:trHeight w:val="20"/>
          <w:jc w:val="center"/>
        </w:trPr>
        <w:tc>
          <w:tcPr>
            <w:tcW w:w="316" w:type="pct"/>
            <w:vMerge/>
            <w:shd w:val="clear" w:color="auto" w:fill="auto"/>
            <w:vAlign w:val="center"/>
          </w:tcPr>
          <w:p w:rsidR="00030FD7" w:rsidRPr="00B0065F" w:rsidRDefault="00030FD7" w:rsidP="00F15F5D">
            <w:pPr>
              <w:jc w:val="center"/>
              <w:rPr>
                <w:color w:val="000000" w:themeColor="text1"/>
                <w:sz w:val="22"/>
                <w:szCs w:val="22"/>
              </w:rPr>
            </w:pPr>
          </w:p>
        </w:tc>
        <w:tc>
          <w:tcPr>
            <w:tcW w:w="765" w:type="pct"/>
            <w:vMerge/>
            <w:shd w:val="clear" w:color="000000" w:fill="FFFFFF"/>
            <w:vAlign w:val="center"/>
          </w:tcPr>
          <w:p w:rsidR="00030FD7" w:rsidRPr="00B0065F" w:rsidRDefault="00030FD7" w:rsidP="00F15F5D">
            <w:pPr>
              <w:jc w:val="center"/>
              <w:rPr>
                <w:color w:val="000000" w:themeColor="text1"/>
                <w:sz w:val="22"/>
                <w:szCs w:val="22"/>
              </w:rPr>
            </w:pPr>
          </w:p>
        </w:tc>
        <w:tc>
          <w:tcPr>
            <w:tcW w:w="61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turyści, mieszkańcy</w:t>
            </w:r>
          </w:p>
        </w:tc>
        <w:tc>
          <w:tcPr>
            <w:tcW w:w="742" w:type="pct"/>
            <w:shd w:val="clear" w:color="auto" w:fill="auto"/>
            <w:vAlign w:val="center"/>
          </w:tcPr>
          <w:p w:rsidR="00A5611A" w:rsidRPr="00BF5521" w:rsidRDefault="00030FD7" w:rsidP="00F15F5D">
            <w:pPr>
              <w:jc w:val="center"/>
              <w:rPr>
                <w:sz w:val="22"/>
                <w:szCs w:val="22"/>
              </w:rPr>
            </w:pPr>
            <w:r w:rsidRPr="00BF5521">
              <w:rPr>
                <w:sz w:val="22"/>
                <w:szCs w:val="22"/>
              </w:rPr>
              <w:t xml:space="preserve">Konkurs </w:t>
            </w:r>
          </w:p>
          <w:p w:rsidR="00030FD7" w:rsidRPr="00BF5521" w:rsidRDefault="00530D2A" w:rsidP="00F15F5D">
            <w:pPr>
              <w:jc w:val="center"/>
              <w:rPr>
                <w:sz w:val="22"/>
                <w:szCs w:val="22"/>
              </w:rPr>
            </w:pPr>
            <w:r w:rsidRPr="00BF5521">
              <w:rPr>
                <w:sz w:val="22"/>
                <w:szCs w:val="22"/>
              </w:rPr>
              <w:t>(</w:t>
            </w:r>
            <w:r w:rsidR="002344DB" w:rsidRPr="00BF5521">
              <w:rPr>
                <w:sz w:val="22"/>
                <w:szCs w:val="22"/>
              </w:rPr>
              <w:t>15</w:t>
            </w:r>
            <w:r w:rsidR="00030FD7" w:rsidRPr="00BF5521">
              <w:rPr>
                <w:sz w:val="22"/>
                <w:szCs w:val="22"/>
              </w:rPr>
              <w:t>0 000 zł)</w:t>
            </w:r>
          </w:p>
        </w:tc>
        <w:tc>
          <w:tcPr>
            <w:tcW w:w="688" w:type="pct"/>
            <w:gridSpan w:val="2"/>
            <w:shd w:val="clear" w:color="auto" w:fill="auto"/>
            <w:vAlign w:val="center"/>
          </w:tcPr>
          <w:p w:rsidR="00B15F9F" w:rsidRPr="00BF5521" w:rsidRDefault="00030FD7" w:rsidP="00D51322">
            <w:pPr>
              <w:jc w:val="center"/>
              <w:rPr>
                <w:sz w:val="22"/>
                <w:szCs w:val="22"/>
              </w:rPr>
            </w:pPr>
            <w:r w:rsidRPr="00BF5521">
              <w:rPr>
                <w:sz w:val="22"/>
                <w:szCs w:val="22"/>
              </w:rPr>
              <w:t xml:space="preserve">Liczba </w:t>
            </w:r>
            <w:r w:rsidR="00D51322" w:rsidRPr="00BF5521">
              <w:rPr>
                <w:sz w:val="22"/>
                <w:szCs w:val="22"/>
              </w:rPr>
              <w:t xml:space="preserve">zabytków poddanych pracom konserwatorskim </w:t>
            </w:r>
            <w:r w:rsidR="00D51322" w:rsidRPr="00BF5521">
              <w:rPr>
                <w:sz w:val="22"/>
                <w:szCs w:val="22"/>
              </w:rPr>
              <w:lastRenderedPageBreak/>
              <w:t xml:space="preserve">lub </w:t>
            </w:r>
            <w:r w:rsidR="00496765" w:rsidRPr="00BF5521">
              <w:rPr>
                <w:sz w:val="22"/>
                <w:szCs w:val="22"/>
              </w:rPr>
              <w:t xml:space="preserve">restauratorskim kod wskaźnika </w:t>
            </w:r>
            <w:r w:rsidR="00B15F9F" w:rsidRPr="00BF5521">
              <w:rPr>
                <w:sz w:val="22"/>
                <w:szCs w:val="22"/>
              </w:rPr>
              <w:t>2.9</w:t>
            </w:r>
          </w:p>
        </w:tc>
        <w:tc>
          <w:tcPr>
            <w:tcW w:w="390" w:type="pct"/>
            <w:shd w:val="clear" w:color="auto" w:fill="auto"/>
            <w:vAlign w:val="center"/>
          </w:tcPr>
          <w:p w:rsidR="00030FD7" w:rsidRPr="00BF5521" w:rsidRDefault="00030FD7" w:rsidP="00F15F5D">
            <w:pPr>
              <w:jc w:val="center"/>
              <w:rPr>
                <w:sz w:val="22"/>
                <w:szCs w:val="22"/>
              </w:rPr>
            </w:pPr>
            <w:r w:rsidRPr="00BF5521">
              <w:rPr>
                <w:sz w:val="22"/>
                <w:szCs w:val="22"/>
              </w:rPr>
              <w:lastRenderedPageBreak/>
              <w:t>szt.</w:t>
            </w:r>
          </w:p>
        </w:tc>
        <w:tc>
          <w:tcPr>
            <w:tcW w:w="465" w:type="pct"/>
            <w:gridSpan w:val="2"/>
            <w:shd w:val="clear" w:color="auto" w:fill="auto"/>
            <w:vAlign w:val="center"/>
          </w:tcPr>
          <w:p w:rsidR="00030FD7" w:rsidRPr="00BF5521" w:rsidRDefault="00030FD7" w:rsidP="00F15F5D">
            <w:pPr>
              <w:jc w:val="center"/>
              <w:rPr>
                <w:sz w:val="22"/>
                <w:szCs w:val="22"/>
              </w:rPr>
            </w:pPr>
            <w:r w:rsidRPr="00BF5521">
              <w:rPr>
                <w:sz w:val="22"/>
                <w:szCs w:val="22"/>
              </w:rPr>
              <w:t>0</w:t>
            </w:r>
          </w:p>
        </w:tc>
        <w:tc>
          <w:tcPr>
            <w:tcW w:w="357" w:type="pct"/>
            <w:gridSpan w:val="2"/>
            <w:shd w:val="clear" w:color="000000" w:fill="FFFFFF"/>
            <w:vAlign w:val="center"/>
          </w:tcPr>
          <w:p w:rsidR="00030FD7" w:rsidRPr="00BF5521" w:rsidRDefault="00530D2A" w:rsidP="00F15F5D">
            <w:pPr>
              <w:jc w:val="center"/>
              <w:rPr>
                <w:sz w:val="22"/>
                <w:szCs w:val="22"/>
              </w:rPr>
            </w:pPr>
            <w:r w:rsidRPr="00BF5521">
              <w:rPr>
                <w:sz w:val="22"/>
                <w:szCs w:val="22"/>
              </w:rPr>
              <w:t>2</w:t>
            </w:r>
          </w:p>
        </w:tc>
        <w:tc>
          <w:tcPr>
            <w:tcW w:w="662" w:type="pct"/>
            <w:shd w:val="clear" w:color="auto" w:fill="auto"/>
            <w:vAlign w:val="center"/>
          </w:tcPr>
          <w:p w:rsidR="00030FD7" w:rsidRPr="00BF5521" w:rsidRDefault="00030FD7" w:rsidP="00F15F5D">
            <w:pPr>
              <w:jc w:val="center"/>
              <w:rPr>
                <w:sz w:val="22"/>
                <w:szCs w:val="22"/>
              </w:rPr>
            </w:pPr>
            <w:r w:rsidRPr="00BF5521">
              <w:rPr>
                <w:sz w:val="22"/>
                <w:szCs w:val="22"/>
              </w:rPr>
              <w:t xml:space="preserve">Sprawozdania beneficjentów, dane LGD z </w:t>
            </w:r>
            <w:r w:rsidRPr="00BF5521">
              <w:rPr>
                <w:sz w:val="22"/>
                <w:szCs w:val="22"/>
              </w:rPr>
              <w:lastRenderedPageBreak/>
              <w:t>monitoringu</w:t>
            </w:r>
          </w:p>
        </w:tc>
      </w:tr>
      <w:tr w:rsidR="002344DB" w:rsidRPr="00B0065F" w:rsidTr="00F370A9">
        <w:trPr>
          <w:trHeight w:val="20"/>
          <w:jc w:val="center"/>
        </w:trPr>
        <w:tc>
          <w:tcPr>
            <w:tcW w:w="316" w:type="pct"/>
            <w:vMerge/>
            <w:shd w:val="clear" w:color="auto" w:fill="auto"/>
            <w:vAlign w:val="center"/>
          </w:tcPr>
          <w:p w:rsidR="002344DB" w:rsidRPr="00B0065F" w:rsidRDefault="002344DB" w:rsidP="00F15F5D">
            <w:pPr>
              <w:jc w:val="center"/>
              <w:rPr>
                <w:color w:val="000000" w:themeColor="text1"/>
                <w:sz w:val="22"/>
                <w:szCs w:val="22"/>
              </w:rPr>
            </w:pPr>
          </w:p>
        </w:tc>
        <w:tc>
          <w:tcPr>
            <w:tcW w:w="765" w:type="pct"/>
            <w:vMerge/>
            <w:shd w:val="clear" w:color="000000" w:fill="FFFFFF"/>
            <w:vAlign w:val="center"/>
          </w:tcPr>
          <w:p w:rsidR="002344DB" w:rsidRPr="00B0065F" w:rsidRDefault="002344DB" w:rsidP="00F15F5D">
            <w:pPr>
              <w:jc w:val="center"/>
              <w:rPr>
                <w:color w:val="000000" w:themeColor="text1"/>
                <w:sz w:val="22"/>
                <w:szCs w:val="22"/>
              </w:rPr>
            </w:pPr>
          </w:p>
        </w:tc>
        <w:tc>
          <w:tcPr>
            <w:tcW w:w="615" w:type="pct"/>
            <w:gridSpan w:val="2"/>
            <w:shd w:val="clear" w:color="auto" w:fill="auto"/>
            <w:vAlign w:val="center"/>
          </w:tcPr>
          <w:p w:rsidR="002344DB" w:rsidRPr="002344DB" w:rsidRDefault="002344DB" w:rsidP="00F15F5D">
            <w:pPr>
              <w:jc w:val="center"/>
              <w:rPr>
                <w:color w:val="FF0000"/>
                <w:sz w:val="22"/>
                <w:szCs w:val="22"/>
              </w:rPr>
            </w:pPr>
            <w:r w:rsidRPr="00BF5521">
              <w:rPr>
                <w:sz w:val="22"/>
                <w:szCs w:val="22"/>
              </w:rPr>
              <w:t>turyści mieszkańcy</w:t>
            </w:r>
          </w:p>
        </w:tc>
        <w:tc>
          <w:tcPr>
            <w:tcW w:w="742" w:type="pct"/>
            <w:shd w:val="clear" w:color="auto" w:fill="auto"/>
            <w:vAlign w:val="center"/>
          </w:tcPr>
          <w:p w:rsidR="002344DB" w:rsidRPr="00BF5521" w:rsidRDefault="006617CA" w:rsidP="00F15F5D">
            <w:pPr>
              <w:jc w:val="center"/>
              <w:rPr>
                <w:sz w:val="22"/>
                <w:szCs w:val="22"/>
              </w:rPr>
            </w:pPr>
            <w:r w:rsidRPr="00BF5521">
              <w:rPr>
                <w:sz w:val="22"/>
                <w:szCs w:val="22"/>
              </w:rPr>
              <w:t>konkurs</w:t>
            </w:r>
          </w:p>
          <w:p w:rsidR="002344DB" w:rsidRPr="00BF5521" w:rsidRDefault="002344DB" w:rsidP="00F15F5D">
            <w:pPr>
              <w:jc w:val="center"/>
              <w:rPr>
                <w:sz w:val="22"/>
                <w:szCs w:val="22"/>
              </w:rPr>
            </w:pPr>
            <w:r w:rsidRPr="00BF5521">
              <w:rPr>
                <w:sz w:val="22"/>
                <w:szCs w:val="22"/>
              </w:rPr>
              <w:t>(50 000 zł )</w:t>
            </w:r>
          </w:p>
        </w:tc>
        <w:tc>
          <w:tcPr>
            <w:tcW w:w="688" w:type="pct"/>
            <w:gridSpan w:val="2"/>
            <w:shd w:val="clear" w:color="auto" w:fill="auto"/>
            <w:vAlign w:val="center"/>
          </w:tcPr>
          <w:p w:rsidR="002344DB" w:rsidRPr="00BF5521" w:rsidRDefault="002344DB" w:rsidP="002344DB">
            <w:pPr>
              <w:pStyle w:val="Bezodstpw1"/>
              <w:ind w:left="360"/>
            </w:pPr>
            <w:r w:rsidRPr="00BF5521">
              <w:rPr>
                <w:rFonts w:eastAsia="Times New Roman"/>
                <w:lang w:eastAsia="pl-PL"/>
              </w:rPr>
              <w:t xml:space="preserve">Liczba podmiotów wspartych w ramach operacji obejmujących wyposażenie mające na celu szerzenie lokalnej kultury i dziedzictwa lokalnego </w:t>
            </w:r>
            <w:r w:rsidR="00496765" w:rsidRPr="00BF5521">
              <w:rPr>
                <w:rFonts w:eastAsia="Times New Roman"/>
                <w:lang w:eastAsia="pl-PL"/>
              </w:rPr>
              <w:t>kod wskaźnika 2.11</w:t>
            </w:r>
          </w:p>
          <w:p w:rsidR="002344DB" w:rsidRPr="00BF5521" w:rsidRDefault="002344DB" w:rsidP="00F15F5D">
            <w:pPr>
              <w:jc w:val="center"/>
              <w:rPr>
                <w:sz w:val="22"/>
                <w:szCs w:val="22"/>
              </w:rPr>
            </w:pPr>
          </w:p>
        </w:tc>
        <w:tc>
          <w:tcPr>
            <w:tcW w:w="390" w:type="pct"/>
            <w:shd w:val="clear" w:color="auto" w:fill="auto"/>
            <w:vAlign w:val="center"/>
          </w:tcPr>
          <w:p w:rsidR="002344DB" w:rsidRPr="00BF5521" w:rsidRDefault="002344DB" w:rsidP="00F15F5D">
            <w:pPr>
              <w:jc w:val="center"/>
              <w:rPr>
                <w:sz w:val="22"/>
                <w:szCs w:val="22"/>
              </w:rPr>
            </w:pPr>
            <w:r w:rsidRPr="00BF5521">
              <w:rPr>
                <w:sz w:val="22"/>
                <w:szCs w:val="22"/>
              </w:rPr>
              <w:t>szt.</w:t>
            </w:r>
          </w:p>
        </w:tc>
        <w:tc>
          <w:tcPr>
            <w:tcW w:w="465" w:type="pct"/>
            <w:gridSpan w:val="2"/>
            <w:shd w:val="clear" w:color="auto" w:fill="auto"/>
            <w:vAlign w:val="center"/>
          </w:tcPr>
          <w:p w:rsidR="002344DB" w:rsidRPr="00BF5521" w:rsidRDefault="002344DB" w:rsidP="00F15F5D">
            <w:pPr>
              <w:jc w:val="center"/>
              <w:rPr>
                <w:sz w:val="22"/>
                <w:szCs w:val="22"/>
              </w:rPr>
            </w:pPr>
            <w:r w:rsidRPr="00BF5521">
              <w:rPr>
                <w:sz w:val="22"/>
                <w:szCs w:val="22"/>
              </w:rPr>
              <w:t>0</w:t>
            </w:r>
          </w:p>
        </w:tc>
        <w:tc>
          <w:tcPr>
            <w:tcW w:w="357" w:type="pct"/>
            <w:gridSpan w:val="2"/>
            <w:shd w:val="clear" w:color="000000" w:fill="FFFFFF"/>
            <w:vAlign w:val="center"/>
          </w:tcPr>
          <w:p w:rsidR="002344DB" w:rsidRPr="00BF5521" w:rsidRDefault="002344DB" w:rsidP="00F15F5D">
            <w:pPr>
              <w:jc w:val="center"/>
              <w:rPr>
                <w:sz w:val="22"/>
                <w:szCs w:val="22"/>
              </w:rPr>
            </w:pPr>
            <w:r w:rsidRPr="00BF5521">
              <w:rPr>
                <w:sz w:val="22"/>
                <w:szCs w:val="22"/>
              </w:rPr>
              <w:t>5</w:t>
            </w:r>
          </w:p>
        </w:tc>
        <w:tc>
          <w:tcPr>
            <w:tcW w:w="662" w:type="pct"/>
            <w:shd w:val="clear" w:color="auto" w:fill="auto"/>
            <w:vAlign w:val="center"/>
          </w:tcPr>
          <w:p w:rsidR="002344DB" w:rsidRPr="00BF5521" w:rsidRDefault="002344DB" w:rsidP="00F15F5D">
            <w:pPr>
              <w:jc w:val="center"/>
              <w:rPr>
                <w:sz w:val="22"/>
                <w:szCs w:val="22"/>
              </w:rPr>
            </w:pPr>
            <w:r w:rsidRPr="00BF5521">
              <w:rPr>
                <w:sz w:val="22"/>
                <w:szCs w:val="22"/>
              </w:rPr>
              <w:t>Sprawozdania beneficjentów, dane LGD z monitoringu</w:t>
            </w:r>
          </w:p>
        </w:tc>
      </w:tr>
      <w:tr w:rsidR="00030FD7" w:rsidRPr="00B0065F" w:rsidTr="00F370A9">
        <w:trPr>
          <w:trHeight w:val="20"/>
          <w:jc w:val="center"/>
        </w:trPr>
        <w:tc>
          <w:tcPr>
            <w:tcW w:w="316" w:type="pct"/>
            <w:vMerge/>
            <w:shd w:val="clear" w:color="auto" w:fill="auto"/>
            <w:vAlign w:val="center"/>
          </w:tcPr>
          <w:p w:rsidR="00030FD7" w:rsidRPr="00B0065F" w:rsidRDefault="00030FD7" w:rsidP="00030FD7">
            <w:pPr>
              <w:jc w:val="center"/>
              <w:rPr>
                <w:color w:val="000000" w:themeColor="text1"/>
                <w:sz w:val="22"/>
                <w:szCs w:val="22"/>
              </w:rPr>
            </w:pPr>
          </w:p>
        </w:tc>
        <w:tc>
          <w:tcPr>
            <w:tcW w:w="765" w:type="pct"/>
            <w:vMerge/>
            <w:shd w:val="clear" w:color="000000" w:fill="FFFFFF"/>
            <w:vAlign w:val="center"/>
          </w:tcPr>
          <w:p w:rsidR="00030FD7" w:rsidRPr="00B0065F" w:rsidRDefault="00030FD7" w:rsidP="00030FD7">
            <w:pPr>
              <w:jc w:val="center"/>
              <w:rPr>
                <w:color w:val="000000" w:themeColor="text1"/>
                <w:sz w:val="22"/>
                <w:szCs w:val="22"/>
              </w:rPr>
            </w:pPr>
          </w:p>
        </w:tc>
        <w:tc>
          <w:tcPr>
            <w:tcW w:w="615" w:type="pct"/>
            <w:gridSpan w:val="2"/>
            <w:vMerge w:val="restart"/>
            <w:shd w:val="clear" w:color="auto" w:fill="auto"/>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turyści, mieszkańcy</w:t>
            </w:r>
          </w:p>
        </w:tc>
        <w:tc>
          <w:tcPr>
            <w:tcW w:w="742" w:type="pct"/>
            <w:vMerge w:val="restart"/>
            <w:shd w:val="clear" w:color="auto" w:fill="auto"/>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Projekt współpracy</w:t>
            </w:r>
          </w:p>
          <w:p w:rsidR="00030FD7" w:rsidRPr="00B0065F" w:rsidRDefault="00DA67A1" w:rsidP="00030FD7">
            <w:pPr>
              <w:jc w:val="center"/>
              <w:rPr>
                <w:color w:val="000000" w:themeColor="text1"/>
                <w:sz w:val="22"/>
                <w:szCs w:val="22"/>
              </w:rPr>
            </w:pPr>
            <w:r>
              <w:rPr>
                <w:color w:val="000000" w:themeColor="text1"/>
                <w:sz w:val="22"/>
                <w:szCs w:val="22"/>
              </w:rPr>
              <w:t>(2</w:t>
            </w:r>
            <w:r w:rsidR="00E93871">
              <w:rPr>
                <w:color w:val="000000" w:themeColor="text1"/>
                <w:sz w:val="22"/>
                <w:szCs w:val="22"/>
              </w:rPr>
              <w:t>2</w:t>
            </w:r>
            <w:r w:rsidR="00530D2A">
              <w:rPr>
                <w:color w:val="000000" w:themeColor="text1"/>
                <w:sz w:val="22"/>
                <w:szCs w:val="22"/>
              </w:rPr>
              <w:t>8</w:t>
            </w:r>
            <w:r w:rsidR="00030FD7" w:rsidRPr="00B0065F">
              <w:rPr>
                <w:color w:val="000000" w:themeColor="text1"/>
                <w:sz w:val="22"/>
                <w:szCs w:val="22"/>
              </w:rPr>
              <w:t xml:space="preserve"> 000 zł)</w:t>
            </w:r>
          </w:p>
          <w:p w:rsidR="00A5611A" w:rsidRPr="00B0065F" w:rsidRDefault="00A5611A" w:rsidP="00DA67A1">
            <w:pPr>
              <w:jc w:val="center"/>
              <w:rPr>
                <w:i/>
                <w:color w:val="000000" w:themeColor="text1"/>
                <w:sz w:val="22"/>
                <w:szCs w:val="22"/>
              </w:rPr>
            </w:pPr>
            <w:r w:rsidRPr="00B0065F">
              <w:rPr>
                <w:i/>
                <w:color w:val="000000" w:themeColor="text1"/>
                <w:sz w:val="22"/>
                <w:szCs w:val="22"/>
              </w:rPr>
              <w:t xml:space="preserve">zaplanowany </w:t>
            </w:r>
            <w:r w:rsidR="00DA67A1">
              <w:rPr>
                <w:i/>
                <w:color w:val="000000" w:themeColor="text1"/>
                <w:sz w:val="22"/>
                <w:szCs w:val="22"/>
              </w:rPr>
              <w:t>po 2018 roku - 3</w:t>
            </w:r>
            <w:r w:rsidRPr="00B0065F">
              <w:rPr>
                <w:i/>
                <w:color w:val="000000" w:themeColor="text1"/>
                <w:sz w:val="22"/>
                <w:szCs w:val="22"/>
              </w:rPr>
              <w:t>%</w:t>
            </w:r>
          </w:p>
        </w:tc>
        <w:tc>
          <w:tcPr>
            <w:tcW w:w="688" w:type="pct"/>
            <w:gridSpan w:val="2"/>
            <w:shd w:val="clear" w:color="auto" w:fill="auto"/>
            <w:vAlign w:val="center"/>
          </w:tcPr>
          <w:p w:rsidR="00B15F9F" w:rsidRDefault="00030FD7" w:rsidP="00030FD7">
            <w:pPr>
              <w:jc w:val="center"/>
              <w:rPr>
                <w:sz w:val="22"/>
                <w:szCs w:val="22"/>
              </w:rPr>
            </w:pPr>
            <w:r w:rsidRPr="00B0065F">
              <w:rPr>
                <w:sz w:val="22"/>
                <w:szCs w:val="22"/>
              </w:rPr>
              <w:t xml:space="preserve">Liczba zrealizowanych projektów współpracy, </w:t>
            </w:r>
          </w:p>
          <w:p w:rsidR="00030FD7" w:rsidRPr="00B0065F" w:rsidRDefault="00B15F9F" w:rsidP="00030FD7">
            <w:pPr>
              <w:jc w:val="center"/>
              <w:rPr>
                <w:sz w:val="22"/>
                <w:szCs w:val="22"/>
              </w:rPr>
            </w:pPr>
            <w:r>
              <w:rPr>
                <w:color w:val="000000" w:themeColor="text1"/>
                <w:sz w:val="22"/>
                <w:szCs w:val="22"/>
              </w:rPr>
              <w:t>kod wskaźnika 3.2</w:t>
            </w:r>
            <w:r w:rsidR="00030FD7" w:rsidRPr="00B0065F">
              <w:rPr>
                <w:sz w:val="22"/>
                <w:szCs w:val="22"/>
              </w:rPr>
              <w:t xml:space="preserve"> </w:t>
            </w:r>
            <w:r w:rsidR="00496765">
              <w:rPr>
                <w:sz w:val="22"/>
                <w:szCs w:val="22"/>
              </w:rPr>
              <w:t>*</w:t>
            </w:r>
          </w:p>
        </w:tc>
        <w:tc>
          <w:tcPr>
            <w:tcW w:w="390" w:type="pct"/>
            <w:shd w:val="clear" w:color="auto" w:fill="auto"/>
            <w:vAlign w:val="center"/>
          </w:tcPr>
          <w:p w:rsidR="00030FD7" w:rsidRPr="00B0065F" w:rsidRDefault="00030FD7" w:rsidP="00030FD7">
            <w:pPr>
              <w:jc w:val="center"/>
              <w:rPr>
                <w:sz w:val="22"/>
                <w:szCs w:val="22"/>
              </w:rPr>
            </w:pPr>
            <w:r w:rsidRPr="00B0065F">
              <w:rPr>
                <w:sz w:val="22"/>
                <w:szCs w:val="22"/>
              </w:rPr>
              <w:t>szt.</w:t>
            </w:r>
          </w:p>
        </w:tc>
        <w:tc>
          <w:tcPr>
            <w:tcW w:w="465" w:type="pct"/>
            <w:gridSpan w:val="2"/>
            <w:shd w:val="clear" w:color="auto" w:fill="auto"/>
            <w:vAlign w:val="center"/>
          </w:tcPr>
          <w:p w:rsidR="00030FD7" w:rsidRPr="00B0065F" w:rsidRDefault="00030FD7" w:rsidP="00030FD7">
            <w:pPr>
              <w:jc w:val="center"/>
              <w:rPr>
                <w:sz w:val="22"/>
                <w:szCs w:val="22"/>
              </w:rPr>
            </w:pPr>
            <w:r w:rsidRPr="00B0065F">
              <w:rPr>
                <w:sz w:val="22"/>
                <w:szCs w:val="22"/>
              </w:rPr>
              <w:t>0</w:t>
            </w:r>
          </w:p>
        </w:tc>
        <w:tc>
          <w:tcPr>
            <w:tcW w:w="357" w:type="pct"/>
            <w:gridSpan w:val="2"/>
            <w:shd w:val="clear" w:color="000000" w:fill="FFFFFF"/>
            <w:vAlign w:val="center"/>
          </w:tcPr>
          <w:p w:rsidR="00030FD7" w:rsidRPr="00B0065F" w:rsidRDefault="00030FD7" w:rsidP="00030FD7">
            <w:pPr>
              <w:jc w:val="center"/>
              <w:rPr>
                <w:sz w:val="22"/>
                <w:szCs w:val="22"/>
              </w:rPr>
            </w:pPr>
            <w:r w:rsidRPr="00B0065F">
              <w:rPr>
                <w:sz w:val="22"/>
                <w:szCs w:val="22"/>
              </w:rPr>
              <w:t>1</w:t>
            </w:r>
          </w:p>
        </w:tc>
        <w:tc>
          <w:tcPr>
            <w:tcW w:w="662" w:type="pct"/>
            <w:shd w:val="clear" w:color="auto" w:fill="auto"/>
            <w:vAlign w:val="center"/>
          </w:tcPr>
          <w:p w:rsidR="00030FD7" w:rsidRPr="00B0065F" w:rsidRDefault="00030FD7" w:rsidP="00030FD7">
            <w:pPr>
              <w:jc w:val="center"/>
              <w:rPr>
                <w:sz w:val="22"/>
                <w:szCs w:val="22"/>
              </w:rPr>
            </w:pPr>
            <w:r w:rsidRPr="00B0065F">
              <w:rPr>
                <w:sz w:val="22"/>
                <w:szCs w:val="22"/>
              </w:rPr>
              <w:t>Sprawozdania beneficjentów, dane LGD z monitoringu</w:t>
            </w:r>
          </w:p>
        </w:tc>
      </w:tr>
      <w:tr w:rsidR="00030FD7" w:rsidRPr="00B0065F" w:rsidTr="00F370A9">
        <w:trPr>
          <w:trHeight w:val="20"/>
          <w:jc w:val="center"/>
        </w:trPr>
        <w:tc>
          <w:tcPr>
            <w:tcW w:w="316" w:type="pct"/>
            <w:vMerge/>
            <w:shd w:val="clear" w:color="auto" w:fill="auto"/>
            <w:vAlign w:val="center"/>
          </w:tcPr>
          <w:p w:rsidR="00030FD7" w:rsidRPr="00B0065F" w:rsidRDefault="00030FD7" w:rsidP="00030FD7">
            <w:pPr>
              <w:jc w:val="center"/>
              <w:rPr>
                <w:color w:val="000000" w:themeColor="text1"/>
                <w:sz w:val="22"/>
                <w:szCs w:val="22"/>
              </w:rPr>
            </w:pPr>
          </w:p>
        </w:tc>
        <w:tc>
          <w:tcPr>
            <w:tcW w:w="765" w:type="pct"/>
            <w:vMerge/>
            <w:shd w:val="clear" w:color="000000" w:fill="FFFFFF"/>
            <w:vAlign w:val="center"/>
          </w:tcPr>
          <w:p w:rsidR="00030FD7" w:rsidRPr="00B0065F" w:rsidRDefault="00030FD7" w:rsidP="00030FD7">
            <w:pPr>
              <w:jc w:val="center"/>
              <w:rPr>
                <w:color w:val="000000" w:themeColor="text1"/>
                <w:sz w:val="22"/>
                <w:szCs w:val="22"/>
              </w:rPr>
            </w:pPr>
          </w:p>
        </w:tc>
        <w:tc>
          <w:tcPr>
            <w:tcW w:w="615" w:type="pct"/>
            <w:gridSpan w:val="2"/>
            <w:vMerge/>
            <w:shd w:val="clear" w:color="auto" w:fill="auto"/>
            <w:vAlign w:val="center"/>
          </w:tcPr>
          <w:p w:rsidR="00030FD7" w:rsidRPr="00B0065F" w:rsidRDefault="00030FD7" w:rsidP="00030FD7">
            <w:pPr>
              <w:jc w:val="center"/>
              <w:rPr>
                <w:color w:val="000000" w:themeColor="text1"/>
                <w:sz w:val="22"/>
                <w:szCs w:val="22"/>
              </w:rPr>
            </w:pPr>
          </w:p>
        </w:tc>
        <w:tc>
          <w:tcPr>
            <w:tcW w:w="742" w:type="pct"/>
            <w:vMerge/>
            <w:shd w:val="clear" w:color="auto" w:fill="auto"/>
            <w:vAlign w:val="center"/>
          </w:tcPr>
          <w:p w:rsidR="00030FD7" w:rsidRPr="00B0065F" w:rsidRDefault="00030FD7" w:rsidP="00030FD7">
            <w:pPr>
              <w:jc w:val="center"/>
              <w:rPr>
                <w:color w:val="000000" w:themeColor="text1"/>
                <w:sz w:val="22"/>
                <w:szCs w:val="22"/>
              </w:rPr>
            </w:pPr>
          </w:p>
        </w:tc>
        <w:tc>
          <w:tcPr>
            <w:tcW w:w="688" w:type="pct"/>
            <w:gridSpan w:val="2"/>
            <w:shd w:val="clear" w:color="auto" w:fill="auto"/>
            <w:vAlign w:val="center"/>
          </w:tcPr>
          <w:p w:rsidR="00B15F9F" w:rsidRPr="00B0065F" w:rsidRDefault="00030FD7" w:rsidP="00B15F9F">
            <w:pPr>
              <w:jc w:val="center"/>
              <w:rPr>
                <w:sz w:val="22"/>
                <w:szCs w:val="22"/>
              </w:rPr>
            </w:pPr>
            <w:r w:rsidRPr="00B0065F">
              <w:rPr>
                <w:sz w:val="22"/>
                <w:szCs w:val="22"/>
              </w:rPr>
              <w:t>Liczba LGD uczestniczących w projektach współpracy</w:t>
            </w:r>
          </w:p>
        </w:tc>
        <w:tc>
          <w:tcPr>
            <w:tcW w:w="390" w:type="pct"/>
            <w:shd w:val="clear" w:color="auto" w:fill="auto"/>
            <w:vAlign w:val="center"/>
          </w:tcPr>
          <w:p w:rsidR="00030FD7" w:rsidRPr="00B0065F" w:rsidRDefault="00030FD7" w:rsidP="00030FD7">
            <w:pPr>
              <w:jc w:val="center"/>
              <w:rPr>
                <w:sz w:val="22"/>
                <w:szCs w:val="22"/>
              </w:rPr>
            </w:pPr>
            <w:r w:rsidRPr="00B0065F">
              <w:rPr>
                <w:sz w:val="22"/>
                <w:szCs w:val="22"/>
              </w:rPr>
              <w:t>szt.</w:t>
            </w:r>
          </w:p>
        </w:tc>
        <w:tc>
          <w:tcPr>
            <w:tcW w:w="465" w:type="pct"/>
            <w:gridSpan w:val="2"/>
            <w:shd w:val="clear" w:color="auto" w:fill="auto"/>
            <w:vAlign w:val="center"/>
          </w:tcPr>
          <w:p w:rsidR="00030FD7" w:rsidRPr="00B0065F" w:rsidRDefault="00030FD7" w:rsidP="00030FD7">
            <w:pPr>
              <w:jc w:val="center"/>
              <w:rPr>
                <w:sz w:val="22"/>
                <w:szCs w:val="22"/>
              </w:rPr>
            </w:pPr>
            <w:r w:rsidRPr="00B0065F">
              <w:rPr>
                <w:sz w:val="22"/>
                <w:szCs w:val="22"/>
              </w:rPr>
              <w:t>0</w:t>
            </w:r>
          </w:p>
        </w:tc>
        <w:tc>
          <w:tcPr>
            <w:tcW w:w="357" w:type="pct"/>
            <w:gridSpan w:val="2"/>
            <w:shd w:val="clear" w:color="000000" w:fill="FFFFFF"/>
            <w:vAlign w:val="center"/>
          </w:tcPr>
          <w:p w:rsidR="00030FD7" w:rsidRPr="00B0065F" w:rsidRDefault="00E93871" w:rsidP="00030FD7">
            <w:pPr>
              <w:jc w:val="center"/>
              <w:rPr>
                <w:sz w:val="22"/>
                <w:szCs w:val="22"/>
              </w:rPr>
            </w:pPr>
            <w:r>
              <w:rPr>
                <w:sz w:val="22"/>
                <w:szCs w:val="22"/>
              </w:rPr>
              <w:t>4</w:t>
            </w:r>
          </w:p>
        </w:tc>
        <w:tc>
          <w:tcPr>
            <w:tcW w:w="662" w:type="pct"/>
            <w:shd w:val="clear" w:color="auto" w:fill="auto"/>
            <w:vAlign w:val="center"/>
          </w:tcPr>
          <w:p w:rsidR="00030FD7" w:rsidRPr="00B0065F" w:rsidRDefault="00030FD7" w:rsidP="00030FD7">
            <w:pPr>
              <w:jc w:val="center"/>
              <w:rPr>
                <w:sz w:val="22"/>
                <w:szCs w:val="22"/>
              </w:rPr>
            </w:pPr>
            <w:r w:rsidRPr="00B0065F">
              <w:rPr>
                <w:sz w:val="22"/>
                <w:szCs w:val="22"/>
              </w:rPr>
              <w:t>Sprawozdania beneficjentów, dane LGD z monitoringu</w:t>
            </w:r>
          </w:p>
        </w:tc>
      </w:tr>
      <w:tr w:rsidR="00F370A9" w:rsidRPr="00B0065F" w:rsidTr="00F370A9">
        <w:trPr>
          <w:trHeight w:val="20"/>
          <w:jc w:val="center"/>
        </w:trPr>
        <w:tc>
          <w:tcPr>
            <w:tcW w:w="316" w:type="pct"/>
            <w:vMerge w:val="restar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1.2.1</w:t>
            </w:r>
          </w:p>
        </w:tc>
        <w:tc>
          <w:tcPr>
            <w:tcW w:w="765" w:type="pct"/>
            <w:vMerge w:val="restart"/>
            <w:shd w:val="clear" w:color="000000" w:fill="FFFFFF"/>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II. „Przedsiębiorczo dla obszaru”</w:t>
            </w:r>
          </w:p>
        </w:tc>
        <w:tc>
          <w:tcPr>
            <w:tcW w:w="615"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 xml:space="preserve">Przedsiębiorcy, grupy </w:t>
            </w:r>
            <w:r w:rsidR="00A5611A" w:rsidRPr="00B0065F">
              <w:rPr>
                <w:color w:val="000000" w:themeColor="text1"/>
                <w:sz w:val="22"/>
                <w:szCs w:val="22"/>
              </w:rPr>
              <w:t>defaworyzowane</w:t>
            </w:r>
            <w:r w:rsidRPr="00B0065F">
              <w:rPr>
                <w:color w:val="000000" w:themeColor="text1"/>
                <w:sz w:val="22"/>
                <w:szCs w:val="22"/>
              </w:rPr>
              <w:t>,</w:t>
            </w:r>
          </w:p>
        </w:tc>
        <w:tc>
          <w:tcPr>
            <w:tcW w:w="742"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Konkurs</w:t>
            </w:r>
          </w:p>
          <w:p w:rsidR="00F370A9" w:rsidRPr="00B0065F" w:rsidRDefault="00A5611A" w:rsidP="00F15F5D">
            <w:pPr>
              <w:jc w:val="center"/>
              <w:rPr>
                <w:color w:val="000000" w:themeColor="text1"/>
                <w:sz w:val="22"/>
                <w:szCs w:val="22"/>
              </w:rPr>
            </w:pPr>
            <w:r w:rsidRPr="00B0065F">
              <w:rPr>
                <w:color w:val="000000" w:themeColor="text1"/>
                <w:sz w:val="22"/>
                <w:szCs w:val="22"/>
              </w:rPr>
              <w:t>(1 100 000 zł</w:t>
            </w:r>
            <w:r w:rsidR="00F370A9" w:rsidRPr="00B0065F">
              <w:rPr>
                <w:color w:val="000000" w:themeColor="text1"/>
                <w:sz w:val="22"/>
                <w:szCs w:val="22"/>
              </w:rPr>
              <w:t>)</w:t>
            </w:r>
          </w:p>
          <w:p w:rsidR="00F370A9" w:rsidRPr="00B0065F" w:rsidRDefault="00F370A9" w:rsidP="00F15F5D">
            <w:pPr>
              <w:jc w:val="center"/>
              <w:rPr>
                <w:color w:val="000000" w:themeColor="text1"/>
                <w:sz w:val="22"/>
                <w:szCs w:val="22"/>
              </w:rPr>
            </w:pPr>
          </w:p>
        </w:tc>
        <w:tc>
          <w:tcPr>
            <w:tcW w:w="688" w:type="pct"/>
            <w:gridSpan w:val="2"/>
            <w:shd w:val="clear" w:color="auto" w:fill="auto"/>
            <w:vAlign w:val="center"/>
          </w:tcPr>
          <w:p w:rsidR="00F370A9" w:rsidRDefault="00F370A9" w:rsidP="00F15F5D">
            <w:pPr>
              <w:pStyle w:val="Default"/>
              <w:jc w:val="center"/>
              <w:rPr>
                <w:rFonts w:ascii="Times New Roman" w:hAnsi="Times New Roman" w:cs="Times New Roman"/>
                <w:color w:val="000000" w:themeColor="text1"/>
                <w:sz w:val="22"/>
                <w:szCs w:val="22"/>
              </w:rPr>
            </w:pPr>
            <w:r w:rsidRPr="00B0065F">
              <w:rPr>
                <w:rFonts w:ascii="Times New Roman" w:hAnsi="Times New Roman" w:cs="Times New Roman"/>
                <w:color w:val="000000" w:themeColor="text1"/>
                <w:sz w:val="22"/>
                <w:szCs w:val="22"/>
              </w:rPr>
              <w:t>Liczba</w:t>
            </w:r>
            <w:r w:rsidR="00496765">
              <w:rPr>
                <w:rFonts w:ascii="Times New Roman" w:hAnsi="Times New Roman" w:cs="Times New Roman"/>
                <w:color w:val="000000" w:themeColor="text1"/>
                <w:sz w:val="22"/>
                <w:szCs w:val="22"/>
              </w:rPr>
              <w:t xml:space="preserve"> zrealizowanych</w:t>
            </w:r>
            <w:r w:rsidRPr="00B0065F">
              <w:rPr>
                <w:rFonts w:ascii="Times New Roman" w:hAnsi="Times New Roman" w:cs="Times New Roman"/>
                <w:color w:val="000000" w:themeColor="text1"/>
                <w:sz w:val="22"/>
                <w:szCs w:val="22"/>
              </w:rPr>
              <w:t xml:space="preserve"> operacji polegających na utworzeniu nowego przedsiębiorstwa</w:t>
            </w:r>
          </w:p>
          <w:p w:rsidR="00B15F9F" w:rsidRPr="00B0065F" w:rsidRDefault="00B15F9F" w:rsidP="00F15F5D">
            <w:pPr>
              <w:pStyle w:val="Default"/>
              <w:jc w:val="center"/>
              <w:rPr>
                <w:rFonts w:ascii="Times New Roman" w:hAnsi="Times New Roman" w:cs="Times New Roman"/>
                <w:color w:val="000000" w:themeColor="text1"/>
                <w:sz w:val="22"/>
                <w:szCs w:val="22"/>
              </w:rPr>
            </w:pPr>
            <w:r>
              <w:rPr>
                <w:color w:val="000000" w:themeColor="text1"/>
                <w:sz w:val="22"/>
                <w:szCs w:val="22"/>
              </w:rPr>
              <w:t xml:space="preserve">kod wskaźnika </w:t>
            </w:r>
            <w:r>
              <w:rPr>
                <w:color w:val="000000" w:themeColor="text1"/>
                <w:sz w:val="22"/>
                <w:szCs w:val="22"/>
              </w:rPr>
              <w:lastRenderedPageBreak/>
              <w:t>1.1</w:t>
            </w:r>
            <w:r w:rsidR="00496765">
              <w:rPr>
                <w:color w:val="000000" w:themeColor="text1"/>
                <w:sz w:val="22"/>
                <w:szCs w:val="22"/>
              </w:rPr>
              <w:t>*</w:t>
            </w:r>
          </w:p>
        </w:tc>
        <w:tc>
          <w:tcPr>
            <w:tcW w:w="39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lastRenderedPageBreak/>
              <w:t>szt.</w:t>
            </w:r>
          </w:p>
        </w:tc>
        <w:tc>
          <w:tcPr>
            <w:tcW w:w="465"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357" w:type="pct"/>
            <w:gridSpan w:val="2"/>
            <w:shd w:val="clear" w:color="000000" w:fill="FFFFFF"/>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11</w:t>
            </w:r>
          </w:p>
        </w:tc>
        <w:tc>
          <w:tcPr>
            <w:tcW w:w="662"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765" w:type="pct"/>
            <w:vMerge/>
            <w:shd w:val="clear" w:color="000000" w:fill="FFFFFF"/>
            <w:vAlign w:val="center"/>
          </w:tcPr>
          <w:p w:rsidR="00F370A9" w:rsidRPr="00B0065F" w:rsidRDefault="00F370A9" w:rsidP="00F15F5D">
            <w:pPr>
              <w:jc w:val="center"/>
              <w:rPr>
                <w:color w:val="000000" w:themeColor="text1"/>
                <w:sz w:val="22"/>
                <w:szCs w:val="22"/>
              </w:rPr>
            </w:pPr>
          </w:p>
        </w:tc>
        <w:tc>
          <w:tcPr>
            <w:tcW w:w="615"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 xml:space="preserve">Przedsiębiorcy, grupy </w:t>
            </w:r>
            <w:r w:rsidR="00A5611A" w:rsidRPr="00B0065F">
              <w:rPr>
                <w:color w:val="000000" w:themeColor="text1"/>
                <w:sz w:val="22"/>
                <w:szCs w:val="22"/>
              </w:rPr>
              <w:t>defaworyzowane</w:t>
            </w:r>
            <w:r w:rsidRPr="00B0065F">
              <w:rPr>
                <w:color w:val="000000" w:themeColor="text1"/>
                <w:sz w:val="22"/>
                <w:szCs w:val="22"/>
              </w:rPr>
              <w:t>,</w:t>
            </w:r>
          </w:p>
        </w:tc>
        <w:tc>
          <w:tcPr>
            <w:tcW w:w="742"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Konkurs</w:t>
            </w:r>
          </w:p>
          <w:p w:rsidR="00F370A9" w:rsidRPr="00B0065F" w:rsidRDefault="00530D2A" w:rsidP="00F15F5D">
            <w:pPr>
              <w:jc w:val="center"/>
              <w:rPr>
                <w:color w:val="000000" w:themeColor="text1"/>
                <w:sz w:val="22"/>
                <w:szCs w:val="22"/>
              </w:rPr>
            </w:pPr>
            <w:r>
              <w:rPr>
                <w:color w:val="000000" w:themeColor="text1"/>
                <w:sz w:val="22"/>
                <w:szCs w:val="22"/>
              </w:rPr>
              <w:t>(1 2</w:t>
            </w:r>
            <w:r w:rsidR="00A5611A" w:rsidRPr="00B0065F">
              <w:rPr>
                <w:color w:val="000000" w:themeColor="text1"/>
                <w:sz w:val="22"/>
                <w:szCs w:val="22"/>
              </w:rPr>
              <w:t>00 000 zł</w:t>
            </w:r>
            <w:r w:rsidR="00F370A9" w:rsidRPr="00B0065F">
              <w:rPr>
                <w:color w:val="000000" w:themeColor="text1"/>
                <w:sz w:val="22"/>
                <w:szCs w:val="22"/>
              </w:rPr>
              <w:t>)</w:t>
            </w:r>
          </w:p>
          <w:p w:rsidR="00F370A9" w:rsidRPr="00B0065F" w:rsidRDefault="00F370A9" w:rsidP="00F15F5D">
            <w:pPr>
              <w:jc w:val="center"/>
              <w:rPr>
                <w:color w:val="000000" w:themeColor="text1"/>
                <w:sz w:val="22"/>
                <w:szCs w:val="22"/>
              </w:rPr>
            </w:pPr>
          </w:p>
        </w:tc>
        <w:tc>
          <w:tcPr>
            <w:tcW w:w="688" w:type="pct"/>
            <w:gridSpan w:val="2"/>
            <w:shd w:val="clear" w:color="auto" w:fill="auto"/>
            <w:vAlign w:val="center"/>
          </w:tcPr>
          <w:p w:rsidR="00F370A9" w:rsidRDefault="00F370A9" w:rsidP="00F15F5D">
            <w:pPr>
              <w:pStyle w:val="Default"/>
              <w:jc w:val="center"/>
              <w:rPr>
                <w:rFonts w:ascii="Times New Roman" w:hAnsi="Times New Roman" w:cs="Times New Roman"/>
                <w:color w:val="000000" w:themeColor="text1"/>
                <w:sz w:val="22"/>
                <w:szCs w:val="22"/>
              </w:rPr>
            </w:pPr>
            <w:r w:rsidRPr="00B0065F">
              <w:rPr>
                <w:rFonts w:ascii="Times New Roman" w:hAnsi="Times New Roman" w:cs="Times New Roman"/>
                <w:color w:val="000000" w:themeColor="text1"/>
                <w:sz w:val="22"/>
                <w:szCs w:val="22"/>
              </w:rPr>
              <w:t xml:space="preserve">Liczba </w:t>
            </w:r>
            <w:r w:rsidR="00496765">
              <w:rPr>
                <w:rFonts w:ascii="Times New Roman" w:hAnsi="Times New Roman" w:cs="Times New Roman"/>
                <w:color w:val="000000" w:themeColor="text1"/>
                <w:sz w:val="22"/>
                <w:szCs w:val="22"/>
              </w:rPr>
              <w:t xml:space="preserve">zrealizowanych </w:t>
            </w:r>
            <w:r w:rsidRPr="00B0065F">
              <w:rPr>
                <w:rFonts w:ascii="Times New Roman" w:hAnsi="Times New Roman" w:cs="Times New Roman"/>
                <w:color w:val="000000" w:themeColor="text1"/>
                <w:sz w:val="22"/>
                <w:szCs w:val="22"/>
              </w:rPr>
              <w:t>operacji polegających na rozwoju istniejącego przedsiębiorstwa</w:t>
            </w:r>
          </w:p>
          <w:p w:rsidR="00B15F9F" w:rsidRPr="00B0065F" w:rsidRDefault="00B15F9F" w:rsidP="00F15F5D">
            <w:pPr>
              <w:pStyle w:val="Default"/>
              <w:jc w:val="center"/>
              <w:rPr>
                <w:rFonts w:ascii="Times New Roman" w:hAnsi="Times New Roman" w:cs="Times New Roman"/>
                <w:color w:val="000000" w:themeColor="text1"/>
                <w:sz w:val="22"/>
                <w:szCs w:val="22"/>
              </w:rPr>
            </w:pPr>
            <w:r>
              <w:rPr>
                <w:color w:val="000000" w:themeColor="text1"/>
                <w:sz w:val="22"/>
                <w:szCs w:val="22"/>
              </w:rPr>
              <w:t>kod wskaźnika 1.2</w:t>
            </w:r>
          </w:p>
        </w:tc>
        <w:tc>
          <w:tcPr>
            <w:tcW w:w="39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65"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357" w:type="pct"/>
            <w:gridSpan w:val="2"/>
            <w:shd w:val="clear" w:color="000000" w:fill="FFFFFF"/>
            <w:vAlign w:val="center"/>
          </w:tcPr>
          <w:p w:rsidR="00F370A9" w:rsidRPr="00B0065F" w:rsidRDefault="00530D2A" w:rsidP="00F15F5D">
            <w:pPr>
              <w:jc w:val="center"/>
              <w:rPr>
                <w:color w:val="000000" w:themeColor="text1"/>
                <w:sz w:val="22"/>
                <w:szCs w:val="22"/>
              </w:rPr>
            </w:pPr>
            <w:r>
              <w:rPr>
                <w:color w:val="000000" w:themeColor="text1"/>
                <w:sz w:val="22"/>
                <w:szCs w:val="22"/>
              </w:rPr>
              <w:t>12</w:t>
            </w:r>
          </w:p>
        </w:tc>
        <w:tc>
          <w:tcPr>
            <w:tcW w:w="662"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765" w:type="pct"/>
            <w:vMerge/>
            <w:shd w:val="clear" w:color="000000" w:fill="FFFFFF"/>
            <w:vAlign w:val="center"/>
          </w:tcPr>
          <w:p w:rsidR="00F370A9" w:rsidRPr="00B0065F" w:rsidRDefault="00F370A9" w:rsidP="00F15F5D">
            <w:pPr>
              <w:jc w:val="center"/>
              <w:rPr>
                <w:color w:val="000000" w:themeColor="text1"/>
                <w:sz w:val="22"/>
                <w:szCs w:val="22"/>
              </w:rPr>
            </w:pPr>
          </w:p>
        </w:tc>
        <w:tc>
          <w:tcPr>
            <w:tcW w:w="615"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 xml:space="preserve">Przedsiębiorcy, grupy </w:t>
            </w:r>
            <w:r w:rsidR="00A5611A" w:rsidRPr="00B0065F">
              <w:rPr>
                <w:color w:val="000000" w:themeColor="text1"/>
                <w:sz w:val="22"/>
                <w:szCs w:val="22"/>
              </w:rPr>
              <w:t>defaworyzowane</w:t>
            </w:r>
            <w:r w:rsidRPr="00B0065F">
              <w:rPr>
                <w:color w:val="000000" w:themeColor="text1"/>
                <w:sz w:val="22"/>
                <w:szCs w:val="22"/>
              </w:rPr>
              <w:t>,</w:t>
            </w:r>
          </w:p>
        </w:tc>
        <w:tc>
          <w:tcPr>
            <w:tcW w:w="742" w:type="pct"/>
            <w:shd w:val="clear" w:color="auto" w:fill="auto"/>
            <w:vAlign w:val="center"/>
          </w:tcPr>
          <w:p w:rsidR="00F370A9" w:rsidRPr="00B0065F" w:rsidRDefault="00F370A9" w:rsidP="00F15F5D">
            <w:pPr>
              <w:jc w:val="center"/>
              <w:rPr>
                <w:color w:val="000000" w:themeColor="text1"/>
                <w:sz w:val="22"/>
                <w:szCs w:val="22"/>
              </w:rPr>
            </w:pPr>
          </w:p>
          <w:p w:rsidR="00F370A9" w:rsidRPr="00B0065F" w:rsidRDefault="00F370A9" w:rsidP="00F15F5D">
            <w:pPr>
              <w:jc w:val="center"/>
              <w:rPr>
                <w:color w:val="000000" w:themeColor="text1"/>
                <w:sz w:val="22"/>
                <w:szCs w:val="22"/>
              </w:rPr>
            </w:pPr>
            <w:r w:rsidRPr="00B0065F">
              <w:rPr>
                <w:color w:val="000000" w:themeColor="text1"/>
                <w:sz w:val="22"/>
                <w:szCs w:val="22"/>
              </w:rPr>
              <w:t>Konkurs</w:t>
            </w:r>
          </w:p>
          <w:p w:rsidR="00F370A9" w:rsidRPr="00B0065F" w:rsidRDefault="00A5611A" w:rsidP="00F15F5D">
            <w:pPr>
              <w:jc w:val="center"/>
              <w:rPr>
                <w:color w:val="000000" w:themeColor="text1"/>
                <w:sz w:val="22"/>
                <w:szCs w:val="22"/>
              </w:rPr>
            </w:pPr>
            <w:r w:rsidRPr="00B0065F">
              <w:rPr>
                <w:color w:val="000000" w:themeColor="text1"/>
                <w:sz w:val="22"/>
                <w:szCs w:val="22"/>
              </w:rPr>
              <w:t>(1 000 000 zł</w:t>
            </w:r>
            <w:r w:rsidR="00F370A9" w:rsidRPr="00B0065F">
              <w:rPr>
                <w:color w:val="000000" w:themeColor="text1"/>
                <w:sz w:val="22"/>
                <w:szCs w:val="22"/>
              </w:rPr>
              <w:t>)</w:t>
            </w:r>
          </w:p>
          <w:p w:rsidR="00F370A9" w:rsidRPr="00B0065F" w:rsidRDefault="00F370A9" w:rsidP="00F15F5D">
            <w:pPr>
              <w:jc w:val="center"/>
              <w:rPr>
                <w:color w:val="000000" w:themeColor="text1"/>
                <w:sz w:val="22"/>
                <w:szCs w:val="22"/>
              </w:rPr>
            </w:pPr>
          </w:p>
        </w:tc>
        <w:tc>
          <w:tcPr>
            <w:tcW w:w="688" w:type="pct"/>
            <w:gridSpan w:val="2"/>
            <w:shd w:val="clear" w:color="auto" w:fill="auto"/>
            <w:vAlign w:val="center"/>
          </w:tcPr>
          <w:p w:rsidR="00B15F9F" w:rsidRPr="00B0065F" w:rsidRDefault="00F370A9" w:rsidP="00B15F9F">
            <w:pPr>
              <w:pStyle w:val="Default"/>
              <w:jc w:val="center"/>
              <w:rPr>
                <w:rFonts w:ascii="Times New Roman" w:hAnsi="Times New Roman" w:cs="Times New Roman"/>
                <w:color w:val="000000" w:themeColor="text1"/>
                <w:sz w:val="22"/>
                <w:szCs w:val="22"/>
              </w:rPr>
            </w:pPr>
            <w:r w:rsidRPr="00B0065F">
              <w:rPr>
                <w:rFonts w:ascii="Times New Roman" w:hAnsi="Times New Roman" w:cs="Times New Roman"/>
                <w:color w:val="000000" w:themeColor="text1"/>
                <w:sz w:val="22"/>
                <w:szCs w:val="22"/>
              </w:rPr>
              <w:t xml:space="preserve">Liczba </w:t>
            </w:r>
            <w:r w:rsidR="00496765">
              <w:rPr>
                <w:rFonts w:ascii="Times New Roman" w:hAnsi="Times New Roman" w:cs="Times New Roman"/>
                <w:color w:val="000000" w:themeColor="text1"/>
                <w:sz w:val="22"/>
                <w:szCs w:val="22"/>
              </w:rPr>
              <w:t>nowych inkubatorów (</w:t>
            </w:r>
            <w:r w:rsidRPr="00B0065F">
              <w:rPr>
                <w:rFonts w:ascii="Times New Roman" w:hAnsi="Times New Roman" w:cs="Times New Roman"/>
                <w:color w:val="000000" w:themeColor="text1"/>
                <w:sz w:val="22"/>
                <w:szCs w:val="22"/>
              </w:rPr>
              <w:t>centrów</w:t>
            </w:r>
            <w:r w:rsidR="00496765">
              <w:rPr>
                <w:rFonts w:ascii="Times New Roman" w:hAnsi="Times New Roman" w:cs="Times New Roman"/>
                <w:color w:val="000000" w:themeColor="text1"/>
                <w:sz w:val="22"/>
                <w:szCs w:val="22"/>
              </w:rPr>
              <w:t xml:space="preserve">) </w:t>
            </w:r>
            <w:r w:rsidRPr="00B0065F">
              <w:rPr>
                <w:rFonts w:ascii="Times New Roman" w:hAnsi="Times New Roman" w:cs="Times New Roman"/>
                <w:color w:val="000000" w:themeColor="text1"/>
                <w:sz w:val="22"/>
                <w:szCs w:val="22"/>
              </w:rPr>
              <w:t xml:space="preserve">przetwórstwa lokalnego </w:t>
            </w:r>
            <w:r w:rsidR="00B15F9F">
              <w:rPr>
                <w:color w:val="000000" w:themeColor="text1"/>
                <w:sz w:val="22"/>
                <w:szCs w:val="22"/>
              </w:rPr>
              <w:t>kod wskaźnika 1.9</w:t>
            </w:r>
          </w:p>
        </w:tc>
        <w:tc>
          <w:tcPr>
            <w:tcW w:w="39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65"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357" w:type="pct"/>
            <w:gridSpan w:val="2"/>
            <w:shd w:val="clear" w:color="000000" w:fill="FFFFFF"/>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2</w:t>
            </w:r>
          </w:p>
        </w:tc>
        <w:tc>
          <w:tcPr>
            <w:tcW w:w="662"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20"/>
          <w:jc w:val="center"/>
        </w:trPr>
        <w:tc>
          <w:tcPr>
            <w:tcW w:w="316" w:type="pct"/>
            <w:vMerge/>
            <w:shd w:val="clear" w:color="auto" w:fill="auto"/>
            <w:vAlign w:val="center"/>
          </w:tcPr>
          <w:p w:rsidR="00F370A9" w:rsidRPr="00B0065F" w:rsidRDefault="00F370A9" w:rsidP="00F15F5D">
            <w:pPr>
              <w:jc w:val="center"/>
              <w:rPr>
                <w:color w:val="000000" w:themeColor="text1"/>
                <w:sz w:val="22"/>
                <w:szCs w:val="22"/>
              </w:rPr>
            </w:pPr>
          </w:p>
        </w:tc>
        <w:tc>
          <w:tcPr>
            <w:tcW w:w="765" w:type="pct"/>
            <w:vMerge/>
            <w:shd w:val="clear" w:color="000000" w:fill="FFFFFF"/>
            <w:vAlign w:val="center"/>
          </w:tcPr>
          <w:p w:rsidR="00F370A9" w:rsidRPr="00B0065F" w:rsidRDefault="00F370A9" w:rsidP="00F15F5D">
            <w:pPr>
              <w:jc w:val="center"/>
              <w:rPr>
                <w:color w:val="000000" w:themeColor="text1"/>
                <w:sz w:val="22"/>
                <w:szCs w:val="22"/>
              </w:rPr>
            </w:pPr>
          </w:p>
        </w:tc>
        <w:tc>
          <w:tcPr>
            <w:tcW w:w="615"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turyści, mieszkańcy</w:t>
            </w:r>
          </w:p>
        </w:tc>
        <w:tc>
          <w:tcPr>
            <w:tcW w:w="742" w:type="pct"/>
            <w:shd w:val="clear" w:color="auto" w:fill="auto"/>
            <w:vAlign w:val="center"/>
          </w:tcPr>
          <w:p w:rsidR="00F370A9" w:rsidRPr="00B0065F" w:rsidRDefault="00F370A9" w:rsidP="00F15F5D">
            <w:pPr>
              <w:jc w:val="center"/>
              <w:rPr>
                <w:sz w:val="22"/>
                <w:szCs w:val="22"/>
              </w:rPr>
            </w:pPr>
            <w:r w:rsidRPr="00B0065F">
              <w:rPr>
                <w:sz w:val="22"/>
                <w:szCs w:val="22"/>
              </w:rPr>
              <w:t>Konkurs</w:t>
            </w:r>
          </w:p>
          <w:p w:rsidR="00F370A9" w:rsidRPr="00B0065F" w:rsidRDefault="00F370A9" w:rsidP="00F15F5D">
            <w:pPr>
              <w:jc w:val="center"/>
              <w:rPr>
                <w:color w:val="000000" w:themeColor="text1"/>
                <w:sz w:val="22"/>
                <w:szCs w:val="22"/>
              </w:rPr>
            </w:pPr>
            <w:r w:rsidRPr="00B0065F">
              <w:rPr>
                <w:sz w:val="22"/>
                <w:szCs w:val="22"/>
              </w:rPr>
              <w:t>(100 000 zł)</w:t>
            </w:r>
          </w:p>
        </w:tc>
        <w:tc>
          <w:tcPr>
            <w:tcW w:w="688" w:type="pct"/>
            <w:gridSpan w:val="2"/>
            <w:shd w:val="clear" w:color="auto" w:fill="auto"/>
            <w:vAlign w:val="center"/>
          </w:tcPr>
          <w:p w:rsidR="00F370A9" w:rsidRPr="00B0065F" w:rsidRDefault="00F370A9" w:rsidP="00C93038">
            <w:pPr>
              <w:jc w:val="center"/>
              <w:rPr>
                <w:color w:val="000000" w:themeColor="text1"/>
                <w:sz w:val="22"/>
                <w:szCs w:val="22"/>
              </w:rPr>
            </w:pPr>
            <w:r w:rsidRPr="00B0065F">
              <w:rPr>
                <w:color w:val="000000" w:themeColor="text1"/>
                <w:sz w:val="22"/>
                <w:szCs w:val="22"/>
              </w:rPr>
              <w:t xml:space="preserve">Liczba sieci w zakresie </w:t>
            </w:r>
            <w:r w:rsidR="00496765">
              <w:rPr>
                <w:color w:val="000000" w:themeColor="text1"/>
                <w:sz w:val="22"/>
                <w:szCs w:val="22"/>
              </w:rPr>
              <w:t>usług turystycznych, które otrzymały wsparcie w ramach realizacji LSR</w:t>
            </w:r>
            <w:r w:rsidR="00B15F9F">
              <w:rPr>
                <w:color w:val="000000" w:themeColor="text1"/>
                <w:sz w:val="22"/>
                <w:szCs w:val="22"/>
              </w:rPr>
              <w:t xml:space="preserve"> kod wskaźnika 1.5</w:t>
            </w:r>
            <w:r w:rsidRPr="00B0065F">
              <w:rPr>
                <w:color w:val="000000" w:themeColor="text1"/>
                <w:sz w:val="22"/>
                <w:szCs w:val="22"/>
              </w:rPr>
              <w:t xml:space="preserve"> </w:t>
            </w:r>
          </w:p>
        </w:tc>
        <w:tc>
          <w:tcPr>
            <w:tcW w:w="390" w:type="pct"/>
            <w:shd w:val="clear" w:color="auto" w:fill="auto"/>
            <w:vAlign w:val="center"/>
          </w:tcPr>
          <w:p w:rsidR="00F370A9" w:rsidRPr="00B0065F" w:rsidRDefault="00F370A9" w:rsidP="00F15F5D">
            <w:pPr>
              <w:jc w:val="center"/>
              <w:rPr>
                <w:color w:val="000000" w:themeColor="text1"/>
                <w:sz w:val="22"/>
                <w:szCs w:val="22"/>
              </w:rPr>
            </w:pPr>
            <w:r w:rsidRPr="00B0065F">
              <w:rPr>
                <w:sz w:val="22"/>
                <w:szCs w:val="22"/>
              </w:rPr>
              <w:t>szt.</w:t>
            </w:r>
          </w:p>
        </w:tc>
        <w:tc>
          <w:tcPr>
            <w:tcW w:w="465" w:type="pct"/>
            <w:gridSpan w:val="2"/>
            <w:shd w:val="clear" w:color="auto" w:fill="auto"/>
            <w:vAlign w:val="center"/>
          </w:tcPr>
          <w:p w:rsidR="00F370A9" w:rsidRPr="00B0065F" w:rsidRDefault="00F370A9" w:rsidP="00F15F5D">
            <w:pPr>
              <w:jc w:val="center"/>
              <w:rPr>
                <w:color w:val="000000" w:themeColor="text1"/>
                <w:sz w:val="22"/>
                <w:szCs w:val="22"/>
              </w:rPr>
            </w:pPr>
            <w:r w:rsidRPr="00B0065F">
              <w:rPr>
                <w:sz w:val="22"/>
                <w:szCs w:val="22"/>
              </w:rPr>
              <w:t>0</w:t>
            </w:r>
          </w:p>
        </w:tc>
        <w:tc>
          <w:tcPr>
            <w:tcW w:w="357" w:type="pct"/>
            <w:gridSpan w:val="2"/>
            <w:shd w:val="clear" w:color="000000" w:fill="FFFFFF"/>
            <w:vAlign w:val="center"/>
          </w:tcPr>
          <w:p w:rsidR="00F370A9" w:rsidRPr="00B0065F" w:rsidRDefault="00F370A9" w:rsidP="00F15F5D">
            <w:pPr>
              <w:jc w:val="center"/>
              <w:rPr>
                <w:sz w:val="22"/>
                <w:szCs w:val="22"/>
              </w:rPr>
            </w:pPr>
            <w:r w:rsidRPr="00B0065F">
              <w:rPr>
                <w:sz w:val="22"/>
                <w:szCs w:val="22"/>
              </w:rPr>
              <w:t>1</w:t>
            </w:r>
          </w:p>
        </w:tc>
        <w:tc>
          <w:tcPr>
            <w:tcW w:w="662"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030FD7" w:rsidRPr="00B0065F" w:rsidTr="00F370A9">
        <w:trPr>
          <w:trHeight w:val="20"/>
          <w:jc w:val="center"/>
        </w:trPr>
        <w:tc>
          <w:tcPr>
            <w:tcW w:w="316" w:type="pct"/>
            <w:vMerge w:val="restar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2.1.1</w:t>
            </w:r>
          </w:p>
        </w:tc>
        <w:tc>
          <w:tcPr>
            <w:tcW w:w="765" w:type="pct"/>
            <w:vMerge w:val="restart"/>
            <w:shd w:val="clear" w:color="000000" w:fill="FFFFFF"/>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III. „Aktywni i zorganizowani mieszkańcy działający na rzecz swojej małej ojczyzny”</w:t>
            </w:r>
          </w:p>
        </w:tc>
        <w:tc>
          <w:tcPr>
            <w:tcW w:w="61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Mieszkańcy,</w:t>
            </w:r>
          </w:p>
          <w:p w:rsidR="00030FD7" w:rsidRPr="00B0065F" w:rsidRDefault="00030FD7" w:rsidP="00F15F5D">
            <w:pPr>
              <w:jc w:val="center"/>
              <w:rPr>
                <w:color w:val="000000" w:themeColor="text1"/>
                <w:sz w:val="22"/>
                <w:szCs w:val="22"/>
              </w:rPr>
            </w:pPr>
            <w:r w:rsidRPr="00B0065F">
              <w:rPr>
                <w:color w:val="000000" w:themeColor="text1"/>
                <w:sz w:val="22"/>
                <w:szCs w:val="22"/>
              </w:rPr>
              <w:t>młodzież, seniorzy</w:t>
            </w:r>
          </w:p>
        </w:tc>
        <w:tc>
          <w:tcPr>
            <w:tcW w:w="74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Projekt grantowy (300</w:t>
            </w:r>
            <w:r w:rsidR="00FE4B57" w:rsidRPr="00B0065F">
              <w:rPr>
                <w:color w:val="000000" w:themeColor="text1"/>
                <w:sz w:val="22"/>
                <w:szCs w:val="22"/>
              </w:rPr>
              <w:t> </w:t>
            </w:r>
            <w:r w:rsidRPr="00B0065F">
              <w:rPr>
                <w:color w:val="000000" w:themeColor="text1"/>
                <w:sz w:val="22"/>
                <w:szCs w:val="22"/>
              </w:rPr>
              <w:t>000</w:t>
            </w:r>
            <w:r w:rsidR="00FE4B57" w:rsidRPr="00B0065F">
              <w:rPr>
                <w:color w:val="000000" w:themeColor="text1"/>
                <w:sz w:val="22"/>
                <w:szCs w:val="22"/>
              </w:rPr>
              <w:t xml:space="preserve"> zł</w:t>
            </w:r>
            <w:r w:rsidRPr="00B0065F">
              <w:rPr>
                <w:color w:val="000000" w:themeColor="text1"/>
                <w:sz w:val="22"/>
                <w:szCs w:val="22"/>
              </w:rPr>
              <w:t>)</w:t>
            </w:r>
          </w:p>
        </w:tc>
        <w:tc>
          <w:tcPr>
            <w:tcW w:w="688" w:type="pct"/>
            <w:gridSpan w:val="2"/>
            <w:shd w:val="clear" w:color="auto" w:fill="auto"/>
            <w:vAlign w:val="center"/>
          </w:tcPr>
          <w:p w:rsidR="00B15F9F" w:rsidRDefault="00030FD7" w:rsidP="00F15F5D">
            <w:pPr>
              <w:jc w:val="center"/>
              <w:rPr>
                <w:color w:val="000000" w:themeColor="text1"/>
                <w:sz w:val="22"/>
                <w:szCs w:val="22"/>
              </w:rPr>
            </w:pPr>
            <w:r w:rsidRPr="00B0065F">
              <w:rPr>
                <w:color w:val="000000" w:themeColor="text1"/>
                <w:sz w:val="22"/>
                <w:szCs w:val="22"/>
              </w:rPr>
              <w:t>Liczba now</w:t>
            </w:r>
            <w:r w:rsidR="00496765">
              <w:rPr>
                <w:color w:val="000000" w:themeColor="text1"/>
                <w:sz w:val="22"/>
                <w:szCs w:val="22"/>
              </w:rPr>
              <w:t xml:space="preserve">ych obiektów </w:t>
            </w:r>
            <w:r w:rsidRPr="00B0065F">
              <w:rPr>
                <w:color w:val="000000" w:themeColor="text1"/>
                <w:sz w:val="22"/>
                <w:szCs w:val="22"/>
              </w:rPr>
              <w:t xml:space="preserve">infrastruktury </w:t>
            </w:r>
          </w:p>
          <w:p w:rsidR="00030FD7" w:rsidRDefault="00496765" w:rsidP="00F15F5D">
            <w:pPr>
              <w:jc w:val="center"/>
              <w:rPr>
                <w:color w:val="000000" w:themeColor="text1"/>
                <w:sz w:val="22"/>
                <w:szCs w:val="22"/>
              </w:rPr>
            </w:pPr>
            <w:r w:rsidRPr="00B0065F">
              <w:rPr>
                <w:color w:val="000000" w:themeColor="text1"/>
                <w:sz w:val="22"/>
                <w:szCs w:val="22"/>
              </w:rPr>
              <w:t>T</w:t>
            </w:r>
            <w:r w:rsidR="00030FD7" w:rsidRPr="00B0065F">
              <w:rPr>
                <w:color w:val="000000" w:themeColor="text1"/>
                <w:sz w:val="22"/>
                <w:szCs w:val="22"/>
              </w:rPr>
              <w:t>urystycznej</w:t>
            </w:r>
            <w:r>
              <w:rPr>
                <w:color w:val="000000" w:themeColor="text1"/>
                <w:sz w:val="22"/>
                <w:szCs w:val="22"/>
              </w:rPr>
              <w:t xml:space="preserve"> i rekreacyjnej oraz Liczba przebudowanych obiektów infrastruktury turystycznej i rekreacyjnej</w:t>
            </w:r>
          </w:p>
          <w:p w:rsidR="00B15F9F" w:rsidRPr="00B0065F" w:rsidRDefault="00B15F9F" w:rsidP="00F15F5D">
            <w:pPr>
              <w:jc w:val="center"/>
              <w:rPr>
                <w:color w:val="000000" w:themeColor="text1"/>
                <w:sz w:val="22"/>
                <w:szCs w:val="22"/>
              </w:rPr>
            </w:pPr>
            <w:r>
              <w:rPr>
                <w:color w:val="000000" w:themeColor="text1"/>
                <w:sz w:val="22"/>
                <w:szCs w:val="22"/>
              </w:rPr>
              <w:t>kod wskaźnika 2.4</w:t>
            </w:r>
            <w:r w:rsidR="00496765">
              <w:rPr>
                <w:color w:val="000000" w:themeColor="text1"/>
                <w:sz w:val="22"/>
                <w:szCs w:val="22"/>
              </w:rPr>
              <w:t>*</w:t>
            </w:r>
            <w:r>
              <w:rPr>
                <w:color w:val="000000" w:themeColor="text1"/>
                <w:sz w:val="22"/>
                <w:szCs w:val="22"/>
              </w:rPr>
              <w:t xml:space="preserve"> i 2.5</w:t>
            </w:r>
            <w:r w:rsidR="00496765">
              <w:rPr>
                <w:color w:val="000000" w:themeColor="text1"/>
                <w:sz w:val="22"/>
                <w:szCs w:val="22"/>
              </w:rPr>
              <w:t>*</w:t>
            </w:r>
          </w:p>
        </w:tc>
        <w:tc>
          <w:tcPr>
            <w:tcW w:w="390"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szt.</w:t>
            </w:r>
          </w:p>
        </w:tc>
        <w:tc>
          <w:tcPr>
            <w:tcW w:w="46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0</w:t>
            </w:r>
          </w:p>
        </w:tc>
        <w:tc>
          <w:tcPr>
            <w:tcW w:w="357" w:type="pct"/>
            <w:gridSpan w:val="2"/>
            <w:shd w:val="clear" w:color="000000" w:fill="FFFFFF"/>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20</w:t>
            </w:r>
          </w:p>
        </w:tc>
        <w:tc>
          <w:tcPr>
            <w:tcW w:w="66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Sprawozdania beneficjentów, dane LGD (zebrane przy pomocy obserwacji i badań ankietowych)</w:t>
            </w:r>
          </w:p>
        </w:tc>
      </w:tr>
      <w:tr w:rsidR="00030FD7" w:rsidRPr="00B0065F" w:rsidTr="00F370A9">
        <w:trPr>
          <w:trHeight w:val="20"/>
          <w:jc w:val="center"/>
        </w:trPr>
        <w:tc>
          <w:tcPr>
            <w:tcW w:w="316" w:type="pct"/>
            <w:vMerge/>
            <w:shd w:val="clear" w:color="auto" w:fill="auto"/>
            <w:vAlign w:val="center"/>
          </w:tcPr>
          <w:p w:rsidR="00030FD7" w:rsidRPr="00B0065F" w:rsidRDefault="00030FD7" w:rsidP="00F15F5D">
            <w:pPr>
              <w:jc w:val="center"/>
              <w:rPr>
                <w:color w:val="000000" w:themeColor="text1"/>
                <w:sz w:val="22"/>
                <w:szCs w:val="22"/>
              </w:rPr>
            </w:pPr>
          </w:p>
        </w:tc>
        <w:tc>
          <w:tcPr>
            <w:tcW w:w="765" w:type="pct"/>
            <w:vMerge/>
            <w:shd w:val="clear" w:color="000000" w:fill="FFFFFF"/>
            <w:vAlign w:val="center"/>
          </w:tcPr>
          <w:p w:rsidR="00030FD7" w:rsidRPr="00B0065F" w:rsidRDefault="00030FD7" w:rsidP="00F15F5D">
            <w:pPr>
              <w:jc w:val="center"/>
              <w:rPr>
                <w:color w:val="000000" w:themeColor="text1"/>
                <w:sz w:val="22"/>
                <w:szCs w:val="22"/>
              </w:rPr>
            </w:pPr>
          </w:p>
        </w:tc>
        <w:tc>
          <w:tcPr>
            <w:tcW w:w="615" w:type="pct"/>
            <w:gridSpan w:val="2"/>
            <w:shd w:val="clear" w:color="auto" w:fill="auto"/>
            <w:vAlign w:val="center"/>
          </w:tcPr>
          <w:p w:rsidR="00030FD7" w:rsidRPr="00B0065F" w:rsidRDefault="00030FD7" w:rsidP="00F15F5D">
            <w:pPr>
              <w:jc w:val="center"/>
              <w:rPr>
                <w:sz w:val="22"/>
                <w:szCs w:val="22"/>
              </w:rPr>
            </w:pPr>
            <w:r w:rsidRPr="00B0065F">
              <w:rPr>
                <w:sz w:val="22"/>
                <w:szCs w:val="22"/>
              </w:rPr>
              <w:t xml:space="preserve">Mieszkańcy, młodzież, </w:t>
            </w:r>
            <w:r w:rsidRPr="00B0065F">
              <w:rPr>
                <w:sz w:val="22"/>
                <w:szCs w:val="22"/>
              </w:rPr>
              <w:lastRenderedPageBreak/>
              <w:t>seniorzy</w:t>
            </w:r>
          </w:p>
        </w:tc>
        <w:tc>
          <w:tcPr>
            <w:tcW w:w="742" w:type="pct"/>
            <w:shd w:val="clear" w:color="auto" w:fill="auto"/>
            <w:vAlign w:val="center"/>
          </w:tcPr>
          <w:p w:rsidR="00030FD7" w:rsidRPr="00B0065F" w:rsidRDefault="00030FD7" w:rsidP="00F15F5D">
            <w:pPr>
              <w:jc w:val="center"/>
              <w:rPr>
                <w:sz w:val="22"/>
                <w:szCs w:val="22"/>
              </w:rPr>
            </w:pPr>
            <w:r w:rsidRPr="00B0065F">
              <w:rPr>
                <w:sz w:val="22"/>
                <w:szCs w:val="22"/>
              </w:rPr>
              <w:lastRenderedPageBreak/>
              <w:t>Projekt grantowy (300</w:t>
            </w:r>
            <w:r w:rsidR="00FE4B57" w:rsidRPr="00B0065F">
              <w:rPr>
                <w:sz w:val="22"/>
                <w:szCs w:val="22"/>
              </w:rPr>
              <w:t> </w:t>
            </w:r>
            <w:r w:rsidRPr="00B0065F">
              <w:rPr>
                <w:sz w:val="22"/>
                <w:szCs w:val="22"/>
              </w:rPr>
              <w:t>000</w:t>
            </w:r>
            <w:r w:rsidR="00FE4B57" w:rsidRPr="00B0065F">
              <w:rPr>
                <w:sz w:val="22"/>
                <w:szCs w:val="22"/>
              </w:rPr>
              <w:t xml:space="preserve"> zł</w:t>
            </w:r>
            <w:r w:rsidRPr="00B0065F">
              <w:rPr>
                <w:sz w:val="22"/>
                <w:szCs w:val="22"/>
              </w:rPr>
              <w:t>)</w:t>
            </w:r>
          </w:p>
        </w:tc>
        <w:tc>
          <w:tcPr>
            <w:tcW w:w="688" w:type="pct"/>
            <w:gridSpan w:val="2"/>
            <w:shd w:val="clear" w:color="auto" w:fill="auto"/>
            <w:vAlign w:val="center"/>
          </w:tcPr>
          <w:p w:rsidR="00030FD7" w:rsidRDefault="00030FD7" w:rsidP="00F15F5D">
            <w:pPr>
              <w:jc w:val="center"/>
              <w:rPr>
                <w:sz w:val="22"/>
                <w:szCs w:val="22"/>
              </w:rPr>
            </w:pPr>
            <w:r w:rsidRPr="00B0065F">
              <w:rPr>
                <w:sz w:val="22"/>
                <w:szCs w:val="22"/>
              </w:rPr>
              <w:t xml:space="preserve">Liczba </w:t>
            </w:r>
            <w:r w:rsidR="00496765">
              <w:rPr>
                <w:sz w:val="22"/>
                <w:szCs w:val="22"/>
              </w:rPr>
              <w:t>wydarzeń/imprez</w:t>
            </w:r>
            <w:r w:rsidRPr="00B0065F">
              <w:rPr>
                <w:sz w:val="22"/>
                <w:szCs w:val="22"/>
              </w:rPr>
              <w:t xml:space="preserve">  </w:t>
            </w:r>
          </w:p>
          <w:p w:rsidR="00B15F9F" w:rsidRPr="00B0065F" w:rsidRDefault="00B15F9F" w:rsidP="00F15F5D">
            <w:pPr>
              <w:jc w:val="center"/>
              <w:rPr>
                <w:sz w:val="22"/>
                <w:szCs w:val="22"/>
              </w:rPr>
            </w:pPr>
            <w:r>
              <w:rPr>
                <w:color w:val="000000" w:themeColor="text1"/>
                <w:sz w:val="22"/>
                <w:szCs w:val="22"/>
              </w:rPr>
              <w:lastRenderedPageBreak/>
              <w:t>kod wskaźnika 2.12</w:t>
            </w:r>
          </w:p>
        </w:tc>
        <w:tc>
          <w:tcPr>
            <w:tcW w:w="390" w:type="pct"/>
            <w:shd w:val="clear" w:color="auto" w:fill="auto"/>
            <w:vAlign w:val="center"/>
          </w:tcPr>
          <w:p w:rsidR="00030FD7" w:rsidRPr="00B0065F" w:rsidRDefault="00030FD7" w:rsidP="00F15F5D">
            <w:pPr>
              <w:jc w:val="center"/>
              <w:rPr>
                <w:sz w:val="22"/>
                <w:szCs w:val="22"/>
              </w:rPr>
            </w:pPr>
            <w:r w:rsidRPr="00B0065F">
              <w:rPr>
                <w:sz w:val="22"/>
                <w:szCs w:val="22"/>
              </w:rPr>
              <w:lastRenderedPageBreak/>
              <w:t>szt.</w:t>
            </w:r>
          </w:p>
        </w:tc>
        <w:tc>
          <w:tcPr>
            <w:tcW w:w="465" w:type="pct"/>
            <w:gridSpan w:val="2"/>
            <w:shd w:val="clear" w:color="auto" w:fill="auto"/>
            <w:vAlign w:val="center"/>
          </w:tcPr>
          <w:p w:rsidR="00030FD7" w:rsidRPr="00B0065F" w:rsidRDefault="00030FD7" w:rsidP="00F15F5D">
            <w:pPr>
              <w:jc w:val="center"/>
              <w:rPr>
                <w:sz w:val="22"/>
                <w:szCs w:val="22"/>
              </w:rPr>
            </w:pPr>
            <w:r w:rsidRPr="00B0065F">
              <w:rPr>
                <w:sz w:val="22"/>
                <w:szCs w:val="22"/>
              </w:rPr>
              <w:t>0</w:t>
            </w:r>
          </w:p>
        </w:tc>
        <w:tc>
          <w:tcPr>
            <w:tcW w:w="357" w:type="pct"/>
            <w:gridSpan w:val="2"/>
            <w:shd w:val="clear" w:color="000000" w:fill="FFFFFF"/>
            <w:vAlign w:val="center"/>
          </w:tcPr>
          <w:p w:rsidR="00030FD7" w:rsidRPr="00B0065F" w:rsidRDefault="00030FD7" w:rsidP="00F15F5D">
            <w:pPr>
              <w:jc w:val="center"/>
              <w:rPr>
                <w:sz w:val="22"/>
                <w:szCs w:val="22"/>
              </w:rPr>
            </w:pPr>
            <w:r w:rsidRPr="00B0065F">
              <w:rPr>
                <w:sz w:val="22"/>
                <w:szCs w:val="22"/>
              </w:rPr>
              <w:t>20</w:t>
            </w:r>
          </w:p>
        </w:tc>
        <w:tc>
          <w:tcPr>
            <w:tcW w:w="662" w:type="pct"/>
            <w:shd w:val="clear" w:color="auto" w:fill="auto"/>
            <w:vAlign w:val="center"/>
          </w:tcPr>
          <w:p w:rsidR="00030FD7" w:rsidRPr="00B0065F" w:rsidRDefault="00030FD7" w:rsidP="00F15F5D">
            <w:pPr>
              <w:jc w:val="center"/>
              <w:rPr>
                <w:sz w:val="22"/>
                <w:szCs w:val="22"/>
              </w:rPr>
            </w:pPr>
            <w:r w:rsidRPr="00B0065F">
              <w:rPr>
                <w:sz w:val="22"/>
                <w:szCs w:val="22"/>
              </w:rPr>
              <w:t xml:space="preserve">Sprawozdania beneficjentów, </w:t>
            </w:r>
            <w:r w:rsidRPr="00B0065F">
              <w:rPr>
                <w:sz w:val="22"/>
                <w:szCs w:val="22"/>
              </w:rPr>
              <w:lastRenderedPageBreak/>
              <w:t>dane LGD z monitoringu</w:t>
            </w:r>
          </w:p>
        </w:tc>
      </w:tr>
      <w:tr w:rsidR="00030FD7" w:rsidRPr="00B0065F" w:rsidTr="00F370A9">
        <w:trPr>
          <w:trHeight w:val="20"/>
          <w:jc w:val="center"/>
        </w:trPr>
        <w:tc>
          <w:tcPr>
            <w:tcW w:w="316" w:type="pct"/>
            <w:vMerge/>
            <w:shd w:val="clear" w:color="auto" w:fill="auto"/>
            <w:vAlign w:val="center"/>
          </w:tcPr>
          <w:p w:rsidR="00030FD7" w:rsidRPr="00B0065F" w:rsidRDefault="00030FD7" w:rsidP="00F15F5D">
            <w:pPr>
              <w:jc w:val="center"/>
              <w:rPr>
                <w:color w:val="000000" w:themeColor="text1"/>
                <w:sz w:val="22"/>
                <w:szCs w:val="22"/>
              </w:rPr>
            </w:pPr>
          </w:p>
        </w:tc>
        <w:tc>
          <w:tcPr>
            <w:tcW w:w="765" w:type="pct"/>
            <w:vMerge/>
            <w:shd w:val="clear" w:color="000000" w:fill="FFFFFF"/>
            <w:vAlign w:val="center"/>
          </w:tcPr>
          <w:p w:rsidR="00030FD7" w:rsidRPr="00B0065F" w:rsidRDefault="00030FD7" w:rsidP="00F15F5D">
            <w:pPr>
              <w:jc w:val="center"/>
              <w:rPr>
                <w:color w:val="000000" w:themeColor="text1"/>
                <w:sz w:val="22"/>
                <w:szCs w:val="22"/>
              </w:rPr>
            </w:pPr>
          </w:p>
        </w:tc>
        <w:tc>
          <w:tcPr>
            <w:tcW w:w="61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Mieszkańcy, młodzież, seniorzy</w:t>
            </w:r>
          </w:p>
        </w:tc>
        <w:tc>
          <w:tcPr>
            <w:tcW w:w="74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Projekt grantowy (300</w:t>
            </w:r>
            <w:r w:rsidR="00FE4B57" w:rsidRPr="00B0065F">
              <w:rPr>
                <w:color w:val="000000" w:themeColor="text1"/>
                <w:sz w:val="22"/>
                <w:szCs w:val="22"/>
              </w:rPr>
              <w:t> </w:t>
            </w:r>
            <w:r w:rsidRPr="00B0065F">
              <w:rPr>
                <w:color w:val="000000" w:themeColor="text1"/>
                <w:sz w:val="22"/>
                <w:szCs w:val="22"/>
              </w:rPr>
              <w:t>000</w:t>
            </w:r>
            <w:r w:rsidR="00FE4B57" w:rsidRPr="00B0065F">
              <w:rPr>
                <w:color w:val="000000" w:themeColor="text1"/>
                <w:sz w:val="22"/>
                <w:szCs w:val="22"/>
              </w:rPr>
              <w:t xml:space="preserve"> zł</w:t>
            </w:r>
            <w:r w:rsidRPr="00B0065F">
              <w:rPr>
                <w:color w:val="000000" w:themeColor="text1"/>
                <w:sz w:val="22"/>
                <w:szCs w:val="22"/>
              </w:rPr>
              <w:t>)</w:t>
            </w:r>
          </w:p>
        </w:tc>
        <w:tc>
          <w:tcPr>
            <w:tcW w:w="688"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Liczba działań związanych z promocją turystyki, w tym utworzenie stron internetowych, aplikacji na telefon, publikacje przybliżające mieszkańcom walory turystyczne, oznakowanie atrakcji turystycznych</w:t>
            </w:r>
          </w:p>
        </w:tc>
        <w:tc>
          <w:tcPr>
            <w:tcW w:w="390"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szt.</w:t>
            </w:r>
          </w:p>
        </w:tc>
        <w:tc>
          <w:tcPr>
            <w:tcW w:w="46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0</w:t>
            </w:r>
          </w:p>
        </w:tc>
        <w:tc>
          <w:tcPr>
            <w:tcW w:w="357" w:type="pct"/>
            <w:gridSpan w:val="2"/>
            <w:shd w:val="clear" w:color="000000" w:fill="FFFFFF"/>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20</w:t>
            </w:r>
          </w:p>
        </w:tc>
        <w:tc>
          <w:tcPr>
            <w:tcW w:w="66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030FD7" w:rsidRPr="00B0065F" w:rsidTr="00F370A9">
        <w:trPr>
          <w:trHeight w:val="20"/>
          <w:jc w:val="center"/>
        </w:trPr>
        <w:tc>
          <w:tcPr>
            <w:tcW w:w="316" w:type="pct"/>
            <w:vMerge/>
            <w:shd w:val="clear" w:color="auto" w:fill="auto"/>
            <w:vAlign w:val="center"/>
          </w:tcPr>
          <w:p w:rsidR="00030FD7" w:rsidRPr="00B0065F" w:rsidRDefault="00030FD7" w:rsidP="00F15F5D">
            <w:pPr>
              <w:jc w:val="center"/>
              <w:rPr>
                <w:color w:val="000000" w:themeColor="text1"/>
                <w:sz w:val="22"/>
                <w:szCs w:val="22"/>
              </w:rPr>
            </w:pPr>
          </w:p>
        </w:tc>
        <w:tc>
          <w:tcPr>
            <w:tcW w:w="765" w:type="pct"/>
            <w:vMerge/>
            <w:shd w:val="clear" w:color="000000" w:fill="FFFFFF"/>
            <w:vAlign w:val="center"/>
          </w:tcPr>
          <w:p w:rsidR="00030FD7" w:rsidRPr="00B0065F" w:rsidRDefault="00030FD7" w:rsidP="00F15F5D">
            <w:pPr>
              <w:jc w:val="center"/>
              <w:rPr>
                <w:color w:val="000000" w:themeColor="text1"/>
                <w:sz w:val="22"/>
                <w:szCs w:val="22"/>
              </w:rPr>
            </w:pPr>
          </w:p>
        </w:tc>
        <w:tc>
          <w:tcPr>
            <w:tcW w:w="61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Mieszkańcy, młodzież, seniorzy</w:t>
            </w:r>
          </w:p>
        </w:tc>
        <w:tc>
          <w:tcPr>
            <w:tcW w:w="74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Projekt grantowy (300</w:t>
            </w:r>
            <w:r w:rsidR="00FE4B57" w:rsidRPr="00B0065F">
              <w:rPr>
                <w:color w:val="000000" w:themeColor="text1"/>
                <w:sz w:val="22"/>
                <w:szCs w:val="22"/>
              </w:rPr>
              <w:t> </w:t>
            </w:r>
            <w:r w:rsidRPr="00B0065F">
              <w:rPr>
                <w:color w:val="000000" w:themeColor="text1"/>
                <w:sz w:val="22"/>
                <w:szCs w:val="22"/>
              </w:rPr>
              <w:t>000</w:t>
            </w:r>
            <w:r w:rsidR="00FE4B57" w:rsidRPr="00B0065F">
              <w:rPr>
                <w:color w:val="000000" w:themeColor="text1"/>
                <w:sz w:val="22"/>
                <w:szCs w:val="22"/>
              </w:rPr>
              <w:t xml:space="preserve"> zł</w:t>
            </w:r>
            <w:r w:rsidRPr="00B0065F">
              <w:rPr>
                <w:color w:val="000000" w:themeColor="text1"/>
                <w:sz w:val="22"/>
                <w:szCs w:val="22"/>
              </w:rPr>
              <w:t>)</w:t>
            </w:r>
          </w:p>
        </w:tc>
        <w:tc>
          <w:tcPr>
            <w:tcW w:w="688" w:type="pct"/>
            <w:gridSpan w:val="2"/>
            <w:shd w:val="clear" w:color="auto" w:fill="auto"/>
            <w:vAlign w:val="center"/>
          </w:tcPr>
          <w:p w:rsidR="00030FD7" w:rsidRDefault="00030FD7" w:rsidP="00F15F5D">
            <w:pPr>
              <w:jc w:val="center"/>
              <w:rPr>
                <w:color w:val="000000" w:themeColor="text1"/>
                <w:sz w:val="22"/>
                <w:szCs w:val="22"/>
              </w:rPr>
            </w:pPr>
            <w:r w:rsidRPr="00B0065F">
              <w:rPr>
                <w:color w:val="000000" w:themeColor="text1"/>
                <w:sz w:val="22"/>
                <w:szCs w:val="22"/>
              </w:rPr>
              <w:t xml:space="preserve">Liczba </w:t>
            </w:r>
            <w:r w:rsidR="005A3C11">
              <w:rPr>
                <w:color w:val="000000" w:themeColor="text1"/>
                <w:sz w:val="22"/>
                <w:szCs w:val="22"/>
              </w:rPr>
              <w:t>szkoleń</w:t>
            </w:r>
          </w:p>
          <w:p w:rsidR="00B15F9F" w:rsidRPr="00B0065F" w:rsidRDefault="00B15F9F" w:rsidP="00F15F5D">
            <w:pPr>
              <w:jc w:val="center"/>
              <w:rPr>
                <w:color w:val="000000" w:themeColor="text1"/>
                <w:sz w:val="22"/>
                <w:szCs w:val="22"/>
              </w:rPr>
            </w:pPr>
            <w:r>
              <w:rPr>
                <w:color w:val="000000" w:themeColor="text1"/>
                <w:sz w:val="22"/>
                <w:szCs w:val="22"/>
              </w:rPr>
              <w:t>kod wskaźnika 2.1</w:t>
            </w:r>
          </w:p>
        </w:tc>
        <w:tc>
          <w:tcPr>
            <w:tcW w:w="390"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szt.</w:t>
            </w:r>
          </w:p>
        </w:tc>
        <w:tc>
          <w:tcPr>
            <w:tcW w:w="465" w:type="pct"/>
            <w:gridSpan w:val="2"/>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0</w:t>
            </w:r>
          </w:p>
        </w:tc>
        <w:tc>
          <w:tcPr>
            <w:tcW w:w="357" w:type="pct"/>
            <w:gridSpan w:val="2"/>
            <w:shd w:val="clear" w:color="000000" w:fill="FFFFFF"/>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30</w:t>
            </w:r>
          </w:p>
        </w:tc>
        <w:tc>
          <w:tcPr>
            <w:tcW w:w="662" w:type="pct"/>
            <w:shd w:val="clear" w:color="auto" w:fill="auto"/>
            <w:vAlign w:val="center"/>
          </w:tcPr>
          <w:p w:rsidR="00030FD7" w:rsidRPr="00B0065F" w:rsidRDefault="00030FD7"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030FD7" w:rsidRPr="00B0065F" w:rsidTr="00F370A9">
        <w:trPr>
          <w:trHeight w:val="20"/>
          <w:jc w:val="center"/>
        </w:trPr>
        <w:tc>
          <w:tcPr>
            <w:tcW w:w="316" w:type="pct"/>
            <w:vMerge/>
            <w:shd w:val="clear" w:color="auto" w:fill="auto"/>
            <w:vAlign w:val="center"/>
          </w:tcPr>
          <w:p w:rsidR="00030FD7" w:rsidRPr="00B0065F" w:rsidRDefault="00030FD7" w:rsidP="00F15F5D">
            <w:pPr>
              <w:jc w:val="center"/>
              <w:rPr>
                <w:color w:val="000000" w:themeColor="text1"/>
                <w:sz w:val="22"/>
                <w:szCs w:val="22"/>
              </w:rPr>
            </w:pPr>
          </w:p>
        </w:tc>
        <w:tc>
          <w:tcPr>
            <w:tcW w:w="765" w:type="pct"/>
            <w:vMerge/>
            <w:shd w:val="clear" w:color="000000" w:fill="FFFFFF"/>
            <w:vAlign w:val="center"/>
          </w:tcPr>
          <w:p w:rsidR="00030FD7" w:rsidRPr="00B0065F" w:rsidRDefault="00030FD7" w:rsidP="00F15F5D">
            <w:pPr>
              <w:jc w:val="center"/>
              <w:rPr>
                <w:color w:val="000000" w:themeColor="text1"/>
                <w:sz w:val="22"/>
                <w:szCs w:val="22"/>
              </w:rPr>
            </w:pPr>
          </w:p>
        </w:tc>
        <w:tc>
          <w:tcPr>
            <w:tcW w:w="615" w:type="pct"/>
            <w:gridSpan w:val="2"/>
            <w:shd w:val="clear" w:color="auto" w:fill="auto"/>
            <w:vAlign w:val="center"/>
          </w:tcPr>
          <w:p w:rsidR="00030FD7" w:rsidRPr="00B0065F" w:rsidRDefault="00030FD7" w:rsidP="00F15F5D">
            <w:pPr>
              <w:jc w:val="center"/>
              <w:rPr>
                <w:sz w:val="22"/>
                <w:szCs w:val="22"/>
              </w:rPr>
            </w:pPr>
            <w:r w:rsidRPr="00B0065F">
              <w:rPr>
                <w:sz w:val="22"/>
                <w:szCs w:val="22"/>
              </w:rPr>
              <w:t>Mieszkańcy, młodzież, seniorzy</w:t>
            </w:r>
          </w:p>
        </w:tc>
        <w:tc>
          <w:tcPr>
            <w:tcW w:w="742" w:type="pct"/>
            <w:shd w:val="clear" w:color="auto" w:fill="auto"/>
            <w:vAlign w:val="center"/>
          </w:tcPr>
          <w:p w:rsidR="00FE4B57" w:rsidRPr="00B0065F" w:rsidRDefault="00030FD7" w:rsidP="00F15F5D">
            <w:pPr>
              <w:jc w:val="center"/>
              <w:rPr>
                <w:sz w:val="22"/>
                <w:szCs w:val="22"/>
              </w:rPr>
            </w:pPr>
            <w:r w:rsidRPr="00B0065F">
              <w:rPr>
                <w:sz w:val="22"/>
                <w:szCs w:val="22"/>
              </w:rPr>
              <w:t xml:space="preserve">Konkurs </w:t>
            </w:r>
          </w:p>
          <w:p w:rsidR="00030FD7" w:rsidRPr="00B0065F" w:rsidRDefault="00530D2A" w:rsidP="00E93871">
            <w:pPr>
              <w:jc w:val="center"/>
              <w:rPr>
                <w:sz w:val="22"/>
                <w:szCs w:val="22"/>
              </w:rPr>
            </w:pPr>
            <w:r>
              <w:rPr>
                <w:sz w:val="22"/>
                <w:szCs w:val="22"/>
              </w:rPr>
              <w:t>(</w:t>
            </w:r>
            <w:r w:rsidR="00E93871">
              <w:rPr>
                <w:sz w:val="22"/>
                <w:szCs w:val="22"/>
              </w:rPr>
              <w:t>225</w:t>
            </w:r>
            <w:r w:rsidR="00FE4B57" w:rsidRPr="00B0065F">
              <w:rPr>
                <w:sz w:val="22"/>
                <w:szCs w:val="22"/>
              </w:rPr>
              <w:t> </w:t>
            </w:r>
            <w:r w:rsidR="00030FD7" w:rsidRPr="00B0065F">
              <w:rPr>
                <w:sz w:val="22"/>
                <w:szCs w:val="22"/>
              </w:rPr>
              <w:t>000</w:t>
            </w:r>
            <w:r w:rsidR="00FE4B57" w:rsidRPr="00B0065F">
              <w:rPr>
                <w:sz w:val="22"/>
                <w:szCs w:val="22"/>
              </w:rPr>
              <w:t xml:space="preserve"> zł</w:t>
            </w:r>
            <w:r w:rsidR="00030FD7" w:rsidRPr="00B0065F">
              <w:rPr>
                <w:sz w:val="22"/>
                <w:szCs w:val="22"/>
              </w:rPr>
              <w:t>)</w:t>
            </w:r>
          </w:p>
        </w:tc>
        <w:tc>
          <w:tcPr>
            <w:tcW w:w="688" w:type="pct"/>
            <w:gridSpan w:val="2"/>
            <w:shd w:val="clear" w:color="auto" w:fill="auto"/>
            <w:vAlign w:val="center"/>
          </w:tcPr>
          <w:p w:rsidR="00030FD7" w:rsidRPr="00B0065F" w:rsidRDefault="00030FD7" w:rsidP="00F15F5D">
            <w:pPr>
              <w:jc w:val="center"/>
              <w:rPr>
                <w:sz w:val="22"/>
                <w:szCs w:val="22"/>
              </w:rPr>
            </w:pPr>
            <w:r w:rsidRPr="00B0065F">
              <w:rPr>
                <w:sz w:val="22"/>
                <w:szCs w:val="22"/>
              </w:rPr>
              <w:t>Liczba działań wspierających inicjatywy lokalne, w tym związane z wioskami tematycznymi, reintegracja i aktywizacja osób wykluczonych</w:t>
            </w:r>
          </w:p>
        </w:tc>
        <w:tc>
          <w:tcPr>
            <w:tcW w:w="390" w:type="pct"/>
            <w:shd w:val="clear" w:color="auto" w:fill="auto"/>
            <w:vAlign w:val="center"/>
          </w:tcPr>
          <w:p w:rsidR="00030FD7" w:rsidRPr="00B0065F" w:rsidRDefault="00030FD7" w:rsidP="00F15F5D">
            <w:pPr>
              <w:jc w:val="center"/>
              <w:rPr>
                <w:sz w:val="22"/>
                <w:szCs w:val="22"/>
              </w:rPr>
            </w:pPr>
            <w:r w:rsidRPr="00B0065F">
              <w:rPr>
                <w:sz w:val="22"/>
                <w:szCs w:val="22"/>
              </w:rPr>
              <w:t>szt.</w:t>
            </w:r>
          </w:p>
        </w:tc>
        <w:tc>
          <w:tcPr>
            <w:tcW w:w="465" w:type="pct"/>
            <w:gridSpan w:val="2"/>
            <w:shd w:val="clear" w:color="auto" w:fill="auto"/>
            <w:vAlign w:val="center"/>
          </w:tcPr>
          <w:p w:rsidR="00030FD7" w:rsidRPr="00B0065F" w:rsidRDefault="00030FD7" w:rsidP="00F15F5D">
            <w:pPr>
              <w:jc w:val="center"/>
              <w:rPr>
                <w:sz w:val="22"/>
                <w:szCs w:val="22"/>
              </w:rPr>
            </w:pPr>
            <w:r w:rsidRPr="00B0065F">
              <w:rPr>
                <w:sz w:val="22"/>
                <w:szCs w:val="22"/>
              </w:rPr>
              <w:t>0</w:t>
            </w:r>
          </w:p>
        </w:tc>
        <w:tc>
          <w:tcPr>
            <w:tcW w:w="357" w:type="pct"/>
            <w:gridSpan w:val="2"/>
            <w:shd w:val="clear" w:color="000000" w:fill="FFFFFF"/>
            <w:vAlign w:val="center"/>
          </w:tcPr>
          <w:p w:rsidR="00030FD7" w:rsidRPr="00B0065F" w:rsidRDefault="00E93871" w:rsidP="00F15F5D">
            <w:pPr>
              <w:jc w:val="center"/>
              <w:rPr>
                <w:sz w:val="22"/>
                <w:szCs w:val="22"/>
              </w:rPr>
            </w:pPr>
            <w:r>
              <w:rPr>
                <w:sz w:val="22"/>
                <w:szCs w:val="22"/>
              </w:rPr>
              <w:t>5</w:t>
            </w:r>
          </w:p>
        </w:tc>
        <w:tc>
          <w:tcPr>
            <w:tcW w:w="662" w:type="pct"/>
            <w:shd w:val="clear" w:color="auto" w:fill="auto"/>
            <w:vAlign w:val="center"/>
          </w:tcPr>
          <w:p w:rsidR="00030FD7" w:rsidRPr="00B0065F" w:rsidRDefault="00030FD7" w:rsidP="00F15F5D">
            <w:pPr>
              <w:jc w:val="center"/>
              <w:rPr>
                <w:sz w:val="22"/>
                <w:szCs w:val="22"/>
              </w:rPr>
            </w:pPr>
            <w:r w:rsidRPr="00B0065F">
              <w:rPr>
                <w:sz w:val="22"/>
                <w:szCs w:val="22"/>
              </w:rPr>
              <w:t>Sprawozdania beneficjentów, dane LGD z monitoringu</w:t>
            </w:r>
          </w:p>
        </w:tc>
      </w:tr>
      <w:tr w:rsidR="00030FD7" w:rsidRPr="00B0065F" w:rsidTr="00F370A9">
        <w:trPr>
          <w:trHeight w:val="20"/>
          <w:jc w:val="center"/>
        </w:trPr>
        <w:tc>
          <w:tcPr>
            <w:tcW w:w="316" w:type="pct"/>
            <w:vMerge/>
            <w:shd w:val="clear" w:color="auto" w:fill="auto"/>
            <w:vAlign w:val="center"/>
          </w:tcPr>
          <w:p w:rsidR="00030FD7" w:rsidRPr="00B0065F" w:rsidRDefault="00030FD7" w:rsidP="00030FD7">
            <w:pPr>
              <w:jc w:val="center"/>
              <w:rPr>
                <w:color w:val="000000" w:themeColor="text1"/>
                <w:sz w:val="22"/>
                <w:szCs w:val="22"/>
              </w:rPr>
            </w:pPr>
          </w:p>
        </w:tc>
        <w:tc>
          <w:tcPr>
            <w:tcW w:w="765" w:type="pct"/>
            <w:vMerge/>
            <w:shd w:val="clear" w:color="000000" w:fill="FFFFFF"/>
            <w:vAlign w:val="center"/>
          </w:tcPr>
          <w:p w:rsidR="00030FD7" w:rsidRPr="00B0065F" w:rsidRDefault="00030FD7" w:rsidP="00030FD7">
            <w:pPr>
              <w:jc w:val="center"/>
              <w:rPr>
                <w:color w:val="000000" w:themeColor="text1"/>
                <w:sz w:val="22"/>
                <w:szCs w:val="22"/>
              </w:rPr>
            </w:pPr>
          </w:p>
        </w:tc>
        <w:tc>
          <w:tcPr>
            <w:tcW w:w="615" w:type="pct"/>
            <w:gridSpan w:val="2"/>
            <w:vMerge w:val="restart"/>
            <w:shd w:val="clear" w:color="auto" w:fill="auto"/>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Mieszkańcy</w:t>
            </w:r>
          </w:p>
        </w:tc>
        <w:tc>
          <w:tcPr>
            <w:tcW w:w="742" w:type="pct"/>
            <w:vMerge w:val="restart"/>
            <w:shd w:val="clear" w:color="auto" w:fill="auto"/>
            <w:vAlign w:val="center"/>
          </w:tcPr>
          <w:p w:rsidR="00030FD7" w:rsidRPr="00FE0417" w:rsidRDefault="00030FD7" w:rsidP="00030FD7">
            <w:pPr>
              <w:jc w:val="center"/>
              <w:rPr>
                <w:sz w:val="22"/>
                <w:szCs w:val="22"/>
              </w:rPr>
            </w:pPr>
            <w:r w:rsidRPr="00FE0417">
              <w:rPr>
                <w:sz w:val="22"/>
                <w:szCs w:val="22"/>
              </w:rPr>
              <w:t>Projekt współpracy</w:t>
            </w:r>
          </w:p>
          <w:p w:rsidR="00030FD7" w:rsidRPr="00FE0417" w:rsidRDefault="00DA67A1" w:rsidP="00030FD7">
            <w:pPr>
              <w:jc w:val="center"/>
              <w:rPr>
                <w:sz w:val="22"/>
                <w:szCs w:val="22"/>
              </w:rPr>
            </w:pPr>
            <w:r>
              <w:rPr>
                <w:sz w:val="22"/>
                <w:szCs w:val="22"/>
              </w:rPr>
              <w:t>(1</w:t>
            </w:r>
            <w:r w:rsidR="00530D2A">
              <w:rPr>
                <w:sz w:val="22"/>
                <w:szCs w:val="22"/>
              </w:rPr>
              <w:t xml:space="preserve">52 </w:t>
            </w:r>
            <w:r w:rsidR="00030FD7" w:rsidRPr="00FE0417">
              <w:rPr>
                <w:sz w:val="22"/>
                <w:szCs w:val="22"/>
              </w:rPr>
              <w:t>000 zł)</w:t>
            </w:r>
          </w:p>
          <w:p w:rsidR="00A5611A" w:rsidRPr="00FE0417" w:rsidRDefault="00A5611A" w:rsidP="00DA67A1">
            <w:pPr>
              <w:jc w:val="center"/>
              <w:rPr>
                <w:i/>
                <w:sz w:val="22"/>
                <w:szCs w:val="22"/>
              </w:rPr>
            </w:pPr>
            <w:r w:rsidRPr="00FE0417">
              <w:rPr>
                <w:i/>
                <w:sz w:val="22"/>
                <w:szCs w:val="22"/>
              </w:rPr>
              <w:t xml:space="preserve">zaplanowany </w:t>
            </w:r>
            <w:r w:rsidR="00DA67A1">
              <w:rPr>
                <w:i/>
                <w:sz w:val="22"/>
                <w:szCs w:val="22"/>
              </w:rPr>
              <w:t>do</w:t>
            </w:r>
            <w:r w:rsidRPr="00FE0417">
              <w:rPr>
                <w:i/>
                <w:sz w:val="22"/>
                <w:szCs w:val="22"/>
              </w:rPr>
              <w:t xml:space="preserve"> 2018 roku</w:t>
            </w:r>
            <w:r w:rsidR="00DA67A1">
              <w:rPr>
                <w:i/>
                <w:sz w:val="22"/>
                <w:szCs w:val="22"/>
              </w:rPr>
              <w:t xml:space="preserve"> - 2</w:t>
            </w:r>
            <w:r w:rsidR="00FE4B57" w:rsidRPr="00FE0417">
              <w:rPr>
                <w:i/>
                <w:sz w:val="22"/>
                <w:szCs w:val="22"/>
              </w:rPr>
              <w:t>%</w:t>
            </w:r>
          </w:p>
        </w:tc>
        <w:tc>
          <w:tcPr>
            <w:tcW w:w="688" w:type="pct"/>
            <w:gridSpan w:val="2"/>
            <w:shd w:val="clear" w:color="auto" w:fill="auto"/>
            <w:vAlign w:val="center"/>
          </w:tcPr>
          <w:p w:rsidR="005A3C11" w:rsidRDefault="00030FD7" w:rsidP="005A3C11">
            <w:pPr>
              <w:jc w:val="center"/>
              <w:rPr>
                <w:color w:val="000000" w:themeColor="text1"/>
                <w:sz w:val="22"/>
                <w:szCs w:val="22"/>
              </w:rPr>
            </w:pPr>
            <w:r w:rsidRPr="00FE0417">
              <w:rPr>
                <w:sz w:val="22"/>
                <w:szCs w:val="22"/>
              </w:rPr>
              <w:t xml:space="preserve">Liczba zrealizowanych projektów współpracy, </w:t>
            </w:r>
            <w:r w:rsidR="005A3C11">
              <w:rPr>
                <w:sz w:val="22"/>
                <w:szCs w:val="22"/>
              </w:rPr>
              <w:t>kod wskaźnika</w:t>
            </w:r>
          </w:p>
          <w:p w:rsidR="00B15F9F" w:rsidRPr="00FE0417" w:rsidRDefault="00B15F9F" w:rsidP="00030FD7">
            <w:pPr>
              <w:jc w:val="center"/>
              <w:rPr>
                <w:sz w:val="22"/>
                <w:szCs w:val="22"/>
              </w:rPr>
            </w:pPr>
            <w:r>
              <w:rPr>
                <w:color w:val="000000" w:themeColor="text1"/>
                <w:sz w:val="22"/>
                <w:szCs w:val="22"/>
              </w:rPr>
              <w:t>3.2</w:t>
            </w:r>
            <w:r w:rsidR="005A3C11">
              <w:rPr>
                <w:color w:val="000000" w:themeColor="text1"/>
                <w:sz w:val="22"/>
                <w:szCs w:val="22"/>
              </w:rPr>
              <w:t>*</w:t>
            </w:r>
          </w:p>
        </w:tc>
        <w:tc>
          <w:tcPr>
            <w:tcW w:w="390" w:type="pct"/>
            <w:shd w:val="clear" w:color="auto" w:fill="auto"/>
            <w:vAlign w:val="center"/>
          </w:tcPr>
          <w:p w:rsidR="00030FD7" w:rsidRPr="00FE0417" w:rsidRDefault="00030FD7" w:rsidP="00030FD7">
            <w:pPr>
              <w:jc w:val="center"/>
              <w:rPr>
                <w:sz w:val="22"/>
                <w:szCs w:val="22"/>
              </w:rPr>
            </w:pPr>
            <w:r w:rsidRPr="00FE0417">
              <w:rPr>
                <w:sz w:val="22"/>
                <w:szCs w:val="22"/>
              </w:rPr>
              <w:t>szt.</w:t>
            </w:r>
          </w:p>
        </w:tc>
        <w:tc>
          <w:tcPr>
            <w:tcW w:w="465" w:type="pct"/>
            <w:gridSpan w:val="2"/>
            <w:shd w:val="clear" w:color="auto" w:fill="auto"/>
            <w:vAlign w:val="center"/>
          </w:tcPr>
          <w:p w:rsidR="00030FD7" w:rsidRPr="00FE0417" w:rsidRDefault="00030FD7" w:rsidP="00030FD7">
            <w:pPr>
              <w:jc w:val="center"/>
              <w:rPr>
                <w:sz w:val="22"/>
                <w:szCs w:val="22"/>
              </w:rPr>
            </w:pPr>
            <w:r w:rsidRPr="00FE0417">
              <w:rPr>
                <w:sz w:val="22"/>
                <w:szCs w:val="22"/>
              </w:rPr>
              <w:t>0</w:t>
            </w:r>
          </w:p>
        </w:tc>
        <w:tc>
          <w:tcPr>
            <w:tcW w:w="357" w:type="pct"/>
            <w:gridSpan w:val="2"/>
            <w:shd w:val="clear" w:color="000000" w:fill="FFFFFF"/>
            <w:vAlign w:val="center"/>
          </w:tcPr>
          <w:p w:rsidR="00030FD7" w:rsidRPr="00FE0417" w:rsidRDefault="00030FD7" w:rsidP="00030FD7">
            <w:pPr>
              <w:jc w:val="center"/>
              <w:rPr>
                <w:sz w:val="22"/>
                <w:szCs w:val="22"/>
              </w:rPr>
            </w:pPr>
            <w:r w:rsidRPr="00FE0417">
              <w:rPr>
                <w:sz w:val="22"/>
                <w:szCs w:val="22"/>
              </w:rPr>
              <w:t>1</w:t>
            </w:r>
          </w:p>
        </w:tc>
        <w:tc>
          <w:tcPr>
            <w:tcW w:w="662" w:type="pct"/>
            <w:shd w:val="clear" w:color="auto" w:fill="auto"/>
            <w:vAlign w:val="center"/>
          </w:tcPr>
          <w:p w:rsidR="00030FD7" w:rsidRPr="00FE0417" w:rsidRDefault="00030FD7" w:rsidP="00030FD7">
            <w:pPr>
              <w:jc w:val="center"/>
              <w:rPr>
                <w:sz w:val="22"/>
                <w:szCs w:val="22"/>
              </w:rPr>
            </w:pPr>
            <w:r w:rsidRPr="00FE0417">
              <w:rPr>
                <w:sz w:val="22"/>
                <w:szCs w:val="22"/>
              </w:rPr>
              <w:t>Sprawozdania beneficjentów, dane LGD z monitoringu</w:t>
            </w:r>
          </w:p>
        </w:tc>
      </w:tr>
      <w:tr w:rsidR="00030FD7" w:rsidRPr="00B0065F" w:rsidTr="00F370A9">
        <w:trPr>
          <w:trHeight w:val="20"/>
          <w:jc w:val="center"/>
        </w:trPr>
        <w:tc>
          <w:tcPr>
            <w:tcW w:w="316" w:type="pct"/>
            <w:vMerge/>
            <w:shd w:val="clear" w:color="auto" w:fill="auto"/>
            <w:vAlign w:val="center"/>
          </w:tcPr>
          <w:p w:rsidR="00030FD7" w:rsidRPr="00B0065F" w:rsidRDefault="00030FD7" w:rsidP="00030FD7">
            <w:pPr>
              <w:jc w:val="center"/>
              <w:rPr>
                <w:color w:val="000000" w:themeColor="text1"/>
                <w:sz w:val="22"/>
                <w:szCs w:val="22"/>
              </w:rPr>
            </w:pPr>
          </w:p>
        </w:tc>
        <w:tc>
          <w:tcPr>
            <w:tcW w:w="765" w:type="pct"/>
            <w:vMerge/>
            <w:shd w:val="clear" w:color="000000" w:fill="FFFFFF"/>
            <w:vAlign w:val="center"/>
          </w:tcPr>
          <w:p w:rsidR="00030FD7" w:rsidRPr="00B0065F" w:rsidRDefault="00030FD7" w:rsidP="00030FD7">
            <w:pPr>
              <w:jc w:val="center"/>
              <w:rPr>
                <w:color w:val="000000" w:themeColor="text1"/>
                <w:sz w:val="22"/>
                <w:szCs w:val="22"/>
              </w:rPr>
            </w:pPr>
          </w:p>
        </w:tc>
        <w:tc>
          <w:tcPr>
            <w:tcW w:w="615" w:type="pct"/>
            <w:gridSpan w:val="2"/>
            <w:vMerge/>
            <w:shd w:val="clear" w:color="auto" w:fill="auto"/>
            <w:vAlign w:val="center"/>
          </w:tcPr>
          <w:p w:rsidR="00030FD7" w:rsidRPr="00B0065F" w:rsidRDefault="00030FD7" w:rsidP="00030FD7">
            <w:pPr>
              <w:jc w:val="center"/>
              <w:rPr>
                <w:color w:val="000000" w:themeColor="text1"/>
                <w:sz w:val="22"/>
                <w:szCs w:val="22"/>
              </w:rPr>
            </w:pPr>
          </w:p>
        </w:tc>
        <w:tc>
          <w:tcPr>
            <w:tcW w:w="742" w:type="pct"/>
            <w:vMerge/>
            <w:shd w:val="clear" w:color="auto" w:fill="auto"/>
            <w:vAlign w:val="center"/>
          </w:tcPr>
          <w:p w:rsidR="00030FD7" w:rsidRPr="00FE0417" w:rsidRDefault="00030FD7" w:rsidP="00030FD7">
            <w:pPr>
              <w:jc w:val="center"/>
              <w:rPr>
                <w:sz w:val="22"/>
                <w:szCs w:val="22"/>
              </w:rPr>
            </w:pPr>
          </w:p>
        </w:tc>
        <w:tc>
          <w:tcPr>
            <w:tcW w:w="688" w:type="pct"/>
            <w:gridSpan w:val="2"/>
            <w:shd w:val="clear" w:color="auto" w:fill="auto"/>
            <w:vAlign w:val="center"/>
          </w:tcPr>
          <w:p w:rsidR="00030FD7" w:rsidRPr="00FE0417" w:rsidRDefault="00030FD7" w:rsidP="00030FD7">
            <w:pPr>
              <w:jc w:val="center"/>
              <w:rPr>
                <w:sz w:val="22"/>
                <w:szCs w:val="22"/>
              </w:rPr>
            </w:pPr>
            <w:r w:rsidRPr="00FE0417">
              <w:rPr>
                <w:sz w:val="22"/>
                <w:szCs w:val="22"/>
              </w:rPr>
              <w:t xml:space="preserve">Liczba LGD uczestniczących w </w:t>
            </w:r>
            <w:r w:rsidRPr="00FE0417">
              <w:rPr>
                <w:sz w:val="22"/>
                <w:szCs w:val="22"/>
              </w:rPr>
              <w:lastRenderedPageBreak/>
              <w:t>projektach współpracy</w:t>
            </w:r>
          </w:p>
        </w:tc>
        <w:tc>
          <w:tcPr>
            <w:tcW w:w="390" w:type="pct"/>
            <w:shd w:val="clear" w:color="auto" w:fill="auto"/>
            <w:vAlign w:val="center"/>
          </w:tcPr>
          <w:p w:rsidR="00030FD7" w:rsidRPr="00FE0417" w:rsidRDefault="00030FD7" w:rsidP="00030FD7">
            <w:pPr>
              <w:jc w:val="center"/>
              <w:rPr>
                <w:sz w:val="22"/>
                <w:szCs w:val="22"/>
              </w:rPr>
            </w:pPr>
            <w:r w:rsidRPr="00FE0417">
              <w:rPr>
                <w:sz w:val="22"/>
                <w:szCs w:val="22"/>
              </w:rPr>
              <w:lastRenderedPageBreak/>
              <w:t>szt.</w:t>
            </w:r>
          </w:p>
        </w:tc>
        <w:tc>
          <w:tcPr>
            <w:tcW w:w="465" w:type="pct"/>
            <w:gridSpan w:val="2"/>
            <w:shd w:val="clear" w:color="auto" w:fill="auto"/>
            <w:vAlign w:val="center"/>
          </w:tcPr>
          <w:p w:rsidR="00030FD7" w:rsidRPr="00FE0417" w:rsidRDefault="00030FD7" w:rsidP="00030FD7">
            <w:pPr>
              <w:jc w:val="center"/>
              <w:rPr>
                <w:sz w:val="22"/>
                <w:szCs w:val="22"/>
              </w:rPr>
            </w:pPr>
            <w:r w:rsidRPr="00FE0417">
              <w:rPr>
                <w:sz w:val="22"/>
                <w:szCs w:val="22"/>
              </w:rPr>
              <w:t>0</w:t>
            </w:r>
          </w:p>
        </w:tc>
        <w:tc>
          <w:tcPr>
            <w:tcW w:w="357" w:type="pct"/>
            <w:gridSpan w:val="2"/>
            <w:shd w:val="clear" w:color="000000" w:fill="FFFFFF"/>
            <w:vAlign w:val="center"/>
          </w:tcPr>
          <w:p w:rsidR="00030FD7" w:rsidRPr="00FE0417" w:rsidRDefault="00DA67A1" w:rsidP="00030FD7">
            <w:pPr>
              <w:jc w:val="center"/>
              <w:rPr>
                <w:sz w:val="22"/>
                <w:szCs w:val="22"/>
              </w:rPr>
            </w:pPr>
            <w:r>
              <w:rPr>
                <w:sz w:val="22"/>
                <w:szCs w:val="22"/>
              </w:rPr>
              <w:t>4</w:t>
            </w:r>
          </w:p>
        </w:tc>
        <w:tc>
          <w:tcPr>
            <w:tcW w:w="662" w:type="pct"/>
            <w:shd w:val="clear" w:color="auto" w:fill="auto"/>
            <w:vAlign w:val="center"/>
          </w:tcPr>
          <w:p w:rsidR="00030FD7" w:rsidRPr="00FE0417" w:rsidRDefault="00030FD7" w:rsidP="00030FD7">
            <w:pPr>
              <w:jc w:val="center"/>
              <w:rPr>
                <w:sz w:val="22"/>
                <w:szCs w:val="22"/>
              </w:rPr>
            </w:pPr>
            <w:r w:rsidRPr="00FE0417">
              <w:rPr>
                <w:sz w:val="22"/>
                <w:szCs w:val="22"/>
              </w:rPr>
              <w:t xml:space="preserve">Sprawozdania beneficjentów, </w:t>
            </w:r>
            <w:r w:rsidRPr="00FE0417">
              <w:rPr>
                <w:sz w:val="22"/>
                <w:szCs w:val="22"/>
              </w:rPr>
              <w:lastRenderedPageBreak/>
              <w:t>dane LGD z monitoringu</w:t>
            </w:r>
          </w:p>
        </w:tc>
      </w:tr>
      <w:tr w:rsidR="00F370A9" w:rsidRPr="00B0065F" w:rsidTr="00F370A9">
        <w:trPr>
          <w:trHeight w:val="20"/>
          <w:jc w:val="center"/>
        </w:trPr>
        <w:tc>
          <w:tcPr>
            <w:tcW w:w="316"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lastRenderedPageBreak/>
              <w:t>2.2.1</w:t>
            </w:r>
          </w:p>
        </w:tc>
        <w:tc>
          <w:tcPr>
            <w:tcW w:w="765" w:type="pct"/>
            <w:shd w:val="clear" w:color="000000" w:fill="FFFFFF"/>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IV. „Kraina Wzgórz Trzebnickich naszym wspólnym domem”</w:t>
            </w:r>
          </w:p>
        </w:tc>
        <w:tc>
          <w:tcPr>
            <w:tcW w:w="615"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Mieszkańcy</w:t>
            </w:r>
          </w:p>
        </w:tc>
        <w:tc>
          <w:tcPr>
            <w:tcW w:w="742" w:type="pct"/>
            <w:shd w:val="clear" w:color="auto" w:fill="auto"/>
            <w:vAlign w:val="center"/>
          </w:tcPr>
          <w:p w:rsidR="00FE4B57" w:rsidRPr="00B0065F" w:rsidRDefault="00F370A9" w:rsidP="00F15F5D">
            <w:pPr>
              <w:jc w:val="center"/>
              <w:rPr>
                <w:color w:val="000000" w:themeColor="text1"/>
                <w:sz w:val="22"/>
                <w:szCs w:val="22"/>
              </w:rPr>
            </w:pPr>
            <w:r w:rsidRPr="00B0065F">
              <w:rPr>
                <w:color w:val="000000" w:themeColor="text1"/>
                <w:sz w:val="22"/>
                <w:szCs w:val="22"/>
              </w:rPr>
              <w:t xml:space="preserve">Konkurs </w:t>
            </w:r>
          </w:p>
          <w:p w:rsidR="00F370A9" w:rsidRPr="00B0065F" w:rsidRDefault="00530D2A" w:rsidP="00E93871">
            <w:pPr>
              <w:jc w:val="center"/>
              <w:rPr>
                <w:color w:val="000000" w:themeColor="text1"/>
                <w:sz w:val="22"/>
                <w:szCs w:val="22"/>
              </w:rPr>
            </w:pPr>
            <w:r>
              <w:rPr>
                <w:color w:val="000000" w:themeColor="text1"/>
                <w:sz w:val="22"/>
                <w:szCs w:val="22"/>
              </w:rPr>
              <w:t>(</w:t>
            </w:r>
            <w:r w:rsidR="00E93871">
              <w:rPr>
                <w:color w:val="000000" w:themeColor="text1"/>
                <w:sz w:val="22"/>
                <w:szCs w:val="22"/>
              </w:rPr>
              <w:t>285</w:t>
            </w:r>
            <w:r w:rsidR="00FE4B57" w:rsidRPr="00B0065F">
              <w:rPr>
                <w:color w:val="000000" w:themeColor="text1"/>
                <w:sz w:val="22"/>
                <w:szCs w:val="22"/>
              </w:rPr>
              <w:t> </w:t>
            </w:r>
            <w:r w:rsidR="00F370A9" w:rsidRPr="00B0065F">
              <w:rPr>
                <w:color w:val="000000" w:themeColor="text1"/>
                <w:sz w:val="22"/>
                <w:szCs w:val="22"/>
              </w:rPr>
              <w:t>000</w:t>
            </w:r>
            <w:r w:rsidR="00FE4B57" w:rsidRPr="00B0065F">
              <w:rPr>
                <w:color w:val="000000" w:themeColor="text1"/>
                <w:sz w:val="22"/>
                <w:szCs w:val="22"/>
              </w:rPr>
              <w:t xml:space="preserve"> zł</w:t>
            </w:r>
            <w:r w:rsidR="00F370A9" w:rsidRPr="00B0065F">
              <w:rPr>
                <w:color w:val="000000" w:themeColor="text1"/>
                <w:sz w:val="22"/>
                <w:szCs w:val="22"/>
              </w:rPr>
              <w:t>)</w:t>
            </w:r>
          </w:p>
        </w:tc>
        <w:tc>
          <w:tcPr>
            <w:tcW w:w="688" w:type="pct"/>
            <w:gridSpan w:val="2"/>
            <w:shd w:val="clear" w:color="auto" w:fill="auto"/>
            <w:vAlign w:val="center"/>
          </w:tcPr>
          <w:p w:rsidR="00F370A9" w:rsidRDefault="00F370A9" w:rsidP="00F15F5D">
            <w:pPr>
              <w:jc w:val="center"/>
              <w:rPr>
                <w:sz w:val="22"/>
                <w:szCs w:val="22"/>
              </w:rPr>
            </w:pPr>
            <w:r w:rsidRPr="00B0065F">
              <w:rPr>
                <w:color w:val="000000" w:themeColor="text1"/>
                <w:sz w:val="22"/>
                <w:szCs w:val="22"/>
              </w:rPr>
              <w:t xml:space="preserve">Liczba </w:t>
            </w:r>
            <w:r w:rsidR="005A3C11">
              <w:rPr>
                <w:color w:val="000000" w:themeColor="text1"/>
                <w:sz w:val="22"/>
                <w:szCs w:val="22"/>
              </w:rPr>
              <w:t>zrealizowanych operacji obejmujących wyposażenie mające na celu szerzenie lokalnej kultury i dziedzictwa lokalnego</w:t>
            </w:r>
          </w:p>
          <w:p w:rsidR="00B15F9F" w:rsidRPr="00B0065F" w:rsidRDefault="00B15F9F" w:rsidP="00F15F5D">
            <w:pPr>
              <w:jc w:val="center"/>
              <w:rPr>
                <w:color w:val="000000" w:themeColor="text1"/>
                <w:sz w:val="22"/>
                <w:szCs w:val="22"/>
              </w:rPr>
            </w:pPr>
            <w:r>
              <w:rPr>
                <w:color w:val="000000" w:themeColor="text1"/>
                <w:sz w:val="22"/>
                <w:szCs w:val="22"/>
              </w:rPr>
              <w:t>kod wskaźnika 2.10</w:t>
            </w:r>
          </w:p>
        </w:tc>
        <w:tc>
          <w:tcPr>
            <w:tcW w:w="390"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szt.</w:t>
            </w:r>
          </w:p>
        </w:tc>
        <w:tc>
          <w:tcPr>
            <w:tcW w:w="465" w:type="pct"/>
            <w:gridSpan w:val="2"/>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0</w:t>
            </w:r>
          </w:p>
        </w:tc>
        <w:tc>
          <w:tcPr>
            <w:tcW w:w="357" w:type="pct"/>
            <w:gridSpan w:val="2"/>
            <w:shd w:val="clear" w:color="000000" w:fill="FFFFFF"/>
            <w:vAlign w:val="center"/>
          </w:tcPr>
          <w:p w:rsidR="00F370A9" w:rsidRPr="00B0065F" w:rsidRDefault="00E93871" w:rsidP="00F15F5D">
            <w:pPr>
              <w:jc w:val="center"/>
              <w:rPr>
                <w:color w:val="000000" w:themeColor="text1"/>
                <w:sz w:val="22"/>
                <w:szCs w:val="22"/>
              </w:rPr>
            </w:pPr>
            <w:r>
              <w:rPr>
                <w:color w:val="000000" w:themeColor="text1"/>
                <w:sz w:val="22"/>
                <w:szCs w:val="22"/>
              </w:rPr>
              <w:t>3</w:t>
            </w:r>
          </w:p>
        </w:tc>
        <w:tc>
          <w:tcPr>
            <w:tcW w:w="662" w:type="pct"/>
            <w:shd w:val="clear" w:color="auto" w:fill="auto"/>
            <w:vAlign w:val="center"/>
          </w:tcPr>
          <w:p w:rsidR="00F370A9" w:rsidRPr="00B0065F" w:rsidRDefault="00F370A9" w:rsidP="00F15F5D">
            <w:pPr>
              <w:jc w:val="center"/>
              <w:rPr>
                <w:color w:val="000000" w:themeColor="text1"/>
                <w:sz w:val="22"/>
                <w:szCs w:val="22"/>
              </w:rPr>
            </w:pPr>
            <w:r w:rsidRPr="00B0065F">
              <w:rPr>
                <w:color w:val="000000" w:themeColor="text1"/>
                <w:sz w:val="22"/>
                <w:szCs w:val="22"/>
              </w:rPr>
              <w:t>Sprawozdania beneficjentów, dane LGD z monitoringu</w:t>
            </w:r>
          </w:p>
        </w:tc>
      </w:tr>
      <w:tr w:rsidR="00F370A9" w:rsidRPr="00B0065F" w:rsidTr="00F370A9">
        <w:trPr>
          <w:trHeight w:val="340"/>
          <w:jc w:val="center"/>
        </w:trPr>
        <w:tc>
          <w:tcPr>
            <w:tcW w:w="1081" w:type="pct"/>
            <w:gridSpan w:val="2"/>
            <w:tcBorders>
              <w:bottom w:val="single" w:sz="8" w:space="0" w:color="auto"/>
            </w:tcBorders>
            <w:shd w:val="clear" w:color="auto" w:fill="92D050"/>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SUMA</w:t>
            </w:r>
          </w:p>
        </w:tc>
        <w:tc>
          <w:tcPr>
            <w:tcW w:w="615" w:type="pct"/>
            <w:gridSpan w:val="2"/>
            <w:tcBorders>
              <w:bottom w:val="single" w:sz="8" w:space="0" w:color="auto"/>
            </w:tcBorders>
            <w:shd w:val="clear" w:color="auto" w:fill="92D050"/>
            <w:vAlign w:val="center"/>
            <w:hideMark/>
          </w:tcPr>
          <w:p w:rsidR="00F370A9" w:rsidRPr="00B0065F" w:rsidRDefault="00F370A9" w:rsidP="00F15F5D">
            <w:pPr>
              <w:jc w:val="center"/>
              <w:rPr>
                <w:b/>
                <w:bCs/>
                <w:color w:val="000000" w:themeColor="text1"/>
                <w:sz w:val="22"/>
                <w:szCs w:val="22"/>
              </w:rPr>
            </w:pPr>
          </w:p>
        </w:tc>
        <w:tc>
          <w:tcPr>
            <w:tcW w:w="742" w:type="pct"/>
            <w:tcBorders>
              <w:bottom w:val="single" w:sz="8" w:space="0" w:color="auto"/>
            </w:tcBorders>
            <w:shd w:val="clear" w:color="auto" w:fill="92D050"/>
            <w:vAlign w:val="center"/>
            <w:hideMark/>
          </w:tcPr>
          <w:p w:rsidR="00F370A9" w:rsidRPr="00783FE3" w:rsidRDefault="00E93871" w:rsidP="00783FE3">
            <w:pPr>
              <w:pStyle w:val="Akapitzlist"/>
              <w:numPr>
                <w:ilvl w:val="0"/>
                <w:numId w:val="36"/>
              </w:numPr>
              <w:jc w:val="center"/>
              <w:rPr>
                <w:b/>
                <w:bCs/>
                <w:color w:val="000000" w:themeColor="text1"/>
                <w:sz w:val="22"/>
                <w:szCs w:val="22"/>
              </w:rPr>
            </w:pPr>
            <w:r w:rsidRPr="00783FE3">
              <w:rPr>
                <w:b/>
                <w:bCs/>
                <w:color w:val="000000" w:themeColor="text1"/>
                <w:sz w:val="22"/>
                <w:szCs w:val="22"/>
              </w:rPr>
              <w:t>98</w:t>
            </w:r>
            <w:r w:rsidR="00530D2A" w:rsidRPr="00783FE3">
              <w:rPr>
                <w:b/>
                <w:bCs/>
                <w:color w:val="000000" w:themeColor="text1"/>
                <w:sz w:val="22"/>
                <w:szCs w:val="22"/>
              </w:rPr>
              <w:t>0</w:t>
            </w:r>
            <w:r w:rsidR="00F370A9" w:rsidRPr="00783FE3">
              <w:rPr>
                <w:b/>
                <w:bCs/>
                <w:color w:val="000000" w:themeColor="text1"/>
                <w:sz w:val="22"/>
                <w:szCs w:val="22"/>
              </w:rPr>
              <w:t xml:space="preserve"> 000</w:t>
            </w:r>
          </w:p>
        </w:tc>
        <w:tc>
          <w:tcPr>
            <w:tcW w:w="2562" w:type="pct"/>
            <w:gridSpan w:val="8"/>
            <w:tcBorders>
              <w:bottom w:val="single" w:sz="8" w:space="0" w:color="auto"/>
            </w:tcBorders>
            <w:shd w:val="clear" w:color="auto" w:fill="auto"/>
            <w:vAlign w:val="center"/>
            <w:hideMark/>
          </w:tcPr>
          <w:p w:rsidR="00F370A9" w:rsidRPr="00B0065F" w:rsidRDefault="00F370A9" w:rsidP="00F15F5D">
            <w:pPr>
              <w:jc w:val="center"/>
              <w:rPr>
                <w:color w:val="000000" w:themeColor="text1"/>
                <w:sz w:val="22"/>
                <w:szCs w:val="22"/>
              </w:rPr>
            </w:pPr>
            <w:r w:rsidRPr="00B0065F">
              <w:rPr>
                <w:color w:val="000000" w:themeColor="text1"/>
                <w:sz w:val="22"/>
                <w:szCs w:val="22"/>
              </w:rPr>
              <w:t> </w:t>
            </w:r>
          </w:p>
        </w:tc>
      </w:tr>
    </w:tbl>
    <w:p w:rsidR="00521251" w:rsidRDefault="00521251" w:rsidP="00580633">
      <w:pPr>
        <w:jc w:val="both"/>
        <w:rPr>
          <w:sz w:val="22"/>
          <w:szCs w:val="22"/>
        </w:rPr>
      </w:pPr>
    </w:p>
    <w:p w:rsidR="00521251" w:rsidRDefault="00521251" w:rsidP="00580633">
      <w:pPr>
        <w:jc w:val="both"/>
        <w:rPr>
          <w:sz w:val="22"/>
          <w:szCs w:val="22"/>
        </w:rPr>
      </w:pPr>
    </w:p>
    <w:p w:rsidR="007515E2" w:rsidRPr="00783FE3" w:rsidRDefault="00783FE3" w:rsidP="00783FE3">
      <w:pPr>
        <w:pStyle w:val="Akapitzlist"/>
        <w:numPr>
          <w:ilvl w:val="0"/>
          <w:numId w:val="12"/>
        </w:numPr>
        <w:jc w:val="both"/>
        <w:rPr>
          <w:sz w:val="22"/>
          <w:szCs w:val="22"/>
        </w:rPr>
      </w:pPr>
      <w:r>
        <w:rPr>
          <w:sz w:val="22"/>
          <w:szCs w:val="22"/>
        </w:rPr>
        <w:t xml:space="preserve">* </w:t>
      </w:r>
      <w:r w:rsidRPr="00783FE3">
        <w:rPr>
          <w:sz w:val="22"/>
          <w:szCs w:val="22"/>
        </w:rPr>
        <w:t>Oznacza przeliczeni</w:t>
      </w:r>
      <w:r>
        <w:rPr>
          <w:sz w:val="22"/>
          <w:szCs w:val="22"/>
        </w:rPr>
        <w:t>e</w:t>
      </w:r>
      <w:r w:rsidRPr="00783FE3">
        <w:rPr>
          <w:sz w:val="22"/>
          <w:szCs w:val="22"/>
        </w:rPr>
        <w:t xml:space="preserve"> wskaźnika w sprawozdaniu z uwzględnieniem dezagregacji.</w:t>
      </w:r>
    </w:p>
    <w:p w:rsidR="007515E2" w:rsidRDefault="007515E2" w:rsidP="00580633">
      <w:pPr>
        <w:jc w:val="both"/>
        <w:rPr>
          <w:sz w:val="22"/>
          <w:szCs w:val="22"/>
        </w:rPr>
      </w:pPr>
    </w:p>
    <w:p w:rsidR="007515E2" w:rsidRDefault="007515E2" w:rsidP="00580633">
      <w:pPr>
        <w:jc w:val="both"/>
        <w:rPr>
          <w:sz w:val="22"/>
          <w:szCs w:val="22"/>
        </w:rPr>
      </w:pPr>
    </w:p>
    <w:p w:rsidR="007515E2" w:rsidRDefault="007515E2" w:rsidP="00580633">
      <w:pPr>
        <w:jc w:val="both"/>
        <w:rPr>
          <w:sz w:val="22"/>
          <w:szCs w:val="22"/>
        </w:rPr>
      </w:pPr>
    </w:p>
    <w:p w:rsidR="007515E2" w:rsidRDefault="007515E2" w:rsidP="00580633">
      <w:pPr>
        <w:jc w:val="both"/>
        <w:rPr>
          <w:sz w:val="22"/>
          <w:szCs w:val="22"/>
        </w:rPr>
      </w:pPr>
    </w:p>
    <w:p w:rsidR="00521251" w:rsidRDefault="00521251" w:rsidP="00580633">
      <w:pPr>
        <w:jc w:val="both"/>
        <w:rPr>
          <w:sz w:val="22"/>
          <w:szCs w:val="22"/>
        </w:rPr>
      </w:pPr>
    </w:p>
    <w:p w:rsidR="00BD53F6" w:rsidRPr="00B0065F" w:rsidRDefault="00BD53F6" w:rsidP="00580633">
      <w:pPr>
        <w:jc w:val="both"/>
        <w:rPr>
          <w:sz w:val="22"/>
          <w:szCs w:val="22"/>
        </w:rPr>
      </w:pPr>
      <w:r w:rsidRPr="00B0065F">
        <w:rPr>
          <w:sz w:val="22"/>
          <w:szCs w:val="22"/>
        </w:rPr>
        <w:t>Ważnym elementem procesu wdrażania LSR będzie nie tylko realizacja działań związanych z celami i przedsięwzięciami o charakterze „merytorycznym”, ale również efektywne działania LGD w zakresie organizacji procesu wdrażania (animacja i działania w ramach kosztów bieżących). Dlatego postanowiliśmy utworzyć osobny system monitorowania wskaźników dla działań związanych z kosztami bieżącymi i aktywizacją</w:t>
      </w:r>
      <w:r w:rsidR="00FE4B57" w:rsidRPr="00B0065F">
        <w:rPr>
          <w:sz w:val="22"/>
          <w:szCs w:val="22"/>
        </w:rPr>
        <w:t xml:space="preserve">. </w:t>
      </w:r>
    </w:p>
    <w:p w:rsidR="00BD53F6" w:rsidRDefault="00BD53F6" w:rsidP="00BD53F6">
      <w:pPr>
        <w:jc w:val="both"/>
        <w:rPr>
          <w:sz w:val="22"/>
          <w:szCs w:val="22"/>
        </w:rPr>
      </w:pPr>
      <w:r w:rsidRPr="00B0065F">
        <w:rPr>
          <w:sz w:val="22"/>
          <w:szCs w:val="22"/>
        </w:rPr>
        <w:t xml:space="preserve">Zadania te mają charakter przekrojowy, tzn. będą miały wpływ na osiągnięcie zaplanowanych dla wszystkich celów i przedsięwzięć wskaźników produktu i rezultatu. </w:t>
      </w:r>
    </w:p>
    <w:p w:rsidR="00521251" w:rsidRPr="00B0065F" w:rsidRDefault="00521251" w:rsidP="00BD53F6">
      <w:pPr>
        <w:jc w:val="both"/>
        <w:rPr>
          <w:sz w:val="22"/>
          <w:szCs w:val="22"/>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1148"/>
        <w:gridCol w:w="2275"/>
        <w:gridCol w:w="1610"/>
        <w:gridCol w:w="1923"/>
        <w:gridCol w:w="25"/>
        <w:gridCol w:w="1782"/>
        <w:gridCol w:w="330"/>
        <w:gridCol w:w="660"/>
        <w:gridCol w:w="248"/>
        <w:gridCol w:w="908"/>
        <w:gridCol w:w="147"/>
        <w:gridCol w:w="761"/>
        <w:gridCol w:w="2281"/>
      </w:tblGrid>
      <w:tr w:rsidR="00BD53F6" w:rsidRPr="00B0065F" w:rsidTr="00BD53F6">
        <w:trPr>
          <w:trHeight w:val="799"/>
          <w:jc w:val="center"/>
        </w:trPr>
        <w:tc>
          <w:tcPr>
            <w:tcW w:w="5000" w:type="pct"/>
            <w:gridSpan w:val="13"/>
            <w:shd w:val="clear" w:color="auto" w:fill="92D050"/>
            <w:vAlign w:val="center"/>
            <w:hideMark/>
          </w:tcPr>
          <w:p w:rsidR="00BD53F6" w:rsidRPr="00B0065F" w:rsidRDefault="00BD53F6" w:rsidP="00030FD7">
            <w:pPr>
              <w:jc w:val="center"/>
              <w:rPr>
                <w:b/>
                <w:sz w:val="22"/>
                <w:szCs w:val="22"/>
              </w:rPr>
            </w:pPr>
            <w:r w:rsidRPr="00B0065F">
              <w:rPr>
                <w:b/>
                <w:color w:val="000000" w:themeColor="text1"/>
                <w:sz w:val="22"/>
                <w:szCs w:val="22"/>
              </w:rPr>
              <w:t xml:space="preserve">KOSZTY BIEŻĄCE i AKTYWIZACJA </w:t>
            </w:r>
          </w:p>
        </w:tc>
      </w:tr>
      <w:tr w:rsidR="00030FD7" w:rsidRPr="00B0065F" w:rsidTr="00DF46FE">
        <w:trPr>
          <w:trHeight w:val="20"/>
          <w:jc w:val="center"/>
        </w:trPr>
        <w:tc>
          <w:tcPr>
            <w:tcW w:w="2476" w:type="pct"/>
            <w:gridSpan w:val="5"/>
            <w:shd w:val="clear" w:color="auto" w:fill="C5E0B3" w:themeFill="accent6" w:themeFillTint="66"/>
            <w:vAlign w:val="center"/>
          </w:tcPr>
          <w:p w:rsidR="00030FD7" w:rsidRPr="00B0065F" w:rsidRDefault="00030FD7" w:rsidP="00030FD7">
            <w:pPr>
              <w:jc w:val="center"/>
              <w:rPr>
                <w:iCs/>
                <w:color w:val="000000" w:themeColor="text1"/>
                <w:sz w:val="22"/>
                <w:szCs w:val="22"/>
              </w:rPr>
            </w:pPr>
            <w:r w:rsidRPr="00B0065F">
              <w:rPr>
                <w:iCs/>
                <w:color w:val="000000" w:themeColor="text1"/>
                <w:sz w:val="22"/>
                <w:szCs w:val="22"/>
              </w:rPr>
              <w:t>Wskaźniki rezultatu dla celów szczegółowych</w:t>
            </w:r>
          </w:p>
        </w:tc>
        <w:tc>
          <w:tcPr>
            <w:tcW w:w="632" w:type="pct"/>
            <w:shd w:val="clear" w:color="auto" w:fill="C5E0B3" w:themeFill="accent6" w:themeFillTint="66"/>
            <w:vAlign w:val="center"/>
            <w:hideMark/>
          </w:tcPr>
          <w:p w:rsidR="00030FD7" w:rsidRPr="00B0065F" w:rsidRDefault="00030FD7" w:rsidP="00030FD7">
            <w:pPr>
              <w:jc w:val="center"/>
              <w:rPr>
                <w:iCs/>
                <w:color w:val="000000" w:themeColor="text1"/>
                <w:sz w:val="22"/>
                <w:szCs w:val="22"/>
              </w:rPr>
            </w:pPr>
            <w:r w:rsidRPr="00B0065F">
              <w:rPr>
                <w:iCs/>
                <w:color w:val="000000" w:themeColor="text1"/>
                <w:sz w:val="22"/>
                <w:szCs w:val="22"/>
              </w:rPr>
              <w:t>Jednostka miary</w:t>
            </w:r>
          </w:p>
        </w:tc>
        <w:tc>
          <w:tcPr>
            <w:tcW w:w="439" w:type="pct"/>
            <w:gridSpan w:val="3"/>
            <w:shd w:val="clear" w:color="auto" w:fill="C5E0B3" w:themeFill="accent6" w:themeFillTint="66"/>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stan początkowy 2015 Rok</w:t>
            </w:r>
          </w:p>
        </w:tc>
        <w:tc>
          <w:tcPr>
            <w:tcW w:w="374" w:type="pct"/>
            <w:gridSpan w:val="2"/>
            <w:shd w:val="clear" w:color="auto" w:fill="C5E0B3" w:themeFill="accent6" w:themeFillTint="66"/>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plan 2023 rok</w:t>
            </w:r>
          </w:p>
        </w:tc>
        <w:tc>
          <w:tcPr>
            <w:tcW w:w="1079" w:type="pct"/>
            <w:gridSpan w:val="2"/>
            <w:shd w:val="clear" w:color="auto" w:fill="C5E0B3" w:themeFill="accent6" w:themeFillTint="66"/>
            <w:vAlign w:val="center"/>
            <w:hideMark/>
          </w:tcPr>
          <w:p w:rsidR="00030FD7" w:rsidRPr="00B0065F" w:rsidRDefault="00030FD7" w:rsidP="00030FD7">
            <w:pPr>
              <w:jc w:val="center"/>
              <w:rPr>
                <w:iCs/>
                <w:color w:val="000000" w:themeColor="text1"/>
                <w:sz w:val="22"/>
                <w:szCs w:val="22"/>
              </w:rPr>
            </w:pPr>
            <w:r w:rsidRPr="00B0065F">
              <w:rPr>
                <w:iCs/>
                <w:color w:val="000000" w:themeColor="text1"/>
                <w:sz w:val="22"/>
                <w:szCs w:val="22"/>
              </w:rPr>
              <w:t>Źródło danych/sposób pomiaru</w:t>
            </w:r>
          </w:p>
        </w:tc>
      </w:tr>
      <w:tr w:rsidR="00030FD7" w:rsidRPr="00B0065F" w:rsidTr="00030FD7">
        <w:trPr>
          <w:trHeight w:val="20"/>
          <w:jc w:val="center"/>
        </w:trPr>
        <w:tc>
          <w:tcPr>
            <w:tcW w:w="407" w:type="pct"/>
            <w:vMerge w:val="restar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W2.3</w:t>
            </w:r>
          </w:p>
        </w:tc>
        <w:tc>
          <w:tcPr>
            <w:tcW w:w="2069" w:type="pct"/>
            <w:gridSpan w:val="4"/>
            <w:tcBorders>
              <w:bottom w:val="single" w:sz="4" w:space="0" w:color="auto"/>
            </w:tcBorders>
            <w:shd w:val="clear" w:color="auto" w:fill="FFFFFF" w:themeFill="background1"/>
            <w:vAlign w:val="center"/>
          </w:tcPr>
          <w:p w:rsidR="00030FD7" w:rsidRDefault="00030FD7" w:rsidP="00030FD7">
            <w:pPr>
              <w:rPr>
                <w:color w:val="000000" w:themeColor="text1"/>
                <w:sz w:val="22"/>
                <w:szCs w:val="22"/>
              </w:rPr>
            </w:pPr>
            <w:r w:rsidRPr="00B0065F">
              <w:rPr>
                <w:color w:val="000000" w:themeColor="text1"/>
                <w:sz w:val="22"/>
                <w:szCs w:val="22"/>
              </w:rPr>
              <w:t xml:space="preserve">Liczba osób, które otrzymały wsparcie po uprzednim udzieleniu </w:t>
            </w:r>
            <w:r w:rsidRPr="00B0065F">
              <w:rPr>
                <w:color w:val="000000" w:themeColor="text1"/>
                <w:sz w:val="22"/>
                <w:szCs w:val="22"/>
              </w:rPr>
              <w:lastRenderedPageBreak/>
              <w:t>indywidualnego doradztwa w zakresie ubiegania się o wsparcie na realizację LSR</w:t>
            </w:r>
          </w:p>
          <w:p w:rsidR="00B15F9F" w:rsidRPr="00B0065F" w:rsidRDefault="00B15F9F" w:rsidP="00030FD7">
            <w:pPr>
              <w:rPr>
                <w:color w:val="000000" w:themeColor="text1"/>
                <w:sz w:val="22"/>
                <w:szCs w:val="22"/>
              </w:rPr>
            </w:pPr>
            <w:r>
              <w:rPr>
                <w:color w:val="000000" w:themeColor="text1"/>
                <w:sz w:val="22"/>
                <w:szCs w:val="22"/>
              </w:rPr>
              <w:t>kod wskaźnika 4.2.4</w:t>
            </w:r>
          </w:p>
        </w:tc>
        <w:tc>
          <w:tcPr>
            <w:tcW w:w="632"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lastRenderedPageBreak/>
              <w:t>osoby</w:t>
            </w:r>
          </w:p>
        </w:tc>
        <w:tc>
          <w:tcPr>
            <w:tcW w:w="439" w:type="pct"/>
            <w:gridSpan w:val="3"/>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0</w:t>
            </w:r>
          </w:p>
        </w:tc>
        <w:tc>
          <w:tcPr>
            <w:tcW w:w="374" w:type="pct"/>
            <w:gridSpan w:val="2"/>
            <w:shd w:val="clear" w:color="auto" w:fill="FFFFFF" w:themeFill="background1"/>
            <w:vAlign w:val="center"/>
          </w:tcPr>
          <w:p w:rsidR="00030FD7" w:rsidRPr="00B0065F" w:rsidRDefault="00FE4B57" w:rsidP="00030FD7">
            <w:pPr>
              <w:jc w:val="center"/>
              <w:rPr>
                <w:color w:val="000000" w:themeColor="text1"/>
                <w:sz w:val="22"/>
                <w:szCs w:val="22"/>
              </w:rPr>
            </w:pPr>
            <w:r w:rsidRPr="00B0065F">
              <w:rPr>
                <w:color w:val="000000" w:themeColor="text1"/>
                <w:sz w:val="22"/>
                <w:szCs w:val="22"/>
              </w:rPr>
              <w:t>6</w:t>
            </w:r>
            <w:r w:rsidR="00030FD7" w:rsidRPr="00B0065F">
              <w:rPr>
                <w:color w:val="000000" w:themeColor="text1"/>
                <w:sz w:val="22"/>
                <w:szCs w:val="22"/>
              </w:rPr>
              <w:t>0</w:t>
            </w:r>
          </w:p>
        </w:tc>
        <w:tc>
          <w:tcPr>
            <w:tcW w:w="1079" w:type="pct"/>
            <w:gridSpan w:val="2"/>
            <w:shd w:val="clear" w:color="auto" w:fill="FFFFFF" w:themeFill="background1"/>
            <w:vAlign w:val="center"/>
          </w:tcPr>
          <w:p w:rsidR="00030FD7" w:rsidRPr="00B0065F" w:rsidRDefault="00030FD7" w:rsidP="00030FD7">
            <w:pPr>
              <w:rPr>
                <w:color w:val="000000" w:themeColor="text1"/>
                <w:sz w:val="22"/>
                <w:szCs w:val="22"/>
              </w:rPr>
            </w:pPr>
            <w:r w:rsidRPr="00B0065F">
              <w:rPr>
                <w:color w:val="000000" w:themeColor="text1"/>
                <w:sz w:val="22"/>
                <w:szCs w:val="22"/>
              </w:rPr>
              <w:t xml:space="preserve">Sprawozdania beneficjentów, </w:t>
            </w:r>
            <w:r w:rsidRPr="00B0065F">
              <w:rPr>
                <w:color w:val="000000" w:themeColor="text1"/>
                <w:sz w:val="22"/>
                <w:szCs w:val="22"/>
              </w:rPr>
              <w:lastRenderedPageBreak/>
              <w:t>dane LGD z monitoringu</w:t>
            </w:r>
          </w:p>
        </w:tc>
      </w:tr>
      <w:tr w:rsidR="00030FD7" w:rsidRPr="00B0065F" w:rsidTr="00030FD7">
        <w:trPr>
          <w:trHeight w:val="20"/>
          <w:jc w:val="center"/>
        </w:trPr>
        <w:tc>
          <w:tcPr>
            <w:tcW w:w="407" w:type="pct"/>
            <w:vMerge/>
            <w:shd w:val="clear" w:color="auto" w:fill="FFFFFF" w:themeFill="background1"/>
            <w:vAlign w:val="center"/>
          </w:tcPr>
          <w:p w:rsidR="00030FD7" w:rsidRPr="00B0065F" w:rsidRDefault="00030FD7" w:rsidP="00030FD7">
            <w:pPr>
              <w:jc w:val="center"/>
              <w:rPr>
                <w:color w:val="000000" w:themeColor="text1"/>
                <w:sz w:val="22"/>
                <w:szCs w:val="22"/>
              </w:rPr>
            </w:pPr>
          </w:p>
        </w:tc>
        <w:tc>
          <w:tcPr>
            <w:tcW w:w="2069" w:type="pct"/>
            <w:gridSpan w:val="4"/>
            <w:tcBorders>
              <w:bottom w:val="single" w:sz="4" w:space="0" w:color="auto"/>
            </w:tcBorders>
            <w:shd w:val="clear" w:color="auto" w:fill="FFFFFF" w:themeFill="background1"/>
            <w:vAlign w:val="center"/>
          </w:tcPr>
          <w:p w:rsidR="00030FD7" w:rsidRPr="00B0065F" w:rsidRDefault="00030FD7" w:rsidP="00030FD7">
            <w:pPr>
              <w:rPr>
                <w:color w:val="000000" w:themeColor="text1"/>
                <w:sz w:val="22"/>
                <w:szCs w:val="22"/>
              </w:rPr>
            </w:pPr>
            <w:r w:rsidRPr="00B0065F">
              <w:rPr>
                <w:color w:val="000000" w:themeColor="text1"/>
                <w:sz w:val="22"/>
                <w:szCs w:val="22"/>
              </w:rPr>
              <w:t xml:space="preserve">Liczba osób uczestnicząca w spotkaniach informacyjno -konsultacyjnych </w:t>
            </w:r>
          </w:p>
        </w:tc>
        <w:tc>
          <w:tcPr>
            <w:tcW w:w="632"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osoby</w:t>
            </w:r>
          </w:p>
        </w:tc>
        <w:tc>
          <w:tcPr>
            <w:tcW w:w="439" w:type="pct"/>
            <w:gridSpan w:val="3"/>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0</w:t>
            </w:r>
          </w:p>
        </w:tc>
        <w:tc>
          <w:tcPr>
            <w:tcW w:w="374" w:type="pct"/>
            <w:gridSpan w:val="2"/>
            <w:shd w:val="clear" w:color="auto" w:fill="FFFFFF" w:themeFill="background1"/>
            <w:vAlign w:val="center"/>
          </w:tcPr>
          <w:p w:rsidR="00030FD7" w:rsidRPr="00B0065F" w:rsidRDefault="00FE4B57" w:rsidP="00030FD7">
            <w:pPr>
              <w:jc w:val="center"/>
              <w:rPr>
                <w:color w:val="000000" w:themeColor="text1"/>
                <w:sz w:val="22"/>
                <w:szCs w:val="22"/>
              </w:rPr>
            </w:pPr>
            <w:r w:rsidRPr="00B0065F">
              <w:rPr>
                <w:color w:val="000000" w:themeColor="text1"/>
                <w:sz w:val="22"/>
                <w:szCs w:val="22"/>
              </w:rPr>
              <w:t>10</w:t>
            </w:r>
            <w:r w:rsidR="00030FD7" w:rsidRPr="00B0065F">
              <w:rPr>
                <w:color w:val="000000" w:themeColor="text1"/>
                <w:sz w:val="22"/>
                <w:szCs w:val="22"/>
              </w:rPr>
              <w:t>00</w:t>
            </w:r>
          </w:p>
        </w:tc>
        <w:tc>
          <w:tcPr>
            <w:tcW w:w="1079" w:type="pct"/>
            <w:gridSpan w:val="2"/>
            <w:shd w:val="clear" w:color="auto" w:fill="FFFFFF" w:themeFill="background1"/>
            <w:vAlign w:val="center"/>
          </w:tcPr>
          <w:p w:rsidR="00030FD7" w:rsidRPr="00B0065F" w:rsidRDefault="00030FD7" w:rsidP="00030FD7">
            <w:pPr>
              <w:rPr>
                <w:color w:val="000000" w:themeColor="text1"/>
                <w:sz w:val="22"/>
                <w:szCs w:val="22"/>
              </w:rPr>
            </w:pPr>
            <w:r w:rsidRPr="00B0065F">
              <w:rPr>
                <w:color w:val="000000" w:themeColor="text1"/>
                <w:sz w:val="22"/>
                <w:szCs w:val="22"/>
              </w:rPr>
              <w:t>Sprawozdania beneficjentów, dane LGD (zebrane przy pomocy obserwacji i badań ankietowych)</w:t>
            </w:r>
          </w:p>
        </w:tc>
      </w:tr>
      <w:tr w:rsidR="00030FD7" w:rsidRPr="00B0065F" w:rsidTr="00030FD7">
        <w:trPr>
          <w:trHeight w:val="20"/>
          <w:jc w:val="center"/>
        </w:trPr>
        <w:tc>
          <w:tcPr>
            <w:tcW w:w="407" w:type="pct"/>
            <w:vMerge/>
            <w:shd w:val="clear" w:color="auto" w:fill="FFFFFF" w:themeFill="background1"/>
            <w:vAlign w:val="center"/>
          </w:tcPr>
          <w:p w:rsidR="00030FD7" w:rsidRPr="00B0065F" w:rsidRDefault="00030FD7" w:rsidP="00030FD7">
            <w:pPr>
              <w:jc w:val="center"/>
              <w:rPr>
                <w:color w:val="000000" w:themeColor="text1"/>
                <w:sz w:val="22"/>
                <w:szCs w:val="22"/>
              </w:rPr>
            </w:pPr>
          </w:p>
        </w:tc>
        <w:tc>
          <w:tcPr>
            <w:tcW w:w="2069" w:type="pct"/>
            <w:gridSpan w:val="4"/>
            <w:shd w:val="clear" w:color="auto" w:fill="FFFFFF" w:themeFill="background1"/>
            <w:vAlign w:val="center"/>
          </w:tcPr>
          <w:p w:rsidR="00030FD7" w:rsidRPr="00B0065F" w:rsidRDefault="00030FD7" w:rsidP="00030FD7">
            <w:pPr>
              <w:rPr>
                <w:color w:val="000000" w:themeColor="text1"/>
                <w:sz w:val="22"/>
                <w:szCs w:val="22"/>
              </w:rPr>
            </w:pPr>
            <w:r w:rsidRPr="00B0065F">
              <w:rPr>
                <w:color w:val="000000" w:themeColor="text1"/>
                <w:sz w:val="22"/>
                <w:szCs w:val="22"/>
              </w:rPr>
              <w:t xml:space="preserve">Liczba osób zadowolonych ze spotkań przeprowadzonych przez LGD </w:t>
            </w:r>
          </w:p>
        </w:tc>
        <w:tc>
          <w:tcPr>
            <w:tcW w:w="632"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osoby</w:t>
            </w:r>
          </w:p>
        </w:tc>
        <w:tc>
          <w:tcPr>
            <w:tcW w:w="439" w:type="pct"/>
            <w:gridSpan w:val="3"/>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0</w:t>
            </w:r>
          </w:p>
        </w:tc>
        <w:tc>
          <w:tcPr>
            <w:tcW w:w="374" w:type="pct"/>
            <w:gridSpan w:val="2"/>
            <w:shd w:val="clear" w:color="auto" w:fill="FFFFFF" w:themeFill="background1"/>
            <w:vAlign w:val="center"/>
          </w:tcPr>
          <w:p w:rsidR="00030FD7" w:rsidRPr="00B0065F" w:rsidRDefault="00FE4B57" w:rsidP="00030FD7">
            <w:pPr>
              <w:jc w:val="center"/>
              <w:rPr>
                <w:color w:val="000000" w:themeColor="text1"/>
                <w:sz w:val="22"/>
                <w:szCs w:val="22"/>
              </w:rPr>
            </w:pPr>
            <w:r w:rsidRPr="00B0065F">
              <w:rPr>
                <w:color w:val="000000" w:themeColor="text1"/>
                <w:sz w:val="22"/>
                <w:szCs w:val="22"/>
              </w:rPr>
              <w:t>7</w:t>
            </w:r>
            <w:r w:rsidR="00030FD7" w:rsidRPr="00B0065F">
              <w:rPr>
                <w:color w:val="000000" w:themeColor="text1"/>
                <w:sz w:val="22"/>
                <w:szCs w:val="22"/>
              </w:rPr>
              <w:t>00</w:t>
            </w:r>
          </w:p>
        </w:tc>
        <w:tc>
          <w:tcPr>
            <w:tcW w:w="1079" w:type="pct"/>
            <w:gridSpan w:val="2"/>
            <w:shd w:val="clear" w:color="auto" w:fill="FFFFFF" w:themeFill="background1"/>
            <w:vAlign w:val="center"/>
          </w:tcPr>
          <w:p w:rsidR="00030FD7" w:rsidRPr="00B0065F" w:rsidRDefault="00030FD7" w:rsidP="00030FD7">
            <w:pPr>
              <w:rPr>
                <w:color w:val="000000" w:themeColor="text1"/>
                <w:sz w:val="22"/>
                <w:szCs w:val="22"/>
              </w:rPr>
            </w:pPr>
            <w:r w:rsidRPr="00B0065F">
              <w:rPr>
                <w:color w:val="000000" w:themeColor="text1"/>
                <w:sz w:val="22"/>
                <w:szCs w:val="22"/>
              </w:rPr>
              <w:t>Sprawozdania beneficjentów, dane LGD z monitoringu</w:t>
            </w:r>
          </w:p>
        </w:tc>
      </w:tr>
      <w:tr w:rsidR="00030FD7" w:rsidRPr="00B0065F" w:rsidTr="00DF46FE">
        <w:trPr>
          <w:trHeight w:val="20"/>
          <w:jc w:val="center"/>
        </w:trPr>
        <w:tc>
          <w:tcPr>
            <w:tcW w:w="1214" w:type="pct"/>
            <w:gridSpan w:val="2"/>
            <w:vMerge w:val="restart"/>
            <w:shd w:val="clear" w:color="auto" w:fill="92D050"/>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Przedsięwzięcia</w:t>
            </w:r>
          </w:p>
        </w:tc>
        <w:tc>
          <w:tcPr>
            <w:tcW w:w="571" w:type="pct"/>
            <w:vMerge w:val="restart"/>
            <w:shd w:val="clear" w:color="auto" w:fill="92D050"/>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Grupy docelowe</w:t>
            </w:r>
          </w:p>
        </w:tc>
        <w:tc>
          <w:tcPr>
            <w:tcW w:w="682" w:type="pct"/>
            <w:vMerge w:val="restart"/>
            <w:shd w:val="clear" w:color="auto" w:fill="92D050"/>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Sposób realizacji (konkurs, projekt grantowy, operacja własna, projekt współpracy, aktywizacja itp.)</w:t>
            </w:r>
          </w:p>
        </w:tc>
        <w:tc>
          <w:tcPr>
            <w:tcW w:w="2533" w:type="pct"/>
            <w:gridSpan w:val="9"/>
            <w:shd w:val="clear" w:color="auto" w:fill="92D050"/>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Wskaźniki produktu</w:t>
            </w:r>
          </w:p>
        </w:tc>
      </w:tr>
      <w:tr w:rsidR="00030FD7" w:rsidRPr="00B0065F" w:rsidTr="00DF46FE">
        <w:trPr>
          <w:trHeight w:val="20"/>
          <w:jc w:val="center"/>
        </w:trPr>
        <w:tc>
          <w:tcPr>
            <w:tcW w:w="1214" w:type="pct"/>
            <w:gridSpan w:val="2"/>
            <w:vMerge/>
            <w:shd w:val="clear" w:color="auto" w:fill="92D050"/>
            <w:vAlign w:val="center"/>
            <w:hideMark/>
          </w:tcPr>
          <w:p w:rsidR="00030FD7" w:rsidRPr="00B0065F" w:rsidRDefault="00030FD7" w:rsidP="00030FD7">
            <w:pPr>
              <w:jc w:val="center"/>
              <w:rPr>
                <w:color w:val="000000" w:themeColor="text1"/>
                <w:sz w:val="22"/>
                <w:szCs w:val="22"/>
              </w:rPr>
            </w:pPr>
          </w:p>
        </w:tc>
        <w:tc>
          <w:tcPr>
            <w:tcW w:w="571" w:type="pct"/>
            <w:vMerge/>
            <w:shd w:val="clear" w:color="auto" w:fill="92D050"/>
            <w:vAlign w:val="center"/>
            <w:hideMark/>
          </w:tcPr>
          <w:p w:rsidR="00030FD7" w:rsidRPr="00B0065F" w:rsidRDefault="00030FD7" w:rsidP="00030FD7">
            <w:pPr>
              <w:jc w:val="center"/>
              <w:rPr>
                <w:color w:val="000000" w:themeColor="text1"/>
                <w:sz w:val="22"/>
                <w:szCs w:val="22"/>
              </w:rPr>
            </w:pPr>
          </w:p>
        </w:tc>
        <w:tc>
          <w:tcPr>
            <w:tcW w:w="682" w:type="pct"/>
            <w:vMerge/>
            <w:shd w:val="clear" w:color="auto" w:fill="92D050"/>
            <w:vAlign w:val="center"/>
            <w:hideMark/>
          </w:tcPr>
          <w:p w:rsidR="00030FD7" w:rsidRPr="00B0065F" w:rsidRDefault="00030FD7" w:rsidP="00030FD7">
            <w:pPr>
              <w:jc w:val="center"/>
              <w:rPr>
                <w:color w:val="000000" w:themeColor="text1"/>
                <w:sz w:val="22"/>
                <w:szCs w:val="22"/>
              </w:rPr>
            </w:pPr>
          </w:p>
        </w:tc>
        <w:tc>
          <w:tcPr>
            <w:tcW w:w="758" w:type="pct"/>
            <w:gridSpan w:val="3"/>
            <w:vMerge w:val="restart"/>
            <w:shd w:val="clear" w:color="auto" w:fill="92D050"/>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Nazwa</w:t>
            </w:r>
          </w:p>
        </w:tc>
        <w:tc>
          <w:tcPr>
            <w:tcW w:w="234" w:type="pct"/>
            <w:vMerge w:val="restart"/>
            <w:shd w:val="clear" w:color="auto" w:fill="92D050"/>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Jednostka miary</w:t>
            </w:r>
          </w:p>
        </w:tc>
        <w:tc>
          <w:tcPr>
            <w:tcW w:w="732" w:type="pct"/>
            <w:gridSpan w:val="4"/>
            <w:shd w:val="clear" w:color="auto" w:fill="92D050"/>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Wartość</w:t>
            </w:r>
          </w:p>
        </w:tc>
        <w:tc>
          <w:tcPr>
            <w:tcW w:w="809" w:type="pct"/>
            <w:vMerge w:val="restart"/>
            <w:shd w:val="clear" w:color="auto" w:fill="92D050"/>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Źródło danych/sposób pomiaru</w:t>
            </w:r>
          </w:p>
        </w:tc>
      </w:tr>
      <w:tr w:rsidR="00030FD7" w:rsidRPr="00B0065F" w:rsidTr="00DF46FE">
        <w:trPr>
          <w:trHeight w:val="20"/>
          <w:jc w:val="center"/>
        </w:trPr>
        <w:tc>
          <w:tcPr>
            <w:tcW w:w="1214" w:type="pct"/>
            <w:gridSpan w:val="2"/>
            <w:vMerge/>
            <w:shd w:val="clear" w:color="auto" w:fill="FFFFFF" w:themeFill="background1"/>
            <w:vAlign w:val="center"/>
            <w:hideMark/>
          </w:tcPr>
          <w:p w:rsidR="00030FD7" w:rsidRPr="00B0065F" w:rsidRDefault="00030FD7" w:rsidP="00030FD7">
            <w:pPr>
              <w:jc w:val="center"/>
              <w:rPr>
                <w:color w:val="000000" w:themeColor="text1"/>
                <w:sz w:val="22"/>
                <w:szCs w:val="22"/>
              </w:rPr>
            </w:pPr>
          </w:p>
        </w:tc>
        <w:tc>
          <w:tcPr>
            <w:tcW w:w="571" w:type="pct"/>
            <w:vMerge/>
            <w:shd w:val="clear" w:color="auto" w:fill="FFFFFF" w:themeFill="background1"/>
            <w:vAlign w:val="center"/>
            <w:hideMark/>
          </w:tcPr>
          <w:p w:rsidR="00030FD7" w:rsidRPr="00B0065F" w:rsidRDefault="00030FD7" w:rsidP="00030FD7">
            <w:pPr>
              <w:jc w:val="center"/>
              <w:rPr>
                <w:color w:val="000000" w:themeColor="text1"/>
                <w:sz w:val="22"/>
                <w:szCs w:val="22"/>
              </w:rPr>
            </w:pPr>
          </w:p>
        </w:tc>
        <w:tc>
          <w:tcPr>
            <w:tcW w:w="682" w:type="pct"/>
            <w:vMerge/>
            <w:shd w:val="clear" w:color="auto" w:fill="FFFFFF" w:themeFill="background1"/>
            <w:vAlign w:val="center"/>
            <w:hideMark/>
          </w:tcPr>
          <w:p w:rsidR="00030FD7" w:rsidRPr="00B0065F" w:rsidRDefault="00030FD7" w:rsidP="00030FD7">
            <w:pPr>
              <w:jc w:val="center"/>
              <w:rPr>
                <w:color w:val="000000" w:themeColor="text1"/>
                <w:sz w:val="22"/>
                <w:szCs w:val="22"/>
              </w:rPr>
            </w:pPr>
          </w:p>
        </w:tc>
        <w:tc>
          <w:tcPr>
            <w:tcW w:w="758" w:type="pct"/>
            <w:gridSpan w:val="3"/>
            <w:vMerge/>
            <w:shd w:val="clear" w:color="auto" w:fill="FFFFFF" w:themeFill="background1"/>
            <w:vAlign w:val="center"/>
            <w:hideMark/>
          </w:tcPr>
          <w:p w:rsidR="00030FD7" w:rsidRPr="00B0065F" w:rsidRDefault="00030FD7" w:rsidP="00030FD7">
            <w:pPr>
              <w:jc w:val="center"/>
              <w:rPr>
                <w:color w:val="000000" w:themeColor="text1"/>
                <w:sz w:val="22"/>
                <w:szCs w:val="22"/>
              </w:rPr>
            </w:pPr>
          </w:p>
        </w:tc>
        <w:tc>
          <w:tcPr>
            <w:tcW w:w="234" w:type="pct"/>
            <w:vMerge/>
            <w:shd w:val="clear" w:color="auto" w:fill="FFFFFF" w:themeFill="background1"/>
            <w:vAlign w:val="center"/>
            <w:hideMark/>
          </w:tcPr>
          <w:p w:rsidR="00030FD7" w:rsidRPr="00B0065F" w:rsidRDefault="00030FD7" w:rsidP="00030FD7">
            <w:pPr>
              <w:jc w:val="center"/>
              <w:rPr>
                <w:color w:val="000000" w:themeColor="text1"/>
                <w:sz w:val="22"/>
                <w:szCs w:val="22"/>
              </w:rPr>
            </w:pPr>
          </w:p>
        </w:tc>
        <w:tc>
          <w:tcPr>
            <w:tcW w:w="410" w:type="pct"/>
            <w:gridSpan w:val="2"/>
            <w:shd w:val="clear" w:color="auto" w:fill="92D050"/>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początkowa 2015 rok</w:t>
            </w:r>
          </w:p>
        </w:tc>
        <w:tc>
          <w:tcPr>
            <w:tcW w:w="322" w:type="pct"/>
            <w:gridSpan w:val="2"/>
            <w:shd w:val="clear" w:color="auto" w:fill="92D050"/>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końcowa 2023</w:t>
            </w:r>
          </w:p>
          <w:p w:rsidR="00030FD7" w:rsidRPr="00B0065F" w:rsidRDefault="00030FD7" w:rsidP="00030FD7">
            <w:pPr>
              <w:jc w:val="center"/>
              <w:rPr>
                <w:color w:val="000000" w:themeColor="text1"/>
                <w:sz w:val="22"/>
                <w:szCs w:val="22"/>
              </w:rPr>
            </w:pPr>
            <w:r w:rsidRPr="00B0065F">
              <w:rPr>
                <w:color w:val="000000" w:themeColor="text1"/>
                <w:sz w:val="22"/>
                <w:szCs w:val="22"/>
              </w:rPr>
              <w:t>rok</w:t>
            </w:r>
          </w:p>
        </w:tc>
        <w:tc>
          <w:tcPr>
            <w:tcW w:w="809" w:type="pct"/>
            <w:vMerge/>
            <w:shd w:val="clear" w:color="auto" w:fill="92D050"/>
            <w:vAlign w:val="center"/>
            <w:hideMark/>
          </w:tcPr>
          <w:p w:rsidR="00030FD7" w:rsidRPr="00B0065F" w:rsidRDefault="00030FD7" w:rsidP="00030FD7">
            <w:pPr>
              <w:jc w:val="center"/>
              <w:rPr>
                <w:b/>
                <w:color w:val="000000" w:themeColor="text1"/>
                <w:sz w:val="22"/>
                <w:szCs w:val="22"/>
              </w:rPr>
            </w:pPr>
          </w:p>
        </w:tc>
      </w:tr>
      <w:tr w:rsidR="00030FD7" w:rsidRPr="00B0065F" w:rsidTr="00030FD7">
        <w:trPr>
          <w:trHeight w:val="20"/>
          <w:jc w:val="center"/>
        </w:trPr>
        <w:tc>
          <w:tcPr>
            <w:tcW w:w="407" w:type="pct"/>
            <w:vMerge w:val="restar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3.1.1</w:t>
            </w:r>
          </w:p>
        </w:tc>
        <w:tc>
          <w:tcPr>
            <w:tcW w:w="807" w:type="pct"/>
            <w:vMerge w:val="restar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 xml:space="preserve">Koszty bieżące i animacja </w:t>
            </w:r>
          </w:p>
        </w:tc>
        <w:tc>
          <w:tcPr>
            <w:tcW w:w="571"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Pracownicy LGD</w:t>
            </w:r>
          </w:p>
        </w:tc>
        <w:tc>
          <w:tcPr>
            <w:tcW w:w="682"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Koszty bieżące</w:t>
            </w:r>
          </w:p>
        </w:tc>
        <w:tc>
          <w:tcPr>
            <w:tcW w:w="758" w:type="pct"/>
            <w:gridSpan w:val="3"/>
            <w:shd w:val="clear" w:color="auto" w:fill="FFFFFF" w:themeFill="background1"/>
            <w:vAlign w:val="center"/>
          </w:tcPr>
          <w:p w:rsidR="00030FD7" w:rsidRDefault="00030FD7" w:rsidP="00030FD7">
            <w:pPr>
              <w:pStyle w:val="Default"/>
              <w:jc w:val="center"/>
              <w:rPr>
                <w:rFonts w:ascii="Times New Roman" w:hAnsi="Times New Roman" w:cs="Times New Roman"/>
                <w:color w:val="000000" w:themeColor="text1"/>
                <w:sz w:val="22"/>
                <w:szCs w:val="22"/>
              </w:rPr>
            </w:pPr>
            <w:r w:rsidRPr="00B0065F">
              <w:rPr>
                <w:rFonts w:ascii="Times New Roman" w:hAnsi="Times New Roman" w:cs="Times New Roman"/>
                <w:color w:val="000000" w:themeColor="text1"/>
                <w:sz w:val="22"/>
                <w:szCs w:val="22"/>
              </w:rPr>
              <w:t>Liczba osobodni szkoleń dla pracowników LGD</w:t>
            </w:r>
          </w:p>
          <w:p w:rsidR="00C75075" w:rsidRPr="00B0065F" w:rsidRDefault="00C75075" w:rsidP="00030FD7">
            <w:pPr>
              <w:pStyle w:val="Default"/>
              <w:jc w:val="center"/>
              <w:rPr>
                <w:rFonts w:ascii="Times New Roman" w:hAnsi="Times New Roman" w:cs="Times New Roman"/>
                <w:color w:val="000000" w:themeColor="text1"/>
                <w:sz w:val="22"/>
                <w:szCs w:val="22"/>
              </w:rPr>
            </w:pPr>
            <w:r>
              <w:rPr>
                <w:color w:val="000000" w:themeColor="text1"/>
                <w:sz w:val="22"/>
                <w:szCs w:val="22"/>
              </w:rPr>
              <w:t>kod wskaźnika 4.1</w:t>
            </w:r>
          </w:p>
        </w:tc>
        <w:tc>
          <w:tcPr>
            <w:tcW w:w="234"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osobodni</w:t>
            </w:r>
          </w:p>
        </w:tc>
        <w:tc>
          <w:tcPr>
            <w:tcW w:w="410" w:type="pct"/>
            <w:gridSpan w:val="2"/>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0</w:t>
            </w:r>
          </w:p>
        </w:tc>
        <w:tc>
          <w:tcPr>
            <w:tcW w:w="322" w:type="pct"/>
            <w:gridSpan w:val="2"/>
            <w:shd w:val="clear" w:color="auto" w:fill="FFFFFF" w:themeFill="background1"/>
            <w:vAlign w:val="center"/>
          </w:tcPr>
          <w:p w:rsidR="00030FD7" w:rsidRPr="00B0065F" w:rsidRDefault="00FE4B57" w:rsidP="00E14227">
            <w:pPr>
              <w:jc w:val="center"/>
              <w:rPr>
                <w:color w:val="000000" w:themeColor="text1"/>
                <w:sz w:val="22"/>
                <w:szCs w:val="22"/>
              </w:rPr>
            </w:pPr>
            <w:r w:rsidRPr="00B0065F">
              <w:rPr>
                <w:color w:val="000000" w:themeColor="text1"/>
                <w:sz w:val="22"/>
                <w:szCs w:val="22"/>
              </w:rPr>
              <w:t>3</w:t>
            </w:r>
            <w:r w:rsidR="00E93871">
              <w:rPr>
                <w:color w:val="000000" w:themeColor="text1"/>
                <w:sz w:val="22"/>
                <w:szCs w:val="22"/>
              </w:rPr>
              <w:t>0</w:t>
            </w:r>
          </w:p>
        </w:tc>
        <w:tc>
          <w:tcPr>
            <w:tcW w:w="809"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Sprawozdania beneficjentów, dane LGD z monitoringu</w:t>
            </w:r>
          </w:p>
        </w:tc>
      </w:tr>
      <w:tr w:rsidR="00030FD7" w:rsidRPr="00B0065F" w:rsidTr="00030FD7">
        <w:trPr>
          <w:trHeight w:val="20"/>
          <w:jc w:val="center"/>
        </w:trPr>
        <w:tc>
          <w:tcPr>
            <w:tcW w:w="407" w:type="pct"/>
            <w:vMerge/>
            <w:shd w:val="clear" w:color="auto" w:fill="FFFFFF" w:themeFill="background1"/>
            <w:vAlign w:val="center"/>
          </w:tcPr>
          <w:p w:rsidR="00030FD7" w:rsidRPr="00B0065F" w:rsidRDefault="00030FD7" w:rsidP="00030FD7">
            <w:pPr>
              <w:jc w:val="center"/>
              <w:rPr>
                <w:color w:val="000000" w:themeColor="text1"/>
                <w:sz w:val="22"/>
                <w:szCs w:val="22"/>
              </w:rPr>
            </w:pPr>
          </w:p>
        </w:tc>
        <w:tc>
          <w:tcPr>
            <w:tcW w:w="807" w:type="pct"/>
            <w:vMerge/>
            <w:shd w:val="clear" w:color="auto" w:fill="FFFFFF" w:themeFill="background1"/>
            <w:vAlign w:val="center"/>
          </w:tcPr>
          <w:p w:rsidR="00030FD7" w:rsidRPr="00B0065F" w:rsidRDefault="00030FD7" w:rsidP="00030FD7">
            <w:pPr>
              <w:jc w:val="center"/>
              <w:rPr>
                <w:color w:val="000000" w:themeColor="text1"/>
                <w:sz w:val="22"/>
                <w:szCs w:val="22"/>
              </w:rPr>
            </w:pPr>
          </w:p>
        </w:tc>
        <w:tc>
          <w:tcPr>
            <w:tcW w:w="571"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Organy LGD</w:t>
            </w:r>
          </w:p>
        </w:tc>
        <w:tc>
          <w:tcPr>
            <w:tcW w:w="682"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Koszty bieżące</w:t>
            </w:r>
          </w:p>
        </w:tc>
        <w:tc>
          <w:tcPr>
            <w:tcW w:w="758" w:type="pct"/>
            <w:gridSpan w:val="3"/>
            <w:shd w:val="clear" w:color="auto" w:fill="FFFFFF" w:themeFill="background1"/>
            <w:vAlign w:val="center"/>
          </w:tcPr>
          <w:p w:rsidR="00030FD7" w:rsidRDefault="00030FD7" w:rsidP="00030FD7">
            <w:pPr>
              <w:pStyle w:val="Default"/>
              <w:jc w:val="center"/>
              <w:rPr>
                <w:rFonts w:ascii="Times New Roman" w:hAnsi="Times New Roman" w:cs="Times New Roman"/>
                <w:color w:val="000000" w:themeColor="text1"/>
                <w:sz w:val="22"/>
                <w:szCs w:val="22"/>
              </w:rPr>
            </w:pPr>
            <w:r w:rsidRPr="00B0065F">
              <w:rPr>
                <w:rFonts w:ascii="Times New Roman" w:hAnsi="Times New Roman" w:cs="Times New Roman"/>
                <w:color w:val="000000" w:themeColor="text1"/>
                <w:sz w:val="22"/>
                <w:szCs w:val="22"/>
              </w:rPr>
              <w:t>Liczba osobodni szkoleń dla organów LG</w:t>
            </w:r>
            <w:r w:rsidR="00C75075">
              <w:rPr>
                <w:rFonts w:ascii="Times New Roman" w:hAnsi="Times New Roman" w:cs="Times New Roman"/>
                <w:color w:val="000000" w:themeColor="text1"/>
                <w:sz w:val="22"/>
                <w:szCs w:val="22"/>
              </w:rPr>
              <w:t xml:space="preserve">D </w:t>
            </w:r>
          </w:p>
          <w:p w:rsidR="00C75075" w:rsidRPr="00B0065F" w:rsidRDefault="00C75075" w:rsidP="00030FD7">
            <w:pPr>
              <w:pStyle w:val="Default"/>
              <w:jc w:val="center"/>
              <w:rPr>
                <w:rFonts w:ascii="Times New Roman" w:hAnsi="Times New Roman" w:cs="Times New Roman"/>
                <w:color w:val="000000" w:themeColor="text1"/>
                <w:sz w:val="22"/>
                <w:szCs w:val="22"/>
              </w:rPr>
            </w:pPr>
            <w:r>
              <w:rPr>
                <w:color w:val="000000" w:themeColor="text1"/>
                <w:sz w:val="22"/>
                <w:szCs w:val="22"/>
              </w:rPr>
              <w:t>kod wskaźnika 4.1</w:t>
            </w:r>
          </w:p>
        </w:tc>
        <w:tc>
          <w:tcPr>
            <w:tcW w:w="234"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osobodni</w:t>
            </w:r>
          </w:p>
        </w:tc>
        <w:tc>
          <w:tcPr>
            <w:tcW w:w="410" w:type="pct"/>
            <w:gridSpan w:val="2"/>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0</w:t>
            </w:r>
          </w:p>
        </w:tc>
        <w:tc>
          <w:tcPr>
            <w:tcW w:w="322" w:type="pct"/>
            <w:gridSpan w:val="2"/>
            <w:shd w:val="clear" w:color="auto" w:fill="FFFFFF" w:themeFill="background1"/>
            <w:vAlign w:val="center"/>
          </w:tcPr>
          <w:p w:rsidR="00030FD7" w:rsidRPr="00B0065F" w:rsidRDefault="00C75075" w:rsidP="00030FD7">
            <w:pPr>
              <w:jc w:val="center"/>
              <w:rPr>
                <w:color w:val="000000" w:themeColor="text1"/>
                <w:sz w:val="22"/>
                <w:szCs w:val="22"/>
              </w:rPr>
            </w:pPr>
            <w:r>
              <w:rPr>
                <w:color w:val="000000" w:themeColor="text1"/>
                <w:sz w:val="22"/>
                <w:szCs w:val="22"/>
              </w:rPr>
              <w:t>80</w:t>
            </w:r>
          </w:p>
        </w:tc>
        <w:tc>
          <w:tcPr>
            <w:tcW w:w="809"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Sprawozdania beneficjentów, dane LGD z monitoringu</w:t>
            </w:r>
          </w:p>
        </w:tc>
      </w:tr>
      <w:tr w:rsidR="00030FD7" w:rsidRPr="00B0065F" w:rsidTr="00030FD7">
        <w:trPr>
          <w:trHeight w:val="20"/>
          <w:jc w:val="center"/>
        </w:trPr>
        <w:tc>
          <w:tcPr>
            <w:tcW w:w="407" w:type="pct"/>
            <w:vMerge/>
            <w:shd w:val="clear" w:color="auto" w:fill="FFFFFF" w:themeFill="background1"/>
            <w:vAlign w:val="center"/>
          </w:tcPr>
          <w:p w:rsidR="00030FD7" w:rsidRPr="00B0065F" w:rsidRDefault="00030FD7" w:rsidP="00030FD7">
            <w:pPr>
              <w:jc w:val="center"/>
              <w:rPr>
                <w:color w:val="000000" w:themeColor="text1"/>
                <w:sz w:val="22"/>
                <w:szCs w:val="22"/>
              </w:rPr>
            </w:pPr>
          </w:p>
        </w:tc>
        <w:tc>
          <w:tcPr>
            <w:tcW w:w="807" w:type="pct"/>
            <w:vMerge/>
            <w:shd w:val="clear" w:color="auto" w:fill="FFFFFF" w:themeFill="background1"/>
            <w:vAlign w:val="center"/>
          </w:tcPr>
          <w:p w:rsidR="00030FD7" w:rsidRPr="00B0065F" w:rsidRDefault="00030FD7" w:rsidP="00030FD7">
            <w:pPr>
              <w:jc w:val="center"/>
              <w:rPr>
                <w:color w:val="000000" w:themeColor="text1"/>
                <w:sz w:val="22"/>
                <w:szCs w:val="22"/>
              </w:rPr>
            </w:pPr>
          </w:p>
        </w:tc>
        <w:tc>
          <w:tcPr>
            <w:tcW w:w="571"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Potencjalni beneficjenci</w:t>
            </w:r>
          </w:p>
        </w:tc>
        <w:tc>
          <w:tcPr>
            <w:tcW w:w="682"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 xml:space="preserve">Koszty bieżące </w:t>
            </w:r>
          </w:p>
        </w:tc>
        <w:tc>
          <w:tcPr>
            <w:tcW w:w="758" w:type="pct"/>
            <w:gridSpan w:val="3"/>
            <w:shd w:val="clear" w:color="auto" w:fill="FFFFFF" w:themeFill="background1"/>
            <w:vAlign w:val="center"/>
          </w:tcPr>
          <w:p w:rsidR="00030FD7" w:rsidRDefault="00030FD7" w:rsidP="00030FD7">
            <w:pPr>
              <w:jc w:val="center"/>
              <w:rPr>
                <w:color w:val="000000" w:themeColor="text1"/>
                <w:sz w:val="22"/>
                <w:szCs w:val="22"/>
              </w:rPr>
            </w:pPr>
            <w:r w:rsidRPr="00B0065F">
              <w:rPr>
                <w:color w:val="000000" w:themeColor="text1"/>
                <w:sz w:val="22"/>
                <w:szCs w:val="22"/>
              </w:rPr>
              <w:t>Liczba podmiotów, którym udzielono indywidualnego doradztwa</w:t>
            </w:r>
          </w:p>
          <w:p w:rsidR="00C75075" w:rsidRPr="00B0065F" w:rsidRDefault="00C75075" w:rsidP="00030FD7">
            <w:pPr>
              <w:jc w:val="center"/>
              <w:rPr>
                <w:color w:val="000000" w:themeColor="text1"/>
                <w:sz w:val="22"/>
                <w:szCs w:val="22"/>
              </w:rPr>
            </w:pPr>
            <w:r>
              <w:rPr>
                <w:color w:val="000000" w:themeColor="text1"/>
                <w:sz w:val="22"/>
                <w:szCs w:val="22"/>
              </w:rPr>
              <w:t>kod wskaźnika 4.2</w:t>
            </w:r>
          </w:p>
        </w:tc>
        <w:tc>
          <w:tcPr>
            <w:tcW w:w="234"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szt.</w:t>
            </w:r>
          </w:p>
        </w:tc>
        <w:tc>
          <w:tcPr>
            <w:tcW w:w="410" w:type="pct"/>
            <w:gridSpan w:val="2"/>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0</w:t>
            </w:r>
          </w:p>
        </w:tc>
        <w:tc>
          <w:tcPr>
            <w:tcW w:w="322" w:type="pct"/>
            <w:gridSpan w:val="2"/>
            <w:shd w:val="clear" w:color="auto" w:fill="FFFFFF" w:themeFill="background1"/>
            <w:vAlign w:val="center"/>
          </w:tcPr>
          <w:p w:rsidR="00030FD7" w:rsidRPr="00B0065F" w:rsidRDefault="00C75075" w:rsidP="00030FD7">
            <w:pPr>
              <w:jc w:val="center"/>
              <w:rPr>
                <w:color w:val="000000" w:themeColor="text1"/>
                <w:sz w:val="22"/>
                <w:szCs w:val="22"/>
              </w:rPr>
            </w:pPr>
            <w:r>
              <w:rPr>
                <w:color w:val="000000" w:themeColor="text1"/>
                <w:sz w:val="22"/>
                <w:szCs w:val="22"/>
              </w:rPr>
              <w:t>400</w:t>
            </w:r>
          </w:p>
        </w:tc>
        <w:tc>
          <w:tcPr>
            <w:tcW w:w="809"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Sprawozdania beneficjentów, dane LGD z monitoringu</w:t>
            </w:r>
          </w:p>
        </w:tc>
      </w:tr>
      <w:tr w:rsidR="00030FD7" w:rsidRPr="00B0065F" w:rsidTr="00030FD7">
        <w:trPr>
          <w:trHeight w:val="20"/>
          <w:jc w:val="center"/>
        </w:trPr>
        <w:tc>
          <w:tcPr>
            <w:tcW w:w="407" w:type="pct"/>
            <w:vMerge/>
            <w:shd w:val="clear" w:color="auto" w:fill="FFFFFF" w:themeFill="background1"/>
            <w:vAlign w:val="center"/>
          </w:tcPr>
          <w:p w:rsidR="00030FD7" w:rsidRPr="00B0065F" w:rsidRDefault="00030FD7" w:rsidP="00030FD7">
            <w:pPr>
              <w:jc w:val="center"/>
              <w:rPr>
                <w:color w:val="000000" w:themeColor="text1"/>
                <w:sz w:val="22"/>
                <w:szCs w:val="22"/>
              </w:rPr>
            </w:pPr>
          </w:p>
        </w:tc>
        <w:tc>
          <w:tcPr>
            <w:tcW w:w="807" w:type="pct"/>
            <w:vMerge/>
            <w:shd w:val="clear" w:color="auto" w:fill="FFFFFF" w:themeFill="background1"/>
            <w:vAlign w:val="center"/>
          </w:tcPr>
          <w:p w:rsidR="00030FD7" w:rsidRPr="00B0065F" w:rsidRDefault="00030FD7" w:rsidP="00030FD7">
            <w:pPr>
              <w:jc w:val="center"/>
              <w:rPr>
                <w:color w:val="000000" w:themeColor="text1"/>
                <w:sz w:val="22"/>
                <w:szCs w:val="22"/>
              </w:rPr>
            </w:pPr>
          </w:p>
        </w:tc>
        <w:tc>
          <w:tcPr>
            <w:tcW w:w="571"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 xml:space="preserve">Mieszkańcy </w:t>
            </w:r>
          </w:p>
        </w:tc>
        <w:tc>
          <w:tcPr>
            <w:tcW w:w="682"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Animacja</w:t>
            </w:r>
          </w:p>
        </w:tc>
        <w:tc>
          <w:tcPr>
            <w:tcW w:w="758" w:type="pct"/>
            <w:gridSpan w:val="3"/>
            <w:shd w:val="clear" w:color="auto" w:fill="FFFFFF" w:themeFill="background1"/>
            <w:vAlign w:val="center"/>
          </w:tcPr>
          <w:p w:rsidR="00030FD7" w:rsidRDefault="00030FD7" w:rsidP="00030FD7">
            <w:pPr>
              <w:jc w:val="center"/>
              <w:rPr>
                <w:color w:val="000000" w:themeColor="text1"/>
                <w:sz w:val="22"/>
                <w:szCs w:val="22"/>
              </w:rPr>
            </w:pPr>
            <w:r w:rsidRPr="00B0065F">
              <w:rPr>
                <w:color w:val="000000" w:themeColor="text1"/>
                <w:sz w:val="22"/>
                <w:szCs w:val="22"/>
              </w:rPr>
              <w:t xml:space="preserve">Liczba spotkań informacyjno – konsultacyjnych LGD z mieszkańcami </w:t>
            </w:r>
          </w:p>
          <w:p w:rsidR="00C75075" w:rsidRPr="00B0065F" w:rsidRDefault="00C75075" w:rsidP="00030FD7">
            <w:pPr>
              <w:jc w:val="center"/>
              <w:rPr>
                <w:color w:val="000000" w:themeColor="text1"/>
                <w:sz w:val="22"/>
                <w:szCs w:val="22"/>
              </w:rPr>
            </w:pPr>
            <w:r>
              <w:rPr>
                <w:color w:val="000000" w:themeColor="text1"/>
                <w:sz w:val="22"/>
                <w:szCs w:val="22"/>
              </w:rPr>
              <w:t>kod wskaźnika 4.3</w:t>
            </w:r>
          </w:p>
        </w:tc>
        <w:tc>
          <w:tcPr>
            <w:tcW w:w="234"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szt.</w:t>
            </w:r>
          </w:p>
        </w:tc>
        <w:tc>
          <w:tcPr>
            <w:tcW w:w="410" w:type="pct"/>
            <w:gridSpan w:val="2"/>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0</w:t>
            </w:r>
          </w:p>
        </w:tc>
        <w:tc>
          <w:tcPr>
            <w:tcW w:w="322" w:type="pct"/>
            <w:gridSpan w:val="2"/>
            <w:shd w:val="clear" w:color="auto" w:fill="FFFFFF" w:themeFill="background1"/>
            <w:vAlign w:val="center"/>
          </w:tcPr>
          <w:p w:rsidR="00030FD7" w:rsidRPr="00B0065F" w:rsidRDefault="00FE4B57" w:rsidP="00E93871">
            <w:pPr>
              <w:rPr>
                <w:color w:val="000000" w:themeColor="text1"/>
                <w:sz w:val="22"/>
                <w:szCs w:val="22"/>
              </w:rPr>
            </w:pPr>
            <w:r w:rsidRPr="00B0065F">
              <w:rPr>
                <w:color w:val="000000" w:themeColor="text1"/>
                <w:sz w:val="22"/>
                <w:szCs w:val="22"/>
              </w:rPr>
              <w:t xml:space="preserve">    </w:t>
            </w:r>
            <w:r w:rsidR="00E93871">
              <w:rPr>
                <w:color w:val="000000" w:themeColor="text1"/>
                <w:sz w:val="22"/>
                <w:szCs w:val="22"/>
              </w:rPr>
              <w:t>45</w:t>
            </w:r>
          </w:p>
        </w:tc>
        <w:tc>
          <w:tcPr>
            <w:tcW w:w="809" w:type="pct"/>
            <w:shd w:val="clear" w:color="auto" w:fill="FFFFFF" w:themeFill="background1"/>
            <w:vAlign w:val="center"/>
          </w:tcPr>
          <w:p w:rsidR="00030FD7" w:rsidRPr="00B0065F" w:rsidRDefault="00030FD7" w:rsidP="00030FD7">
            <w:pPr>
              <w:jc w:val="center"/>
              <w:rPr>
                <w:color w:val="000000" w:themeColor="text1"/>
                <w:sz w:val="22"/>
                <w:szCs w:val="22"/>
              </w:rPr>
            </w:pPr>
            <w:r w:rsidRPr="00B0065F">
              <w:rPr>
                <w:color w:val="000000" w:themeColor="text1"/>
                <w:sz w:val="22"/>
                <w:szCs w:val="22"/>
              </w:rPr>
              <w:t>Sprawozdania beneficjentów, dane LGD z monitoringu</w:t>
            </w:r>
          </w:p>
        </w:tc>
      </w:tr>
      <w:tr w:rsidR="00030FD7" w:rsidRPr="00B0065F" w:rsidTr="00FE4B57">
        <w:trPr>
          <w:trHeight w:val="340"/>
          <w:jc w:val="center"/>
        </w:trPr>
        <w:tc>
          <w:tcPr>
            <w:tcW w:w="1214" w:type="pct"/>
            <w:gridSpan w:val="2"/>
            <w:tcBorders>
              <w:bottom w:val="single" w:sz="8" w:space="0" w:color="auto"/>
            </w:tcBorders>
            <w:shd w:val="clear" w:color="auto" w:fill="FFFFFF" w:themeFill="background1"/>
            <w:vAlign w:val="center"/>
            <w:hideMark/>
          </w:tcPr>
          <w:p w:rsidR="00030FD7" w:rsidRPr="00B0065F" w:rsidRDefault="00030FD7" w:rsidP="00030FD7">
            <w:pPr>
              <w:jc w:val="center"/>
              <w:rPr>
                <w:color w:val="000000" w:themeColor="text1"/>
                <w:sz w:val="22"/>
                <w:szCs w:val="22"/>
              </w:rPr>
            </w:pPr>
            <w:r w:rsidRPr="00B0065F">
              <w:rPr>
                <w:color w:val="000000" w:themeColor="text1"/>
                <w:sz w:val="22"/>
                <w:szCs w:val="22"/>
              </w:rPr>
              <w:t>SUMA</w:t>
            </w:r>
          </w:p>
        </w:tc>
        <w:tc>
          <w:tcPr>
            <w:tcW w:w="571" w:type="pct"/>
            <w:tcBorders>
              <w:bottom w:val="single" w:sz="8" w:space="0" w:color="auto"/>
            </w:tcBorders>
            <w:shd w:val="clear" w:color="auto" w:fill="92D050"/>
            <w:vAlign w:val="center"/>
            <w:hideMark/>
          </w:tcPr>
          <w:p w:rsidR="00030FD7" w:rsidRPr="00B0065F" w:rsidRDefault="00030FD7" w:rsidP="00030FD7">
            <w:pPr>
              <w:jc w:val="center"/>
              <w:rPr>
                <w:b/>
                <w:bCs/>
                <w:color w:val="000000" w:themeColor="text1"/>
                <w:sz w:val="22"/>
                <w:szCs w:val="22"/>
              </w:rPr>
            </w:pPr>
          </w:p>
        </w:tc>
        <w:tc>
          <w:tcPr>
            <w:tcW w:w="682" w:type="pct"/>
            <w:tcBorders>
              <w:bottom w:val="single" w:sz="8" w:space="0" w:color="auto"/>
            </w:tcBorders>
            <w:shd w:val="clear" w:color="auto" w:fill="92D050"/>
            <w:vAlign w:val="center"/>
            <w:hideMark/>
          </w:tcPr>
          <w:p w:rsidR="00030FD7" w:rsidRPr="0047083D" w:rsidRDefault="0047083D" w:rsidP="00957FA6">
            <w:pPr>
              <w:jc w:val="center"/>
              <w:rPr>
                <w:b/>
                <w:bCs/>
                <w:color w:val="000000" w:themeColor="text1"/>
                <w:sz w:val="22"/>
                <w:szCs w:val="22"/>
              </w:rPr>
            </w:pPr>
            <w:r w:rsidRPr="0047083D">
              <w:rPr>
                <w:b/>
                <w:sz w:val="22"/>
                <w:szCs w:val="22"/>
              </w:rPr>
              <w:t>1</w:t>
            </w:r>
            <w:r w:rsidR="00957FA6">
              <w:rPr>
                <w:b/>
                <w:sz w:val="22"/>
                <w:szCs w:val="22"/>
              </w:rPr>
              <w:t> 757 5</w:t>
            </w:r>
            <w:r w:rsidRPr="0047083D">
              <w:rPr>
                <w:b/>
                <w:sz w:val="22"/>
                <w:szCs w:val="22"/>
              </w:rPr>
              <w:t>00,00</w:t>
            </w:r>
          </w:p>
        </w:tc>
        <w:tc>
          <w:tcPr>
            <w:tcW w:w="2533" w:type="pct"/>
            <w:gridSpan w:val="9"/>
            <w:tcBorders>
              <w:bottom w:val="single" w:sz="8" w:space="0" w:color="auto"/>
            </w:tcBorders>
            <w:shd w:val="clear" w:color="auto" w:fill="FFFFFF" w:themeFill="background1"/>
            <w:vAlign w:val="center"/>
            <w:hideMark/>
          </w:tcPr>
          <w:p w:rsidR="00030FD7" w:rsidRPr="00B0065F" w:rsidRDefault="00FE4B57" w:rsidP="0047083D">
            <w:pPr>
              <w:rPr>
                <w:color w:val="000000" w:themeColor="text1"/>
                <w:sz w:val="22"/>
                <w:szCs w:val="22"/>
              </w:rPr>
            </w:pPr>
            <w:r w:rsidRPr="00B0065F">
              <w:rPr>
                <w:color w:val="000000" w:themeColor="text1"/>
                <w:sz w:val="22"/>
                <w:szCs w:val="22"/>
              </w:rPr>
              <w:t xml:space="preserve">                                                           </w:t>
            </w:r>
          </w:p>
        </w:tc>
      </w:tr>
    </w:tbl>
    <w:p w:rsidR="003C770B" w:rsidRPr="00B0065F" w:rsidRDefault="003C770B" w:rsidP="00361E00">
      <w:pPr>
        <w:pStyle w:val="Default"/>
        <w:spacing w:line="276" w:lineRule="auto"/>
        <w:jc w:val="both"/>
        <w:rPr>
          <w:rFonts w:ascii="Times New Roman" w:hAnsi="Times New Roman" w:cs="Times New Roman"/>
          <w:b/>
          <w:sz w:val="22"/>
          <w:szCs w:val="22"/>
        </w:rPr>
      </w:pPr>
    </w:p>
    <w:p w:rsidR="003C770B" w:rsidRPr="00B0065F" w:rsidRDefault="003C770B" w:rsidP="00361E00">
      <w:pPr>
        <w:spacing w:line="276" w:lineRule="auto"/>
        <w:jc w:val="both"/>
        <w:rPr>
          <w:b/>
          <w:sz w:val="22"/>
          <w:szCs w:val="22"/>
        </w:rPr>
      </w:pPr>
    </w:p>
    <w:p w:rsidR="009620E4" w:rsidRPr="00B0065F" w:rsidRDefault="009620E4" w:rsidP="00361E00">
      <w:pPr>
        <w:spacing w:line="276" w:lineRule="auto"/>
        <w:jc w:val="both"/>
        <w:rPr>
          <w:b/>
          <w:sz w:val="22"/>
          <w:szCs w:val="22"/>
        </w:rPr>
      </w:pPr>
    </w:p>
    <w:p w:rsidR="009620E4" w:rsidRPr="00B0065F" w:rsidRDefault="009620E4" w:rsidP="00361E00">
      <w:pPr>
        <w:widowControl/>
        <w:suppressAutoHyphens w:val="0"/>
        <w:spacing w:line="276" w:lineRule="auto"/>
        <w:rPr>
          <w:b/>
          <w:sz w:val="22"/>
          <w:szCs w:val="22"/>
        </w:rPr>
      </w:pPr>
      <w:r w:rsidRPr="00B0065F">
        <w:rPr>
          <w:b/>
          <w:sz w:val="22"/>
          <w:szCs w:val="22"/>
        </w:rPr>
        <w:br w:type="page"/>
      </w:r>
    </w:p>
    <w:p w:rsidR="009620E4" w:rsidRPr="00B0065F" w:rsidRDefault="009620E4" w:rsidP="00361E00">
      <w:pPr>
        <w:spacing w:line="276" w:lineRule="auto"/>
        <w:jc w:val="both"/>
        <w:rPr>
          <w:rFonts w:eastAsia="Times New Roman"/>
          <w:color w:val="000000"/>
          <w:sz w:val="22"/>
          <w:szCs w:val="22"/>
          <w:lang w:eastAsia="pl-PL"/>
        </w:rPr>
        <w:sectPr w:rsidR="009620E4" w:rsidRPr="00B0065F" w:rsidSect="009620E4">
          <w:pgSz w:w="16838" w:h="11906" w:orient="landscape"/>
          <w:pgMar w:top="1080" w:right="1440" w:bottom="1080" w:left="1440" w:header="708" w:footer="708" w:gutter="0"/>
          <w:cols w:space="708"/>
          <w:docGrid w:linePitch="360"/>
        </w:sectPr>
      </w:pPr>
    </w:p>
    <w:p w:rsidR="001E20F1" w:rsidRPr="00B0065F" w:rsidRDefault="001E20F1" w:rsidP="00361E00">
      <w:pPr>
        <w:pStyle w:val="Nagwek1"/>
        <w:spacing w:line="276" w:lineRule="auto"/>
        <w:jc w:val="left"/>
        <w:rPr>
          <w:color w:val="000000" w:themeColor="text1"/>
          <w:sz w:val="22"/>
          <w:szCs w:val="22"/>
        </w:rPr>
      </w:pPr>
      <w:bookmarkStart w:id="36" w:name="_Toc437432339"/>
      <w:bookmarkStart w:id="37" w:name="_Toc438112135"/>
      <w:r w:rsidRPr="00B0065F">
        <w:rPr>
          <w:color w:val="000000" w:themeColor="text1"/>
          <w:sz w:val="22"/>
          <w:szCs w:val="22"/>
        </w:rPr>
        <w:lastRenderedPageBreak/>
        <w:t>Rozdział VI LSR: Sposób wyboru i oceny operacji oraz sposób ustanawiania kryteriów wyboru</w:t>
      </w:r>
      <w:bookmarkEnd w:id="36"/>
      <w:bookmarkEnd w:id="37"/>
    </w:p>
    <w:p w:rsidR="001E20F1" w:rsidRPr="00B0065F" w:rsidRDefault="001E20F1" w:rsidP="00361E00">
      <w:pPr>
        <w:spacing w:line="276" w:lineRule="auto"/>
        <w:jc w:val="both"/>
        <w:rPr>
          <w:sz w:val="22"/>
          <w:szCs w:val="22"/>
        </w:rPr>
      </w:pPr>
      <w:bookmarkStart w:id="38" w:name="_Toc437432340"/>
    </w:p>
    <w:p w:rsidR="001E20F1" w:rsidRPr="00B0065F" w:rsidRDefault="001E20F1" w:rsidP="0026007C">
      <w:pPr>
        <w:spacing w:line="276" w:lineRule="auto"/>
        <w:rPr>
          <w:b/>
          <w:sz w:val="22"/>
          <w:szCs w:val="22"/>
        </w:rPr>
      </w:pPr>
      <w:bookmarkStart w:id="39" w:name="_Toc438112136"/>
      <w:r w:rsidRPr="00B0065F">
        <w:rPr>
          <w:rStyle w:val="Nagwek2Znak"/>
          <w:b/>
          <w:sz w:val="22"/>
          <w:szCs w:val="22"/>
        </w:rPr>
        <w:t>1. Ogólna charakterystyka przyjętych rozwiązań formalno – instytucjonalnych</w:t>
      </w:r>
      <w:bookmarkEnd w:id="39"/>
      <w:r w:rsidRPr="00B0065F">
        <w:rPr>
          <w:b/>
          <w:sz w:val="22"/>
          <w:szCs w:val="22"/>
        </w:rPr>
        <w:t xml:space="preserve"> wraz ze zwięzłą informacją wskazującą sposób powstawiania poszczególnych procedur, ich kluczowe cele i założenia.</w:t>
      </w:r>
      <w:bookmarkEnd w:id="38"/>
    </w:p>
    <w:p w:rsidR="002A3435" w:rsidRPr="001F0F04" w:rsidRDefault="0026007C" w:rsidP="002A3435">
      <w:pPr>
        <w:autoSpaceDE w:val="0"/>
        <w:autoSpaceDN w:val="0"/>
        <w:adjustRightInd w:val="0"/>
        <w:spacing w:line="23" w:lineRule="atLeast"/>
        <w:jc w:val="both"/>
        <w:rPr>
          <w:rFonts w:eastAsia="Times New Roman"/>
          <w:sz w:val="22"/>
          <w:szCs w:val="22"/>
          <w:lang w:eastAsia="pl-PL"/>
        </w:rPr>
      </w:pPr>
      <w:r w:rsidRPr="00B0065F">
        <w:rPr>
          <w:sz w:val="22"/>
          <w:szCs w:val="22"/>
        </w:rPr>
        <w:t>Opracowanie procedur i zasad regulujących kwestie wyboru i oceny operacji, w tym w szczególności określenie kryteriów wyboru, miało na celu wprowadzenie jasnych i spójnych z całym LSR rozwiązań formalno-instytucjonalnych, pozwalających na wybór operacji, których realizacja przekłada się bezpośrednio na osiągnięcie zawartych w strategii celów i wskaźników oraz na skuteczną realizację LSR. Niedyskryminujące i przejrzyste procedury wyboru oraz obiektywne kryteria wyboru operacji, pozwalają uniknąć konfliktów interesów, ponadto gwarantują, że co najmniej 50% głosów w decyzjach dotyczących wyboru, pochodzić będzie od partnerów niebędących instytucjami publicznymi,</w:t>
      </w:r>
      <w:r w:rsidR="002A3435">
        <w:rPr>
          <w:sz w:val="22"/>
          <w:szCs w:val="22"/>
        </w:rPr>
        <w:t xml:space="preserve"> zachowany będzie parytet grup interesów,</w:t>
      </w:r>
      <w:r w:rsidRPr="00B0065F">
        <w:rPr>
          <w:sz w:val="22"/>
          <w:szCs w:val="22"/>
        </w:rPr>
        <w:t xml:space="preserve"> a także umożliwiają wybór w drodze pisemnej. Wprowadzenie procedur zapewni sprawny i transparentny wybór operacji oraz skuteczne funkcjonowanie poszczególnych organów.</w:t>
      </w:r>
      <w:r w:rsidR="002A3435">
        <w:rPr>
          <w:sz w:val="22"/>
          <w:szCs w:val="22"/>
        </w:rPr>
        <w:t xml:space="preserve"> </w:t>
      </w:r>
      <w:r w:rsidR="002A3435" w:rsidRPr="001F0F04">
        <w:rPr>
          <w:sz w:val="22"/>
          <w:szCs w:val="22"/>
        </w:rPr>
        <w:t xml:space="preserve">Wdrożone procedury </w:t>
      </w:r>
      <w:r w:rsidR="0017671C" w:rsidRPr="001F0F04">
        <w:rPr>
          <w:sz w:val="22"/>
          <w:szCs w:val="22"/>
        </w:rPr>
        <w:t>będą na stałe udostępnione do wiadomości publicznej na stronie internetowej LGD www.krainawzgorz.pl oraz dodatkowo przy okazji każdego naboru projektów wraz z dokumentacją ogłoszenia o naborze. Treść procedur s</w:t>
      </w:r>
      <w:r w:rsidR="002A3435" w:rsidRPr="001F0F04">
        <w:rPr>
          <w:rFonts w:eastAsia="Times New Roman"/>
          <w:sz w:val="22"/>
          <w:szCs w:val="22"/>
          <w:lang w:eastAsia="pl-PL"/>
        </w:rPr>
        <w:t>tanowi załącznik do wniosku o wybór LSR.</w:t>
      </w:r>
    </w:p>
    <w:p w:rsidR="001E20F1" w:rsidRPr="00B0065F" w:rsidRDefault="001E20F1" w:rsidP="00361E00">
      <w:pPr>
        <w:spacing w:line="276" w:lineRule="auto"/>
        <w:jc w:val="both"/>
        <w:rPr>
          <w:sz w:val="22"/>
          <w:szCs w:val="22"/>
        </w:rPr>
      </w:pPr>
    </w:p>
    <w:p w:rsidR="001E20F1" w:rsidRPr="00B0065F" w:rsidRDefault="001E20F1" w:rsidP="00361E00">
      <w:pPr>
        <w:spacing w:line="276" w:lineRule="auto"/>
        <w:rPr>
          <w:b/>
          <w:sz w:val="22"/>
          <w:szCs w:val="22"/>
        </w:rPr>
      </w:pPr>
      <w:bookmarkStart w:id="40" w:name="_Toc438112137"/>
      <w:bookmarkStart w:id="41" w:name="_Toc437432341"/>
      <w:r w:rsidRPr="00B0065F">
        <w:rPr>
          <w:rStyle w:val="Nagwek2Znak"/>
          <w:b/>
          <w:sz w:val="22"/>
          <w:szCs w:val="22"/>
        </w:rPr>
        <w:t>2. Sposób ustanawiania i zmiany kryteriów wyboru</w:t>
      </w:r>
      <w:bookmarkEnd w:id="40"/>
      <w:r w:rsidRPr="00B0065F">
        <w:rPr>
          <w:b/>
          <w:sz w:val="22"/>
          <w:szCs w:val="22"/>
        </w:rPr>
        <w:t xml:space="preserve"> zgodnie z wymogami określonymi dla programów, w ramach których planowane jest finansowanie LSR z uwzględnieniem powiązania kryteriów wyboru z diagnozą obszaru, celami i wskaźnikami.</w:t>
      </w:r>
      <w:bookmarkEnd w:id="41"/>
    </w:p>
    <w:p w:rsidR="0026007C" w:rsidRPr="00B0065F" w:rsidRDefault="0026007C" w:rsidP="0026007C">
      <w:pPr>
        <w:autoSpaceDE w:val="0"/>
        <w:autoSpaceDN w:val="0"/>
        <w:adjustRightInd w:val="0"/>
        <w:spacing w:line="23" w:lineRule="atLeast"/>
        <w:jc w:val="both"/>
        <w:rPr>
          <w:rFonts w:eastAsia="Times New Roman"/>
          <w:sz w:val="22"/>
          <w:szCs w:val="22"/>
          <w:lang w:eastAsia="pl-PL"/>
        </w:rPr>
      </w:pPr>
      <w:r w:rsidRPr="00B0065F">
        <w:rPr>
          <w:sz w:val="22"/>
          <w:szCs w:val="22"/>
        </w:rPr>
        <w:t xml:space="preserve">Ustanowione kryteria zostały określone w taki sposób, aby były spójne ze strategią i jak najlepiej przyczyniały się do osiągnięcia priorytetów wskazanych w LSR, poprzez selekcję operacji, które pozwolą osiągnąć założone cele. Ponadto kryteria charakteryzują się obiektywnością, brakiem dyskryminacji oraz są przejrzyste i mierzalne. Są ściśle powiązane z diagnozą obszaru, tak, by bezpośrednio przekładały się na wybór operacji, które przyczyniają się do osiągnięcia określonych w LSR wskaźników produktu i rezultatu. Kryteria preferują: operacje innowacyjne, niespotykane w skali obszaru objętego strategią (LGD) tj. wykorzystujące niepraktykowane dotąd zastosowania zasobów i rozwiązań lub wykorzystania nowych metod, weryfikowane na podstawie informacji zawartych we wniosku i załącznikach; operacje generujące nowe miejsca pracy; operacje przewidujące zastosowanie rozwiązań sprzyjających ochronie środowiska lub klimatu; operacje realizowane przez podmioty zakładające działalność, której podstawę będą stanowiły lokalne produkty rolne; operacje ukierunkowane na zaspokojenie potrzeb grup defaworyzowanych ze względu na dostęp do rynku pracy, określonych w LSR. Zmiana kryteriów wyboru może mieć miejsce po formalnym wystąpieniu jednej z grup: </w:t>
      </w:r>
      <w:r w:rsidRPr="00B0065F">
        <w:rPr>
          <w:rFonts w:eastAsia="Times New Roman"/>
          <w:sz w:val="22"/>
          <w:szCs w:val="22"/>
          <w:lang w:eastAsia="pl-PL"/>
        </w:rPr>
        <w:t>Rada, Zarząd lub występujący łącznie w formie pisemnej 15 członków Stowarzyszenia. Każda uprawniona grupa składa w Biurze LGD pisemną propozycję zmian lokalnych kryteriów wraz ze szczegółowym uzasadnieniem, wskazującym na powiązanie z diagnozą obszaru, celami i wskaźnikami, zawartymi w LSR. Szczegółowa procedura zmiany lokalnych kryteriów wyboru operacji stanowi załącznik do</w:t>
      </w:r>
      <w:r w:rsidR="00C30E41" w:rsidRPr="00B0065F">
        <w:rPr>
          <w:rFonts w:eastAsia="Times New Roman"/>
          <w:sz w:val="22"/>
          <w:szCs w:val="22"/>
          <w:lang w:eastAsia="pl-PL"/>
        </w:rPr>
        <w:t xml:space="preserve"> wniosku o wybór</w:t>
      </w:r>
      <w:r w:rsidRPr="00B0065F">
        <w:rPr>
          <w:rFonts w:eastAsia="Times New Roman"/>
          <w:sz w:val="22"/>
          <w:szCs w:val="22"/>
          <w:lang w:eastAsia="pl-PL"/>
        </w:rPr>
        <w:t xml:space="preserve"> LSR</w:t>
      </w:r>
      <w:r w:rsidR="002A3435">
        <w:rPr>
          <w:rFonts w:eastAsia="Times New Roman"/>
          <w:sz w:val="22"/>
          <w:szCs w:val="22"/>
          <w:lang w:eastAsia="pl-PL"/>
        </w:rPr>
        <w:t>.</w:t>
      </w:r>
    </w:p>
    <w:p w:rsidR="00030FD7" w:rsidRPr="00B0065F" w:rsidRDefault="00030FD7" w:rsidP="00030FD7">
      <w:pPr>
        <w:autoSpaceDE w:val="0"/>
        <w:autoSpaceDN w:val="0"/>
        <w:adjustRightInd w:val="0"/>
        <w:spacing w:line="23" w:lineRule="atLeast"/>
        <w:rPr>
          <w:sz w:val="22"/>
          <w:szCs w:val="22"/>
        </w:rPr>
      </w:pPr>
      <w:r w:rsidRPr="00B0065F">
        <w:rPr>
          <w:sz w:val="22"/>
          <w:szCs w:val="22"/>
        </w:rPr>
        <w:t xml:space="preserve">Lokalne kryteria wyboru spełniają następujące wymagania: </w:t>
      </w:r>
    </w:p>
    <w:p w:rsidR="00030FD7" w:rsidRPr="00B0065F" w:rsidRDefault="00030FD7" w:rsidP="00030FD7">
      <w:pPr>
        <w:autoSpaceDE w:val="0"/>
        <w:autoSpaceDN w:val="0"/>
        <w:adjustRightInd w:val="0"/>
        <w:spacing w:line="23" w:lineRule="atLeast"/>
        <w:rPr>
          <w:sz w:val="22"/>
          <w:szCs w:val="22"/>
        </w:rPr>
      </w:pPr>
      <w:r w:rsidRPr="00B0065F">
        <w:rPr>
          <w:sz w:val="22"/>
          <w:szCs w:val="22"/>
        </w:rPr>
        <w:t xml:space="preserve">a) Obiektywne </w:t>
      </w:r>
    </w:p>
    <w:p w:rsidR="00030FD7" w:rsidRPr="00B0065F" w:rsidRDefault="00030FD7" w:rsidP="00030FD7">
      <w:pPr>
        <w:autoSpaceDE w:val="0"/>
        <w:autoSpaceDN w:val="0"/>
        <w:adjustRightInd w:val="0"/>
        <w:spacing w:line="23" w:lineRule="atLeast"/>
        <w:rPr>
          <w:sz w:val="22"/>
          <w:szCs w:val="22"/>
        </w:rPr>
      </w:pPr>
      <w:r w:rsidRPr="00B0065F">
        <w:rPr>
          <w:sz w:val="22"/>
          <w:szCs w:val="22"/>
        </w:rPr>
        <w:t xml:space="preserve">b) Niedyskryminujące </w:t>
      </w:r>
    </w:p>
    <w:p w:rsidR="00030FD7" w:rsidRPr="00B0065F" w:rsidRDefault="00030FD7" w:rsidP="00030FD7">
      <w:pPr>
        <w:autoSpaceDE w:val="0"/>
        <w:autoSpaceDN w:val="0"/>
        <w:adjustRightInd w:val="0"/>
        <w:spacing w:line="23" w:lineRule="atLeast"/>
        <w:rPr>
          <w:sz w:val="22"/>
          <w:szCs w:val="22"/>
        </w:rPr>
      </w:pPr>
      <w:r w:rsidRPr="00B0065F">
        <w:rPr>
          <w:sz w:val="22"/>
          <w:szCs w:val="22"/>
        </w:rPr>
        <w:t xml:space="preserve">c) Przejrzyste </w:t>
      </w:r>
    </w:p>
    <w:p w:rsidR="00030FD7" w:rsidRPr="00B0065F" w:rsidRDefault="00030FD7" w:rsidP="00030FD7">
      <w:pPr>
        <w:autoSpaceDE w:val="0"/>
        <w:autoSpaceDN w:val="0"/>
        <w:adjustRightInd w:val="0"/>
        <w:spacing w:line="23" w:lineRule="atLeast"/>
        <w:rPr>
          <w:sz w:val="22"/>
          <w:szCs w:val="22"/>
        </w:rPr>
      </w:pPr>
      <w:r w:rsidRPr="00B0065F">
        <w:rPr>
          <w:sz w:val="22"/>
          <w:szCs w:val="22"/>
        </w:rPr>
        <w:t xml:space="preserve">d) Mierzalne </w:t>
      </w:r>
    </w:p>
    <w:p w:rsidR="00030FD7" w:rsidRPr="00B0065F" w:rsidRDefault="00030FD7" w:rsidP="00030FD7">
      <w:pPr>
        <w:autoSpaceDE w:val="0"/>
        <w:autoSpaceDN w:val="0"/>
        <w:adjustRightInd w:val="0"/>
        <w:spacing w:line="23" w:lineRule="atLeast"/>
        <w:rPr>
          <w:sz w:val="22"/>
          <w:szCs w:val="22"/>
        </w:rPr>
      </w:pPr>
      <w:r w:rsidRPr="00B0065F">
        <w:rPr>
          <w:sz w:val="22"/>
          <w:szCs w:val="22"/>
        </w:rPr>
        <w:t xml:space="preserve">e) Posiadające dodatkowe opisy i definicje </w:t>
      </w:r>
    </w:p>
    <w:p w:rsidR="00030FD7" w:rsidRPr="00B0065F" w:rsidRDefault="00030FD7" w:rsidP="00030FD7">
      <w:pPr>
        <w:pStyle w:val="Nagwek"/>
        <w:spacing w:before="0" w:after="0" w:line="23" w:lineRule="atLeast"/>
        <w:jc w:val="both"/>
        <w:rPr>
          <w:rFonts w:ascii="Times New Roman" w:hAnsi="Times New Roman" w:cs="Times New Roman"/>
          <w:sz w:val="22"/>
          <w:szCs w:val="22"/>
        </w:rPr>
      </w:pPr>
      <w:r w:rsidRPr="00B0065F">
        <w:rPr>
          <w:rFonts w:ascii="Times New Roman" w:eastAsiaTheme="minorHAnsi" w:hAnsi="Times New Roman" w:cs="Times New Roman"/>
          <w:sz w:val="22"/>
          <w:szCs w:val="22"/>
          <w:lang w:eastAsia="en-US"/>
        </w:rPr>
        <w:t>f) Określają zasady punktowania, w tym maksymalne i minimalne wartości</w:t>
      </w:r>
    </w:p>
    <w:p w:rsidR="00030FD7" w:rsidRPr="00B0065F" w:rsidRDefault="00030FD7" w:rsidP="00030FD7">
      <w:pPr>
        <w:pStyle w:val="Nagwek"/>
        <w:spacing w:before="0" w:after="0" w:line="23" w:lineRule="atLeast"/>
        <w:jc w:val="both"/>
        <w:rPr>
          <w:rFonts w:ascii="Times New Roman" w:eastAsia="Calibri" w:hAnsi="Times New Roman" w:cs="Times New Roman"/>
          <w:sz w:val="22"/>
          <w:szCs w:val="22"/>
        </w:rPr>
      </w:pPr>
    </w:p>
    <w:tbl>
      <w:tblPr>
        <w:tblStyle w:val="Tabela-Siatka"/>
        <w:tblW w:w="0" w:type="auto"/>
        <w:jc w:val="center"/>
        <w:tblLook w:val="04A0" w:firstRow="1" w:lastRow="0" w:firstColumn="1" w:lastColumn="0" w:noHBand="0" w:noVBand="1"/>
      </w:tblPr>
      <w:tblGrid>
        <w:gridCol w:w="562"/>
        <w:gridCol w:w="4395"/>
        <w:gridCol w:w="567"/>
        <w:gridCol w:w="567"/>
        <w:gridCol w:w="567"/>
        <w:gridCol w:w="567"/>
        <w:gridCol w:w="20"/>
      </w:tblGrid>
      <w:tr w:rsidR="00BF50F9" w:rsidRPr="00B0065F" w:rsidTr="00BF50F9">
        <w:trPr>
          <w:jc w:val="center"/>
        </w:trPr>
        <w:tc>
          <w:tcPr>
            <w:tcW w:w="562" w:type="dxa"/>
            <w:vMerge w:val="restart"/>
          </w:tcPr>
          <w:p w:rsidR="00BF50F9" w:rsidRPr="00B0065F" w:rsidRDefault="00BF50F9" w:rsidP="00030FD7">
            <w:pPr>
              <w:spacing w:line="23" w:lineRule="atLeast"/>
              <w:jc w:val="center"/>
              <w:rPr>
                <w:sz w:val="22"/>
                <w:szCs w:val="22"/>
              </w:rPr>
            </w:pPr>
            <w:r w:rsidRPr="00B0065F">
              <w:rPr>
                <w:sz w:val="22"/>
                <w:szCs w:val="22"/>
              </w:rPr>
              <w:t>Nr.</w:t>
            </w:r>
          </w:p>
        </w:tc>
        <w:tc>
          <w:tcPr>
            <w:tcW w:w="4395" w:type="dxa"/>
            <w:vMerge w:val="restart"/>
          </w:tcPr>
          <w:p w:rsidR="00BF50F9" w:rsidRPr="00B0065F" w:rsidRDefault="00BF50F9" w:rsidP="00030FD7">
            <w:pPr>
              <w:spacing w:line="23" w:lineRule="atLeast"/>
              <w:jc w:val="center"/>
              <w:rPr>
                <w:sz w:val="22"/>
                <w:szCs w:val="22"/>
              </w:rPr>
            </w:pPr>
            <w:r w:rsidRPr="00B0065F">
              <w:rPr>
                <w:sz w:val="22"/>
                <w:szCs w:val="22"/>
              </w:rPr>
              <w:t>Nazwa kryterium</w:t>
            </w:r>
          </w:p>
        </w:tc>
        <w:tc>
          <w:tcPr>
            <w:tcW w:w="2288" w:type="dxa"/>
            <w:gridSpan w:val="5"/>
          </w:tcPr>
          <w:p w:rsidR="00BF50F9" w:rsidRPr="00B0065F" w:rsidRDefault="00BF50F9" w:rsidP="00030FD7">
            <w:pPr>
              <w:spacing w:line="23" w:lineRule="atLeast"/>
              <w:jc w:val="center"/>
              <w:rPr>
                <w:sz w:val="22"/>
                <w:szCs w:val="22"/>
              </w:rPr>
            </w:pPr>
            <w:r w:rsidRPr="00B0065F">
              <w:rPr>
                <w:sz w:val="22"/>
                <w:szCs w:val="22"/>
              </w:rPr>
              <w:t>Przedsięwzięcie w ramach, którego stosuje się kryterium</w:t>
            </w:r>
          </w:p>
        </w:tc>
      </w:tr>
      <w:tr w:rsidR="00BF50F9" w:rsidRPr="00B0065F" w:rsidTr="00030FD7">
        <w:trPr>
          <w:gridAfter w:val="1"/>
          <w:wAfter w:w="20" w:type="dxa"/>
          <w:jc w:val="center"/>
        </w:trPr>
        <w:tc>
          <w:tcPr>
            <w:tcW w:w="562" w:type="dxa"/>
            <w:vMerge/>
          </w:tcPr>
          <w:p w:rsidR="00BF50F9" w:rsidRPr="00B0065F" w:rsidRDefault="00BF50F9" w:rsidP="00030FD7">
            <w:pPr>
              <w:spacing w:line="23" w:lineRule="atLeast"/>
              <w:jc w:val="center"/>
              <w:rPr>
                <w:sz w:val="22"/>
                <w:szCs w:val="22"/>
              </w:rPr>
            </w:pPr>
          </w:p>
        </w:tc>
        <w:tc>
          <w:tcPr>
            <w:tcW w:w="4395" w:type="dxa"/>
            <w:vMerge/>
          </w:tcPr>
          <w:p w:rsidR="00BF50F9" w:rsidRPr="00B0065F" w:rsidRDefault="00BF50F9" w:rsidP="00030FD7">
            <w:pPr>
              <w:spacing w:line="23" w:lineRule="atLeast"/>
              <w:jc w:val="center"/>
              <w:rPr>
                <w:sz w:val="22"/>
                <w:szCs w:val="22"/>
              </w:rPr>
            </w:pPr>
          </w:p>
        </w:tc>
        <w:tc>
          <w:tcPr>
            <w:tcW w:w="567" w:type="dxa"/>
          </w:tcPr>
          <w:p w:rsidR="00BF50F9" w:rsidRPr="00B0065F" w:rsidRDefault="00BF50F9" w:rsidP="00030FD7">
            <w:pPr>
              <w:spacing w:line="23" w:lineRule="atLeast"/>
              <w:jc w:val="center"/>
              <w:rPr>
                <w:sz w:val="22"/>
                <w:szCs w:val="22"/>
              </w:rPr>
            </w:pPr>
            <w:r w:rsidRPr="00B0065F">
              <w:rPr>
                <w:sz w:val="22"/>
                <w:szCs w:val="22"/>
              </w:rPr>
              <w:t>I.</w:t>
            </w:r>
          </w:p>
        </w:tc>
        <w:tc>
          <w:tcPr>
            <w:tcW w:w="567" w:type="dxa"/>
          </w:tcPr>
          <w:p w:rsidR="00BF50F9" w:rsidRPr="00B0065F" w:rsidRDefault="00BF50F9" w:rsidP="00030FD7">
            <w:pPr>
              <w:spacing w:line="23" w:lineRule="atLeast"/>
              <w:jc w:val="center"/>
              <w:rPr>
                <w:sz w:val="22"/>
                <w:szCs w:val="22"/>
              </w:rPr>
            </w:pPr>
            <w:r w:rsidRPr="00B0065F">
              <w:rPr>
                <w:sz w:val="22"/>
                <w:szCs w:val="22"/>
              </w:rPr>
              <w:t>II.</w:t>
            </w:r>
          </w:p>
        </w:tc>
        <w:tc>
          <w:tcPr>
            <w:tcW w:w="567" w:type="dxa"/>
          </w:tcPr>
          <w:p w:rsidR="00BF50F9" w:rsidRPr="00B0065F" w:rsidRDefault="00BF50F9" w:rsidP="00030FD7">
            <w:pPr>
              <w:spacing w:line="23" w:lineRule="atLeast"/>
              <w:jc w:val="center"/>
              <w:rPr>
                <w:sz w:val="22"/>
                <w:szCs w:val="22"/>
              </w:rPr>
            </w:pPr>
            <w:r w:rsidRPr="00B0065F">
              <w:rPr>
                <w:sz w:val="22"/>
                <w:szCs w:val="22"/>
              </w:rPr>
              <w:t>III.</w:t>
            </w:r>
          </w:p>
        </w:tc>
        <w:tc>
          <w:tcPr>
            <w:tcW w:w="567" w:type="dxa"/>
          </w:tcPr>
          <w:p w:rsidR="00BF50F9" w:rsidRPr="00B0065F" w:rsidRDefault="00BF50F9" w:rsidP="00030FD7">
            <w:pPr>
              <w:spacing w:line="23" w:lineRule="atLeast"/>
              <w:jc w:val="center"/>
              <w:rPr>
                <w:sz w:val="22"/>
                <w:szCs w:val="22"/>
              </w:rPr>
            </w:pPr>
            <w:r w:rsidRPr="00B0065F">
              <w:rPr>
                <w:sz w:val="22"/>
                <w:szCs w:val="22"/>
              </w:rPr>
              <w:t>IV.</w:t>
            </w:r>
          </w:p>
        </w:tc>
      </w:tr>
      <w:tr w:rsidR="00BF50F9" w:rsidRPr="00B0065F" w:rsidTr="00030FD7">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t>1.</w:t>
            </w:r>
          </w:p>
        </w:tc>
        <w:tc>
          <w:tcPr>
            <w:tcW w:w="4395" w:type="dxa"/>
          </w:tcPr>
          <w:p w:rsidR="00BF50F9" w:rsidRPr="00B0065F" w:rsidRDefault="00BF50F9" w:rsidP="00030FD7">
            <w:pPr>
              <w:spacing w:line="23" w:lineRule="atLeast"/>
              <w:jc w:val="center"/>
              <w:rPr>
                <w:sz w:val="22"/>
                <w:szCs w:val="22"/>
              </w:rPr>
            </w:pPr>
            <w:r w:rsidRPr="00B0065F">
              <w:rPr>
                <w:sz w:val="22"/>
                <w:szCs w:val="22"/>
              </w:rPr>
              <w:t>Innowacyjność</w:t>
            </w: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r>
      <w:tr w:rsidR="00BF50F9" w:rsidRPr="00B0065F" w:rsidTr="00030FD7">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t>2.</w:t>
            </w:r>
          </w:p>
        </w:tc>
        <w:tc>
          <w:tcPr>
            <w:tcW w:w="4395" w:type="dxa"/>
          </w:tcPr>
          <w:p w:rsidR="00BF50F9" w:rsidRPr="00B0065F" w:rsidRDefault="00BF50F9" w:rsidP="00030FD7">
            <w:pPr>
              <w:spacing w:line="23" w:lineRule="atLeast"/>
              <w:jc w:val="center"/>
              <w:rPr>
                <w:sz w:val="22"/>
                <w:szCs w:val="22"/>
              </w:rPr>
            </w:pPr>
            <w:r w:rsidRPr="00B0065F">
              <w:rPr>
                <w:sz w:val="22"/>
                <w:szCs w:val="22"/>
              </w:rPr>
              <w:t>Zastosowanie rozwiązań sprzyjających ochronie środowiska lub klimatu</w:t>
            </w: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auto"/>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r>
      <w:tr w:rsidR="00BF50F9" w:rsidRPr="00B0065F" w:rsidTr="00030FD7">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t>3.</w:t>
            </w:r>
          </w:p>
        </w:tc>
        <w:tc>
          <w:tcPr>
            <w:tcW w:w="4395" w:type="dxa"/>
          </w:tcPr>
          <w:p w:rsidR="00BF50F9" w:rsidRPr="00B0065F" w:rsidRDefault="00BF50F9" w:rsidP="00030FD7">
            <w:pPr>
              <w:spacing w:line="23" w:lineRule="atLeast"/>
              <w:jc w:val="center"/>
              <w:rPr>
                <w:sz w:val="22"/>
                <w:szCs w:val="22"/>
              </w:rPr>
            </w:pPr>
            <w:r w:rsidRPr="00B0065F">
              <w:rPr>
                <w:sz w:val="22"/>
                <w:szCs w:val="22"/>
              </w:rPr>
              <w:t>Powiązanie z innymi projektami</w:t>
            </w: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auto"/>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r>
      <w:tr w:rsidR="00BF50F9" w:rsidRPr="00B0065F" w:rsidTr="00030FD7">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t>4.</w:t>
            </w:r>
          </w:p>
        </w:tc>
        <w:tc>
          <w:tcPr>
            <w:tcW w:w="4395" w:type="dxa"/>
          </w:tcPr>
          <w:p w:rsidR="00BF50F9" w:rsidRPr="00B0065F" w:rsidRDefault="00BF50F9" w:rsidP="00030FD7">
            <w:pPr>
              <w:spacing w:line="23" w:lineRule="atLeast"/>
              <w:jc w:val="center"/>
              <w:rPr>
                <w:sz w:val="22"/>
                <w:szCs w:val="22"/>
              </w:rPr>
            </w:pPr>
            <w:r w:rsidRPr="00B0065F">
              <w:rPr>
                <w:sz w:val="22"/>
                <w:szCs w:val="22"/>
              </w:rPr>
              <w:t>Obszar realizacji</w:t>
            </w: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FFFFFF" w:themeFill="background1"/>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tcPr>
          <w:p w:rsidR="00BF50F9" w:rsidRPr="00B0065F" w:rsidRDefault="00BF50F9" w:rsidP="00030FD7">
            <w:pPr>
              <w:spacing w:line="23" w:lineRule="atLeast"/>
              <w:jc w:val="center"/>
              <w:rPr>
                <w:sz w:val="22"/>
                <w:szCs w:val="22"/>
              </w:rPr>
            </w:pPr>
          </w:p>
        </w:tc>
      </w:tr>
      <w:tr w:rsidR="00BF50F9" w:rsidRPr="00B0065F" w:rsidTr="00030FD7">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lastRenderedPageBreak/>
              <w:t>5.</w:t>
            </w:r>
          </w:p>
        </w:tc>
        <w:tc>
          <w:tcPr>
            <w:tcW w:w="4395" w:type="dxa"/>
          </w:tcPr>
          <w:p w:rsidR="00BF50F9" w:rsidRPr="00B0065F" w:rsidRDefault="00BF50F9" w:rsidP="00030FD7">
            <w:pPr>
              <w:spacing w:line="23" w:lineRule="atLeast"/>
              <w:jc w:val="center"/>
              <w:rPr>
                <w:sz w:val="22"/>
                <w:szCs w:val="22"/>
              </w:rPr>
            </w:pPr>
            <w:r w:rsidRPr="00B0065F">
              <w:rPr>
                <w:sz w:val="22"/>
                <w:szCs w:val="22"/>
              </w:rPr>
              <w:t>Wykorzystanie lokalnych zasobów</w:t>
            </w: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r>
      <w:tr w:rsidR="00BF50F9" w:rsidRPr="00B0065F" w:rsidTr="00030FD7">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t>6.</w:t>
            </w:r>
          </w:p>
        </w:tc>
        <w:tc>
          <w:tcPr>
            <w:tcW w:w="4395" w:type="dxa"/>
          </w:tcPr>
          <w:p w:rsidR="00BF50F9" w:rsidRPr="00B0065F" w:rsidRDefault="00BF50F9" w:rsidP="00030FD7">
            <w:pPr>
              <w:spacing w:line="23" w:lineRule="atLeast"/>
              <w:jc w:val="center"/>
              <w:rPr>
                <w:sz w:val="22"/>
                <w:szCs w:val="22"/>
              </w:rPr>
            </w:pPr>
            <w:r w:rsidRPr="00B0065F">
              <w:rPr>
                <w:sz w:val="22"/>
                <w:szCs w:val="22"/>
              </w:rPr>
              <w:t>Promocja obszaru</w:t>
            </w: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FFFFFF" w:themeFill="background1"/>
          </w:tcPr>
          <w:p w:rsidR="00BF50F9" w:rsidRPr="00B0065F" w:rsidRDefault="00BF50F9" w:rsidP="00030FD7">
            <w:pPr>
              <w:spacing w:line="23" w:lineRule="atLeast"/>
              <w:jc w:val="center"/>
              <w:rPr>
                <w:sz w:val="22"/>
                <w:szCs w:val="22"/>
              </w:rPr>
            </w:pPr>
          </w:p>
        </w:tc>
        <w:tc>
          <w:tcPr>
            <w:tcW w:w="567" w:type="dxa"/>
          </w:tcPr>
          <w:p w:rsidR="00BF50F9" w:rsidRPr="00B0065F" w:rsidRDefault="00BF50F9" w:rsidP="00030FD7">
            <w:pPr>
              <w:spacing w:line="23" w:lineRule="atLeast"/>
              <w:jc w:val="center"/>
              <w:rPr>
                <w:sz w:val="22"/>
                <w:szCs w:val="22"/>
              </w:rPr>
            </w:pPr>
          </w:p>
        </w:tc>
      </w:tr>
      <w:tr w:rsidR="00BF50F9" w:rsidRPr="00B0065F" w:rsidTr="00030FD7">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t>7.</w:t>
            </w:r>
          </w:p>
        </w:tc>
        <w:tc>
          <w:tcPr>
            <w:tcW w:w="4395" w:type="dxa"/>
          </w:tcPr>
          <w:p w:rsidR="00BF50F9" w:rsidRPr="00B0065F" w:rsidRDefault="00BF50F9" w:rsidP="00030FD7">
            <w:pPr>
              <w:spacing w:line="23" w:lineRule="atLeast"/>
              <w:jc w:val="center"/>
              <w:rPr>
                <w:sz w:val="22"/>
                <w:szCs w:val="22"/>
              </w:rPr>
            </w:pPr>
            <w:r w:rsidRPr="00B0065F">
              <w:rPr>
                <w:sz w:val="22"/>
                <w:szCs w:val="22"/>
              </w:rPr>
              <w:t>Powiązanie z ofertą turystyczną obszaru</w:t>
            </w: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auto"/>
          </w:tcPr>
          <w:p w:rsidR="00BF50F9" w:rsidRPr="00B0065F" w:rsidRDefault="00BF50F9" w:rsidP="00030FD7">
            <w:pPr>
              <w:spacing w:line="23" w:lineRule="atLeast"/>
              <w:jc w:val="center"/>
              <w:rPr>
                <w:sz w:val="22"/>
                <w:szCs w:val="22"/>
              </w:rPr>
            </w:pPr>
          </w:p>
        </w:tc>
        <w:tc>
          <w:tcPr>
            <w:tcW w:w="567" w:type="dxa"/>
          </w:tcPr>
          <w:p w:rsidR="00BF50F9" w:rsidRPr="00B0065F" w:rsidRDefault="00BF50F9" w:rsidP="00030FD7">
            <w:pPr>
              <w:spacing w:line="23" w:lineRule="atLeast"/>
              <w:jc w:val="center"/>
              <w:rPr>
                <w:sz w:val="22"/>
                <w:szCs w:val="22"/>
              </w:rPr>
            </w:pPr>
          </w:p>
        </w:tc>
        <w:tc>
          <w:tcPr>
            <w:tcW w:w="567" w:type="dxa"/>
          </w:tcPr>
          <w:p w:rsidR="00BF50F9" w:rsidRPr="00B0065F" w:rsidRDefault="00BF50F9" w:rsidP="00030FD7">
            <w:pPr>
              <w:spacing w:line="23" w:lineRule="atLeast"/>
              <w:jc w:val="center"/>
              <w:rPr>
                <w:sz w:val="22"/>
                <w:szCs w:val="22"/>
              </w:rPr>
            </w:pPr>
          </w:p>
        </w:tc>
      </w:tr>
      <w:tr w:rsidR="00BF50F9" w:rsidRPr="00B0065F" w:rsidTr="00BF50F9">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t>8.</w:t>
            </w:r>
          </w:p>
        </w:tc>
        <w:tc>
          <w:tcPr>
            <w:tcW w:w="4395" w:type="dxa"/>
          </w:tcPr>
          <w:p w:rsidR="00BF50F9" w:rsidRPr="00B0065F" w:rsidRDefault="00BF50F9" w:rsidP="00030FD7">
            <w:pPr>
              <w:spacing w:line="23" w:lineRule="atLeast"/>
              <w:jc w:val="center"/>
              <w:rPr>
                <w:sz w:val="22"/>
                <w:szCs w:val="22"/>
              </w:rPr>
            </w:pPr>
            <w:r w:rsidRPr="00B0065F">
              <w:rPr>
                <w:sz w:val="22"/>
                <w:szCs w:val="22"/>
              </w:rPr>
              <w:t>Aktywizacja mieszkańców</w:t>
            </w:r>
          </w:p>
        </w:tc>
        <w:tc>
          <w:tcPr>
            <w:tcW w:w="567" w:type="dxa"/>
          </w:tcPr>
          <w:p w:rsidR="00BF50F9" w:rsidRPr="00B0065F" w:rsidRDefault="00BF50F9" w:rsidP="00030FD7">
            <w:pPr>
              <w:spacing w:line="23" w:lineRule="atLeast"/>
              <w:jc w:val="center"/>
              <w:rPr>
                <w:sz w:val="22"/>
                <w:szCs w:val="22"/>
              </w:rPr>
            </w:pPr>
          </w:p>
        </w:tc>
        <w:tc>
          <w:tcPr>
            <w:tcW w:w="567" w:type="dxa"/>
            <w:shd w:val="clear" w:color="auto" w:fill="FFFFFF" w:themeFill="background1"/>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r>
      <w:tr w:rsidR="00BF50F9" w:rsidRPr="00B0065F" w:rsidTr="00BF50F9">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t>9.</w:t>
            </w:r>
          </w:p>
        </w:tc>
        <w:tc>
          <w:tcPr>
            <w:tcW w:w="4395" w:type="dxa"/>
          </w:tcPr>
          <w:p w:rsidR="00BF50F9" w:rsidRPr="00B0065F" w:rsidRDefault="00BF50F9" w:rsidP="00030FD7">
            <w:pPr>
              <w:tabs>
                <w:tab w:val="left" w:pos="1110"/>
              </w:tabs>
              <w:spacing w:line="23" w:lineRule="atLeast"/>
              <w:jc w:val="center"/>
              <w:rPr>
                <w:sz w:val="22"/>
                <w:szCs w:val="22"/>
              </w:rPr>
            </w:pPr>
            <w:r w:rsidRPr="00B0065F">
              <w:rPr>
                <w:sz w:val="22"/>
                <w:szCs w:val="22"/>
              </w:rPr>
              <w:t>Aktywizacja przedstawicieli grup defaworyzowanych</w:t>
            </w:r>
          </w:p>
        </w:tc>
        <w:tc>
          <w:tcPr>
            <w:tcW w:w="567" w:type="dxa"/>
          </w:tcPr>
          <w:p w:rsidR="00BF50F9" w:rsidRPr="00B0065F" w:rsidRDefault="00BF50F9" w:rsidP="00030FD7">
            <w:pPr>
              <w:spacing w:line="23" w:lineRule="atLeast"/>
              <w:jc w:val="center"/>
              <w:rPr>
                <w:sz w:val="22"/>
                <w:szCs w:val="22"/>
              </w:rPr>
            </w:pPr>
          </w:p>
        </w:tc>
        <w:tc>
          <w:tcPr>
            <w:tcW w:w="567" w:type="dxa"/>
            <w:shd w:val="clear" w:color="auto" w:fill="FFFFFF" w:themeFill="background1"/>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FFFFFF" w:themeFill="background1"/>
          </w:tcPr>
          <w:p w:rsidR="00BF50F9" w:rsidRPr="00B0065F" w:rsidRDefault="00BF50F9" w:rsidP="00030FD7">
            <w:pPr>
              <w:spacing w:line="23" w:lineRule="atLeast"/>
              <w:jc w:val="center"/>
              <w:rPr>
                <w:sz w:val="22"/>
                <w:szCs w:val="22"/>
              </w:rPr>
            </w:pPr>
          </w:p>
        </w:tc>
      </w:tr>
      <w:tr w:rsidR="00BF50F9" w:rsidRPr="00B0065F" w:rsidTr="00030FD7">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t>10.</w:t>
            </w:r>
          </w:p>
        </w:tc>
        <w:tc>
          <w:tcPr>
            <w:tcW w:w="4395" w:type="dxa"/>
          </w:tcPr>
          <w:p w:rsidR="00BF50F9" w:rsidRPr="00B0065F" w:rsidRDefault="00BF50F9" w:rsidP="00030FD7">
            <w:pPr>
              <w:spacing w:line="23" w:lineRule="atLeast"/>
              <w:jc w:val="center"/>
              <w:rPr>
                <w:sz w:val="22"/>
                <w:szCs w:val="22"/>
              </w:rPr>
            </w:pPr>
            <w:r w:rsidRPr="00B0065F">
              <w:rPr>
                <w:sz w:val="22"/>
                <w:szCs w:val="22"/>
              </w:rPr>
              <w:t>Tworzenie nowych miejsc pracy</w:t>
            </w: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FFFFFF" w:themeFill="background1"/>
          </w:tcPr>
          <w:p w:rsidR="00BF50F9" w:rsidRPr="00B0065F" w:rsidRDefault="00BF50F9" w:rsidP="00030FD7">
            <w:pPr>
              <w:spacing w:line="23" w:lineRule="atLeast"/>
              <w:jc w:val="center"/>
              <w:rPr>
                <w:sz w:val="22"/>
                <w:szCs w:val="22"/>
              </w:rPr>
            </w:pPr>
          </w:p>
        </w:tc>
        <w:tc>
          <w:tcPr>
            <w:tcW w:w="567" w:type="dxa"/>
          </w:tcPr>
          <w:p w:rsidR="00BF50F9" w:rsidRPr="00B0065F" w:rsidRDefault="00BF50F9" w:rsidP="00030FD7">
            <w:pPr>
              <w:spacing w:line="23" w:lineRule="atLeast"/>
              <w:jc w:val="center"/>
              <w:rPr>
                <w:sz w:val="22"/>
                <w:szCs w:val="22"/>
              </w:rPr>
            </w:pPr>
          </w:p>
        </w:tc>
      </w:tr>
      <w:tr w:rsidR="00BF50F9" w:rsidRPr="00B0065F" w:rsidTr="00030FD7">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t>11.</w:t>
            </w:r>
          </w:p>
        </w:tc>
        <w:tc>
          <w:tcPr>
            <w:tcW w:w="4395" w:type="dxa"/>
          </w:tcPr>
          <w:p w:rsidR="00BF50F9" w:rsidRPr="00B0065F" w:rsidRDefault="00BF50F9" w:rsidP="00030FD7">
            <w:pPr>
              <w:spacing w:line="23" w:lineRule="atLeast"/>
              <w:jc w:val="center"/>
              <w:rPr>
                <w:sz w:val="22"/>
                <w:szCs w:val="22"/>
              </w:rPr>
            </w:pPr>
            <w:r w:rsidRPr="00B0065F">
              <w:rPr>
                <w:sz w:val="22"/>
                <w:szCs w:val="22"/>
              </w:rPr>
              <w:t>Zaspokajanie potrzeb grup defaworyzowanych na rynku pracy</w:t>
            </w:r>
          </w:p>
        </w:tc>
        <w:tc>
          <w:tcPr>
            <w:tcW w:w="567" w:type="dxa"/>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FFFFFF" w:themeFill="background1"/>
          </w:tcPr>
          <w:p w:rsidR="00BF50F9" w:rsidRPr="00B0065F" w:rsidRDefault="00BF50F9" w:rsidP="00030FD7">
            <w:pPr>
              <w:spacing w:line="23" w:lineRule="atLeast"/>
              <w:jc w:val="center"/>
              <w:rPr>
                <w:sz w:val="22"/>
                <w:szCs w:val="22"/>
              </w:rPr>
            </w:pPr>
          </w:p>
        </w:tc>
        <w:tc>
          <w:tcPr>
            <w:tcW w:w="567" w:type="dxa"/>
          </w:tcPr>
          <w:p w:rsidR="00BF50F9" w:rsidRPr="00B0065F" w:rsidRDefault="00BF50F9" w:rsidP="00030FD7">
            <w:pPr>
              <w:spacing w:line="23" w:lineRule="atLeast"/>
              <w:jc w:val="center"/>
              <w:rPr>
                <w:sz w:val="22"/>
                <w:szCs w:val="22"/>
              </w:rPr>
            </w:pPr>
          </w:p>
        </w:tc>
      </w:tr>
      <w:tr w:rsidR="00BF50F9" w:rsidRPr="00B0065F" w:rsidTr="00030FD7">
        <w:trPr>
          <w:gridAfter w:val="1"/>
          <w:wAfter w:w="20" w:type="dxa"/>
          <w:jc w:val="center"/>
        </w:trPr>
        <w:tc>
          <w:tcPr>
            <w:tcW w:w="562" w:type="dxa"/>
          </w:tcPr>
          <w:p w:rsidR="00BF50F9" w:rsidRPr="00B0065F" w:rsidRDefault="00BF50F9" w:rsidP="00030FD7">
            <w:pPr>
              <w:spacing w:line="23" w:lineRule="atLeast"/>
              <w:jc w:val="center"/>
              <w:rPr>
                <w:sz w:val="22"/>
                <w:szCs w:val="22"/>
              </w:rPr>
            </w:pPr>
            <w:r w:rsidRPr="00B0065F">
              <w:rPr>
                <w:sz w:val="22"/>
                <w:szCs w:val="22"/>
              </w:rPr>
              <w:t>12.</w:t>
            </w:r>
          </w:p>
        </w:tc>
        <w:tc>
          <w:tcPr>
            <w:tcW w:w="4395" w:type="dxa"/>
          </w:tcPr>
          <w:p w:rsidR="00BF50F9" w:rsidRPr="00B0065F" w:rsidRDefault="00BF50F9" w:rsidP="00030FD7">
            <w:pPr>
              <w:spacing w:line="23" w:lineRule="atLeast"/>
              <w:jc w:val="center"/>
              <w:rPr>
                <w:sz w:val="22"/>
                <w:szCs w:val="22"/>
              </w:rPr>
            </w:pPr>
            <w:r w:rsidRPr="00B0065F">
              <w:rPr>
                <w:sz w:val="22"/>
                <w:szCs w:val="22"/>
              </w:rPr>
              <w:t>Rozwijany zakres usług</w:t>
            </w:r>
          </w:p>
        </w:tc>
        <w:tc>
          <w:tcPr>
            <w:tcW w:w="567" w:type="dxa"/>
          </w:tcPr>
          <w:p w:rsidR="00BF50F9" w:rsidRPr="00B0065F" w:rsidRDefault="00BF50F9" w:rsidP="00030FD7">
            <w:pPr>
              <w:spacing w:line="23" w:lineRule="atLeast"/>
              <w:jc w:val="center"/>
              <w:rPr>
                <w:sz w:val="22"/>
                <w:szCs w:val="22"/>
              </w:rPr>
            </w:pPr>
          </w:p>
        </w:tc>
        <w:tc>
          <w:tcPr>
            <w:tcW w:w="567" w:type="dxa"/>
            <w:shd w:val="clear" w:color="auto" w:fill="808080" w:themeFill="background1" w:themeFillShade="80"/>
          </w:tcPr>
          <w:p w:rsidR="00BF50F9" w:rsidRPr="00B0065F" w:rsidRDefault="00BF50F9" w:rsidP="00030FD7">
            <w:pPr>
              <w:spacing w:line="23" w:lineRule="atLeast"/>
              <w:jc w:val="center"/>
              <w:rPr>
                <w:sz w:val="22"/>
                <w:szCs w:val="22"/>
              </w:rPr>
            </w:pPr>
          </w:p>
        </w:tc>
        <w:tc>
          <w:tcPr>
            <w:tcW w:w="567" w:type="dxa"/>
            <w:shd w:val="clear" w:color="auto" w:fill="FFFFFF" w:themeFill="background1"/>
          </w:tcPr>
          <w:p w:rsidR="00BF50F9" w:rsidRPr="00B0065F" w:rsidRDefault="00BF50F9" w:rsidP="00030FD7">
            <w:pPr>
              <w:spacing w:line="23" w:lineRule="atLeast"/>
              <w:jc w:val="center"/>
              <w:rPr>
                <w:sz w:val="22"/>
                <w:szCs w:val="22"/>
              </w:rPr>
            </w:pPr>
          </w:p>
        </w:tc>
        <w:tc>
          <w:tcPr>
            <w:tcW w:w="567" w:type="dxa"/>
          </w:tcPr>
          <w:p w:rsidR="00BF50F9" w:rsidRPr="00B0065F" w:rsidRDefault="00BF50F9" w:rsidP="00030FD7">
            <w:pPr>
              <w:spacing w:line="23" w:lineRule="atLeast"/>
              <w:jc w:val="center"/>
              <w:rPr>
                <w:sz w:val="22"/>
                <w:szCs w:val="22"/>
              </w:rPr>
            </w:pPr>
          </w:p>
        </w:tc>
      </w:tr>
    </w:tbl>
    <w:p w:rsidR="00030FD7" w:rsidRPr="00B0065F" w:rsidRDefault="00030FD7" w:rsidP="00030FD7">
      <w:pPr>
        <w:pStyle w:val="Nagwek"/>
        <w:spacing w:before="0" w:after="0" w:line="23" w:lineRule="atLeast"/>
        <w:jc w:val="both"/>
        <w:rPr>
          <w:rFonts w:ascii="Times New Roman" w:eastAsia="Calibri" w:hAnsi="Times New Roman" w:cs="Times New Roman"/>
          <w:sz w:val="22"/>
          <w:szCs w:val="22"/>
        </w:rPr>
      </w:pPr>
    </w:p>
    <w:p w:rsidR="00030FD7" w:rsidRPr="00B0065F" w:rsidRDefault="00030FD7" w:rsidP="00030FD7">
      <w:pPr>
        <w:pStyle w:val="Nagwek"/>
        <w:spacing w:before="0" w:after="0" w:line="23" w:lineRule="atLeast"/>
        <w:jc w:val="both"/>
        <w:rPr>
          <w:rFonts w:ascii="Times New Roman" w:hAnsi="Times New Roman" w:cs="Times New Roman"/>
          <w:sz w:val="22"/>
          <w:szCs w:val="22"/>
          <w:lang w:eastAsia="en-US"/>
        </w:rPr>
      </w:pPr>
      <w:r w:rsidRPr="00B0065F">
        <w:rPr>
          <w:rFonts w:ascii="Times New Roman" w:eastAsia="Calibri" w:hAnsi="Times New Roman" w:cs="Times New Roman"/>
          <w:sz w:val="22"/>
          <w:szCs w:val="22"/>
        </w:rPr>
        <w:t xml:space="preserve">Kryteria wyboru, określone zostały dla wszystkich operacji wskazanych w LSR w oparciu </w:t>
      </w:r>
      <w:r w:rsidRPr="00B0065F">
        <w:rPr>
          <w:rFonts w:ascii="Times New Roman" w:eastAsia="Calibri" w:hAnsi="Times New Roman" w:cs="Times New Roman"/>
          <w:sz w:val="22"/>
          <w:szCs w:val="22"/>
        </w:rPr>
        <w:br/>
        <w:t xml:space="preserve">o przeprowadzone konsultacje społeczne. Kryteria są również powiązane z diagnozą obszaru, analizą SWOT oraz celami i przypisanymi do nich wskaźnikami (powiązanie to zostało szczegółowo przedstawione w załączniku do wniosku na wybór LGD do realizacji LSR). </w:t>
      </w:r>
    </w:p>
    <w:p w:rsidR="00030FD7" w:rsidRPr="00B0065F" w:rsidRDefault="00030FD7" w:rsidP="00030FD7">
      <w:pPr>
        <w:pStyle w:val="Nagwek"/>
        <w:spacing w:before="0" w:after="0" w:line="23" w:lineRule="atLeast"/>
        <w:jc w:val="both"/>
        <w:rPr>
          <w:rFonts w:ascii="Times New Roman" w:eastAsia="Calibri" w:hAnsi="Times New Roman" w:cs="Times New Roman"/>
          <w:color w:val="000000" w:themeColor="text1"/>
          <w:sz w:val="22"/>
          <w:szCs w:val="22"/>
        </w:rPr>
      </w:pPr>
    </w:p>
    <w:p w:rsidR="00030FD7" w:rsidRPr="00B0065F" w:rsidRDefault="00BD45AA" w:rsidP="00030FD7">
      <w:pPr>
        <w:pStyle w:val="Nagwek2"/>
        <w:spacing w:line="23" w:lineRule="atLeast"/>
        <w:ind w:left="0"/>
        <w:jc w:val="both"/>
        <w:rPr>
          <w:color w:val="000000" w:themeColor="text1"/>
          <w:sz w:val="22"/>
          <w:szCs w:val="22"/>
        </w:rPr>
      </w:pPr>
      <w:bookmarkStart w:id="42" w:name="_Toc438116371"/>
      <w:r>
        <w:rPr>
          <w:b/>
          <w:sz w:val="22"/>
          <w:szCs w:val="22"/>
        </w:rPr>
        <w:t xml:space="preserve">          </w:t>
      </w:r>
      <w:r w:rsidR="00030FD7" w:rsidRPr="007515E2">
        <w:rPr>
          <w:b/>
          <w:sz w:val="22"/>
          <w:szCs w:val="22"/>
        </w:rPr>
        <w:t xml:space="preserve">3. </w:t>
      </w:r>
      <w:r w:rsidR="00FE4B57" w:rsidRPr="007515E2">
        <w:rPr>
          <w:b/>
          <w:sz w:val="22"/>
          <w:szCs w:val="22"/>
        </w:rPr>
        <w:t>Wskazanie, w jaki</w:t>
      </w:r>
      <w:r w:rsidR="00030FD7" w:rsidRPr="007515E2">
        <w:rPr>
          <w:b/>
          <w:sz w:val="22"/>
          <w:szCs w:val="22"/>
        </w:rPr>
        <w:t xml:space="preserve"> sposób w kryteriach wyboru operacji została uwzględniona innowacyjność</w:t>
      </w:r>
      <w:r w:rsidR="00030FD7" w:rsidRPr="007515E2">
        <w:rPr>
          <w:b/>
          <w:color w:val="000000" w:themeColor="text1"/>
          <w:sz w:val="22"/>
          <w:szCs w:val="22"/>
        </w:rPr>
        <w:t xml:space="preserve"> oraz</w:t>
      </w:r>
      <w:r w:rsidR="00030FD7" w:rsidRPr="00B0065F">
        <w:rPr>
          <w:b/>
          <w:color w:val="000000" w:themeColor="text1"/>
          <w:sz w:val="22"/>
          <w:szCs w:val="22"/>
        </w:rPr>
        <w:t xml:space="preserve"> przedstawienie jej definicji oraz zasad jej oceny.</w:t>
      </w:r>
      <w:bookmarkEnd w:id="42"/>
    </w:p>
    <w:p w:rsidR="00030FD7" w:rsidRPr="00B0065F" w:rsidRDefault="00030FD7" w:rsidP="00030FD7">
      <w:pPr>
        <w:pStyle w:val="Nagwek"/>
        <w:tabs>
          <w:tab w:val="center" w:pos="851"/>
        </w:tabs>
        <w:spacing w:before="0" w:after="0" w:line="23" w:lineRule="atLeast"/>
        <w:jc w:val="both"/>
        <w:rPr>
          <w:rFonts w:ascii="Times New Roman" w:hAnsi="Times New Roman" w:cs="Times New Roman"/>
          <w:color w:val="000000" w:themeColor="text1"/>
          <w:sz w:val="22"/>
          <w:szCs w:val="22"/>
        </w:rPr>
      </w:pPr>
      <w:r w:rsidRPr="00B0065F">
        <w:rPr>
          <w:rFonts w:ascii="Times New Roman" w:hAnsi="Times New Roman" w:cs="Times New Roman"/>
          <w:color w:val="000000" w:themeColor="text1"/>
          <w:sz w:val="22"/>
          <w:szCs w:val="22"/>
        </w:rPr>
        <w:tab/>
        <w:t xml:space="preserve">Według Podręcznika Oslo Manual (międzynarodowego podręcznika metodologicznego badań statystycznych innowacji zalecanego w krajach OECD i UE) </w:t>
      </w:r>
      <w:r w:rsidRPr="00B0065F">
        <w:rPr>
          <w:rFonts w:ascii="Times New Roman" w:hAnsi="Times New Roman" w:cs="Times New Roman"/>
          <w:b/>
          <w:color w:val="000000" w:themeColor="text1"/>
          <w:sz w:val="22"/>
          <w:szCs w:val="22"/>
        </w:rPr>
        <w:t xml:space="preserve">innowacja </w:t>
      </w:r>
      <w:r w:rsidRPr="00B0065F">
        <w:rPr>
          <w:rFonts w:ascii="Times New Roman" w:hAnsi="Times New Roman" w:cs="Times New Roman"/>
          <w:color w:val="000000" w:themeColor="text1"/>
          <w:sz w:val="22"/>
          <w:szCs w:val="22"/>
        </w:rPr>
        <w:t>jest to wdrożenie nowego lub istotnie ulepszonego produktu (wyrobu lub usługi), nowego lub istotnie ulepszonego procesu, nowej metody marketingu lub nowej metody organizacji w zakresie praktyk biznesowych, organizacji miejsca pracy bądź relacji ze środowiskiem zewnętrznym (Oslo Manual 2005, OECD/Eurostat).</w:t>
      </w:r>
    </w:p>
    <w:p w:rsidR="00030FD7" w:rsidRPr="00B0065F" w:rsidRDefault="00030FD7" w:rsidP="00030FD7">
      <w:pPr>
        <w:pStyle w:val="Nagwek"/>
        <w:tabs>
          <w:tab w:val="center" w:pos="851"/>
        </w:tabs>
        <w:spacing w:before="0" w:after="0" w:line="23" w:lineRule="atLeast"/>
        <w:jc w:val="both"/>
        <w:rPr>
          <w:rFonts w:ascii="Times New Roman" w:hAnsi="Times New Roman" w:cs="Times New Roman"/>
          <w:color w:val="000000" w:themeColor="text1"/>
          <w:sz w:val="22"/>
          <w:szCs w:val="22"/>
        </w:rPr>
      </w:pPr>
      <w:r w:rsidRPr="00B0065F">
        <w:rPr>
          <w:rFonts w:ascii="Times New Roman" w:hAnsi="Times New Roman" w:cs="Times New Roman"/>
          <w:color w:val="000000" w:themeColor="text1"/>
          <w:sz w:val="22"/>
          <w:szCs w:val="22"/>
        </w:rPr>
        <w:tab/>
        <w:t xml:space="preserve">W LSR przyjęliśmy definicję opartą o to podejście, która dla realizacji celów określonych w naszym LSR brzmi: Innowacja to wdrożenie nowego lub istotnie ulepszonego produktu (wyrobu lub usługi), nowego lub istotnie ulepszonego procesu, zastosowanie nowej technologii lub nowego sposobu wykorzystania lub zmobilizowania istniejących lokalnych zasobów przyrodniczych, historycznych, kulturowych czy </w:t>
      </w:r>
      <w:r w:rsidR="004E6AF2" w:rsidRPr="00B0065F">
        <w:rPr>
          <w:rFonts w:ascii="Times New Roman" w:hAnsi="Times New Roman" w:cs="Times New Roman"/>
          <w:color w:val="000000" w:themeColor="text1"/>
          <w:sz w:val="22"/>
          <w:szCs w:val="22"/>
        </w:rPr>
        <w:t>społecznych na</w:t>
      </w:r>
      <w:r w:rsidR="00907E7A">
        <w:rPr>
          <w:rFonts w:ascii="Times New Roman" w:hAnsi="Times New Roman" w:cs="Times New Roman"/>
          <w:color w:val="000000" w:themeColor="text1"/>
          <w:sz w:val="22"/>
          <w:szCs w:val="22"/>
        </w:rPr>
        <w:t xml:space="preserve"> obszarze LGD Kraina Wzgórz Trzebnickich</w:t>
      </w:r>
      <w:r w:rsidRPr="00B0065F">
        <w:rPr>
          <w:rFonts w:ascii="Times New Roman" w:hAnsi="Times New Roman" w:cs="Times New Roman"/>
          <w:color w:val="000000" w:themeColor="text1"/>
          <w:sz w:val="22"/>
          <w:szCs w:val="22"/>
        </w:rPr>
        <w:t xml:space="preserve">. W ramach lokalnych kryteriów wyboru operacji za operację innowacyjną w skali całego obszaru wnioskodawca dostanie 2 pkt. za innowacyjność w skali gminy 1 pkt., a za brak innowacyjności operacji 0 pkt. </w:t>
      </w:r>
    </w:p>
    <w:p w:rsidR="00030FD7" w:rsidRPr="00B0065F" w:rsidRDefault="00030FD7" w:rsidP="00030FD7">
      <w:pPr>
        <w:pStyle w:val="Nagwek"/>
        <w:tabs>
          <w:tab w:val="center" w:pos="851"/>
        </w:tabs>
        <w:spacing w:before="0" w:after="0" w:line="23" w:lineRule="atLeast"/>
        <w:jc w:val="both"/>
        <w:rPr>
          <w:rFonts w:ascii="Times New Roman" w:hAnsi="Times New Roman" w:cs="Times New Roman"/>
          <w:color w:val="000000" w:themeColor="text1"/>
          <w:sz w:val="22"/>
          <w:szCs w:val="22"/>
          <w:lang w:eastAsia="pl-PL"/>
        </w:rPr>
      </w:pPr>
      <w:r w:rsidRPr="00B0065F">
        <w:rPr>
          <w:rFonts w:ascii="Times New Roman" w:hAnsi="Times New Roman" w:cs="Times New Roman"/>
          <w:color w:val="000000" w:themeColor="text1"/>
          <w:sz w:val="22"/>
          <w:szCs w:val="22"/>
          <w:lang w:eastAsia="pl-PL"/>
        </w:rPr>
        <w:tab/>
        <w:t>Wnioskodawca składając wniosek do LGD, powinien dołączyć załącznik pn. „Innowacyjność projektu” (dokument własny LGD, do pobrania na stronie internetowej LGD). Załącznik ten jest jednakowy dla wszystkich typów operacji składanych do LGD przez wnioskodawców. Brak załącznika skutkuje przyznaniem 0 pkt. za kryterium „Innowacyjność operacji”.</w:t>
      </w:r>
    </w:p>
    <w:p w:rsidR="00030FD7" w:rsidRPr="00B0065F" w:rsidRDefault="00030FD7" w:rsidP="00030FD7">
      <w:pPr>
        <w:pStyle w:val="Nagwek"/>
        <w:spacing w:before="0" w:after="0" w:line="23" w:lineRule="atLeast"/>
        <w:jc w:val="both"/>
        <w:rPr>
          <w:rFonts w:ascii="Times New Roman" w:hAnsi="Times New Roman" w:cs="Times New Roman"/>
          <w:b/>
          <w:color w:val="000000" w:themeColor="text1"/>
          <w:sz w:val="22"/>
          <w:szCs w:val="22"/>
          <w:lang w:eastAsia="pl-PL"/>
        </w:rPr>
      </w:pPr>
    </w:p>
    <w:p w:rsidR="00030FD7" w:rsidRPr="00B0065F" w:rsidRDefault="00BD45AA" w:rsidP="00030FD7">
      <w:pPr>
        <w:pStyle w:val="Nagwek2"/>
        <w:spacing w:line="23" w:lineRule="atLeast"/>
        <w:ind w:left="0"/>
        <w:jc w:val="left"/>
        <w:rPr>
          <w:color w:val="000000" w:themeColor="text1"/>
          <w:sz w:val="22"/>
          <w:szCs w:val="22"/>
          <w:lang w:eastAsia="pl-PL"/>
        </w:rPr>
      </w:pPr>
      <w:bookmarkStart w:id="43" w:name="_Toc438116372"/>
      <w:r>
        <w:rPr>
          <w:b/>
          <w:sz w:val="22"/>
          <w:szCs w:val="22"/>
        </w:rPr>
        <w:t xml:space="preserve">          </w:t>
      </w:r>
      <w:r w:rsidR="00030FD7" w:rsidRPr="007515E2">
        <w:rPr>
          <w:b/>
          <w:sz w:val="22"/>
          <w:szCs w:val="22"/>
        </w:rPr>
        <w:t>4.</w:t>
      </w:r>
      <w:r w:rsidR="00030FD7" w:rsidRPr="00B0065F">
        <w:rPr>
          <w:sz w:val="22"/>
          <w:szCs w:val="22"/>
        </w:rPr>
        <w:t xml:space="preserve"> </w:t>
      </w:r>
      <w:r w:rsidR="00030FD7" w:rsidRPr="00B0065F">
        <w:rPr>
          <w:b/>
          <w:sz w:val="22"/>
          <w:szCs w:val="22"/>
        </w:rPr>
        <w:t>Informacja o realizacji projektów grantowych i operacji własnych</w:t>
      </w:r>
      <w:r w:rsidR="00030FD7" w:rsidRPr="00B0065F">
        <w:rPr>
          <w:b/>
          <w:color w:val="000000" w:themeColor="text1"/>
          <w:sz w:val="22"/>
          <w:szCs w:val="22"/>
          <w:lang w:eastAsia="pl-PL"/>
        </w:rPr>
        <w:t>.</w:t>
      </w:r>
      <w:bookmarkEnd w:id="43"/>
    </w:p>
    <w:p w:rsidR="00030FD7" w:rsidRPr="000A5402" w:rsidRDefault="00030FD7" w:rsidP="00030FD7">
      <w:pPr>
        <w:pStyle w:val="Nagwek"/>
        <w:spacing w:before="0" w:after="0" w:line="23" w:lineRule="atLeast"/>
        <w:jc w:val="both"/>
        <w:rPr>
          <w:rFonts w:ascii="Times New Roman" w:hAnsi="Times New Roman" w:cs="Times New Roman"/>
          <w:sz w:val="22"/>
          <w:szCs w:val="22"/>
          <w:lang w:eastAsia="pl-PL"/>
        </w:rPr>
      </w:pPr>
      <w:r w:rsidRPr="000A5402">
        <w:rPr>
          <w:rFonts w:ascii="Times New Roman" w:hAnsi="Times New Roman" w:cs="Times New Roman"/>
          <w:sz w:val="22"/>
          <w:szCs w:val="22"/>
          <w:lang w:eastAsia="pl-PL"/>
        </w:rPr>
        <w:t xml:space="preserve">W ramach wdrażania LSR planujemy realizację </w:t>
      </w:r>
      <w:r w:rsidR="000A5402" w:rsidRPr="000A5402">
        <w:rPr>
          <w:rFonts w:ascii="Times New Roman" w:hAnsi="Times New Roman" w:cs="Times New Roman"/>
          <w:sz w:val="22"/>
          <w:szCs w:val="22"/>
          <w:lang w:eastAsia="pl-PL"/>
        </w:rPr>
        <w:t>4</w:t>
      </w:r>
      <w:r w:rsidRPr="000A5402">
        <w:rPr>
          <w:rFonts w:ascii="Times New Roman" w:hAnsi="Times New Roman" w:cs="Times New Roman"/>
          <w:sz w:val="22"/>
          <w:szCs w:val="22"/>
          <w:lang w:eastAsia="pl-PL"/>
        </w:rPr>
        <w:t xml:space="preserve"> projektów grantowych oraz </w:t>
      </w:r>
      <w:r w:rsidR="000A5402" w:rsidRPr="000A5402">
        <w:rPr>
          <w:rFonts w:ascii="Times New Roman" w:hAnsi="Times New Roman" w:cs="Times New Roman"/>
          <w:sz w:val="22"/>
          <w:szCs w:val="22"/>
          <w:lang w:eastAsia="pl-PL"/>
        </w:rPr>
        <w:t>3</w:t>
      </w:r>
      <w:r w:rsidRPr="000A5402">
        <w:rPr>
          <w:rFonts w:ascii="Times New Roman" w:hAnsi="Times New Roman" w:cs="Times New Roman"/>
          <w:sz w:val="22"/>
          <w:szCs w:val="22"/>
          <w:lang w:eastAsia="pl-PL"/>
        </w:rPr>
        <w:t xml:space="preserve"> operacji własnych:</w:t>
      </w:r>
    </w:p>
    <w:tbl>
      <w:tblPr>
        <w:tblStyle w:val="Tabela-Siatka"/>
        <w:tblW w:w="10088" w:type="dxa"/>
        <w:jc w:val="center"/>
        <w:tblLayout w:type="fixed"/>
        <w:tblLook w:val="04A0" w:firstRow="1" w:lastRow="0" w:firstColumn="1" w:lastColumn="0" w:noHBand="0" w:noVBand="1"/>
      </w:tblPr>
      <w:tblGrid>
        <w:gridCol w:w="1696"/>
        <w:gridCol w:w="1692"/>
        <w:gridCol w:w="3417"/>
        <w:gridCol w:w="3283"/>
      </w:tblGrid>
      <w:tr w:rsidR="00030FD7" w:rsidRPr="000A5402" w:rsidTr="00030FD7">
        <w:trPr>
          <w:trHeight w:val="340"/>
          <w:jc w:val="center"/>
        </w:trPr>
        <w:tc>
          <w:tcPr>
            <w:tcW w:w="1696" w:type="dxa"/>
            <w:shd w:val="clear" w:color="auto" w:fill="C5E0B3" w:themeFill="accent6" w:themeFillTint="66"/>
            <w:vAlign w:val="center"/>
          </w:tcPr>
          <w:p w:rsidR="00030FD7" w:rsidRPr="000A5402" w:rsidRDefault="00030FD7" w:rsidP="00030FD7">
            <w:pPr>
              <w:spacing w:line="23" w:lineRule="atLeast"/>
              <w:jc w:val="center"/>
              <w:rPr>
                <w:b/>
                <w:sz w:val="22"/>
                <w:szCs w:val="22"/>
              </w:rPr>
            </w:pPr>
            <w:r w:rsidRPr="000A5402">
              <w:rPr>
                <w:b/>
                <w:sz w:val="22"/>
                <w:szCs w:val="22"/>
              </w:rPr>
              <w:t>Cel szczegółowy</w:t>
            </w:r>
          </w:p>
        </w:tc>
        <w:tc>
          <w:tcPr>
            <w:tcW w:w="1692" w:type="dxa"/>
            <w:shd w:val="clear" w:color="auto" w:fill="C5E0B3" w:themeFill="accent6" w:themeFillTint="66"/>
            <w:vAlign w:val="center"/>
          </w:tcPr>
          <w:p w:rsidR="00030FD7" w:rsidRPr="000A5402" w:rsidRDefault="00030FD7" w:rsidP="00030FD7">
            <w:pPr>
              <w:spacing w:line="23" w:lineRule="atLeast"/>
              <w:jc w:val="center"/>
              <w:rPr>
                <w:b/>
                <w:sz w:val="22"/>
                <w:szCs w:val="22"/>
              </w:rPr>
            </w:pPr>
            <w:r w:rsidRPr="000A5402">
              <w:rPr>
                <w:b/>
                <w:sz w:val="22"/>
                <w:szCs w:val="22"/>
              </w:rPr>
              <w:t>Przedsięwzięcie</w:t>
            </w:r>
          </w:p>
        </w:tc>
        <w:tc>
          <w:tcPr>
            <w:tcW w:w="3417" w:type="dxa"/>
            <w:shd w:val="clear" w:color="auto" w:fill="C5E0B3" w:themeFill="accent6" w:themeFillTint="66"/>
            <w:vAlign w:val="center"/>
          </w:tcPr>
          <w:p w:rsidR="00030FD7" w:rsidRPr="000A5402" w:rsidRDefault="00030FD7" w:rsidP="00030FD7">
            <w:pPr>
              <w:spacing w:line="23" w:lineRule="atLeast"/>
              <w:jc w:val="center"/>
              <w:rPr>
                <w:b/>
                <w:sz w:val="22"/>
                <w:szCs w:val="22"/>
              </w:rPr>
            </w:pPr>
            <w:r w:rsidRPr="000A5402">
              <w:rPr>
                <w:b/>
                <w:sz w:val="22"/>
                <w:szCs w:val="22"/>
              </w:rPr>
              <w:t>Opis operacji własnych</w:t>
            </w:r>
          </w:p>
        </w:tc>
        <w:tc>
          <w:tcPr>
            <w:tcW w:w="3283" w:type="dxa"/>
            <w:shd w:val="clear" w:color="auto" w:fill="C5E0B3" w:themeFill="accent6" w:themeFillTint="66"/>
            <w:vAlign w:val="center"/>
          </w:tcPr>
          <w:p w:rsidR="00030FD7" w:rsidRPr="000A5402" w:rsidRDefault="00030FD7" w:rsidP="00030FD7">
            <w:pPr>
              <w:spacing w:line="23" w:lineRule="atLeast"/>
              <w:jc w:val="center"/>
              <w:rPr>
                <w:b/>
                <w:sz w:val="22"/>
                <w:szCs w:val="22"/>
              </w:rPr>
            </w:pPr>
            <w:r w:rsidRPr="000A5402">
              <w:rPr>
                <w:b/>
                <w:sz w:val="22"/>
                <w:szCs w:val="22"/>
              </w:rPr>
              <w:t>Opis projektów grantowych</w:t>
            </w:r>
          </w:p>
        </w:tc>
      </w:tr>
      <w:tr w:rsidR="00030FD7" w:rsidRPr="000A5402" w:rsidTr="00030FD7">
        <w:trPr>
          <w:trHeight w:val="340"/>
          <w:jc w:val="center"/>
        </w:trPr>
        <w:tc>
          <w:tcPr>
            <w:tcW w:w="10088" w:type="dxa"/>
            <w:gridSpan w:val="4"/>
            <w:shd w:val="clear" w:color="auto" w:fill="FFF2CC" w:themeFill="accent4" w:themeFillTint="33"/>
            <w:vAlign w:val="center"/>
          </w:tcPr>
          <w:p w:rsidR="00030FD7" w:rsidRPr="000A5402" w:rsidRDefault="005B2552" w:rsidP="00030FD7">
            <w:pPr>
              <w:spacing w:line="23" w:lineRule="atLeast"/>
              <w:rPr>
                <w:b/>
                <w:sz w:val="22"/>
                <w:szCs w:val="22"/>
              </w:rPr>
            </w:pPr>
            <w:r w:rsidRPr="000A5402">
              <w:rPr>
                <w:b/>
                <w:sz w:val="22"/>
                <w:szCs w:val="22"/>
              </w:rPr>
              <w:t>Cel ogólny: 1. Wzrost gospodarczy w oparciu o rozwój turystyki i wsparcie przedsiębiorczości na obszarze Krainy Wzgórz Trzebnickich</w:t>
            </w:r>
          </w:p>
        </w:tc>
      </w:tr>
      <w:tr w:rsidR="000A5402" w:rsidRPr="000A5402" w:rsidTr="000A5402">
        <w:trPr>
          <w:jc w:val="center"/>
        </w:trPr>
        <w:tc>
          <w:tcPr>
            <w:tcW w:w="1696" w:type="dxa"/>
          </w:tcPr>
          <w:p w:rsidR="005B2552" w:rsidRPr="000A5402" w:rsidRDefault="005B2552" w:rsidP="005B2552">
            <w:pPr>
              <w:rPr>
                <w:b/>
                <w:sz w:val="22"/>
                <w:szCs w:val="22"/>
              </w:rPr>
            </w:pPr>
            <w:r w:rsidRPr="000A5402">
              <w:rPr>
                <w:b/>
                <w:sz w:val="22"/>
                <w:szCs w:val="22"/>
              </w:rPr>
              <w:t>1.1. Wzrost atrakcyjności turystycznej w oparciu o produkty lokalne i walory przyrodniczo-kulturowe obszaru</w:t>
            </w:r>
          </w:p>
        </w:tc>
        <w:tc>
          <w:tcPr>
            <w:tcW w:w="1692" w:type="dxa"/>
          </w:tcPr>
          <w:p w:rsidR="005B2552" w:rsidRPr="000A5402" w:rsidRDefault="005B2552" w:rsidP="005B2552">
            <w:pPr>
              <w:rPr>
                <w:b/>
                <w:sz w:val="22"/>
                <w:szCs w:val="22"/>
              </w:rPr>
            </w:pPr>
            <w:r w:rsidRPr="000A5402">
              <w:rPr>
                <w:b/>
                <w:sz w:val="22"/>
                <w:szCs w:val="22"/>
              </w:rPr>
              <w:t>I. „Kraina Wzgórz Trzebnickich zaprasza”</w:t>
            </w:r>
          </w:p>
        </w:tc>
        <w:tc>
          <w:tcPr>
            <w:tcW w:w="3417" w:type="dxa"/>
          </w:tcPr>
          <w:p w:rsidR="005B2552" w:rsidRPr="000A5402" w:rsidRDefault="000A5402" w:rsidP="000A5402">
            <w:pPr>
              <w:pStyle w:val="Akapitzlist"/>
              <w:widowControl/>
              <w:suppressAutoHyphens w:val="0"/>
              <w:spacing w:after="0" w:line="23" w:lineRule="atLeast"/>
              <w:ind w:left="0"/>
              <w:contextualSpacing/>
              <w:rPr>
                <w:rFonts w:eastAsia="Calibri"/>
                <w:sz w:val="22"/>
                <w:szCs w:val="22"/>
              </w:rPr>
            </w:pPr>
            <w:r w:rsidRPr="000A5402">
              <w:rPr>
                <w:rFonts w:eastAsia="Calibri"/>
                <w:sz w:val="22"/>
                <w:szCs w:val="22"/>
              </w:rPr>
              <w:t>W ramach tego przedsięwzięcia realizowany będzie jeden projekt własny, który</w:t>
            </w:r>
            <w:r w:rsidR="008866E9" w:rsidRPr="000A5402">
              <w:rPr>
                <w:rFonts w:eastAsia="Calibri"/>
                <w:sz w:val="22"/>
                <w:szCs w:val="22"/>
              </w:rPr>
              <w:t xml:space="preserve"> będzie polegał na stworzeniu marki regionu, skupiającej </w:t>
            </w:r>
            <w:r w:rsidRPr="000A5402">
              <w:rPr>
                <w:rFonts w:eastAsia="Calibri"/>
                <w:sz w:val="22"/>
                <w:szCs w:val="22"/>
              </w:rPr>
              <w:t xml:space="preserve">się </w:t>
            </w:r>
            <w:r w:rsidR="008866E9" w:rsidRPr="000A5402">
              <w:rPr>
                <w:rFonts w:eastAsia="Calibri"/>
                <w:sz w:val="22"/>
                <w:szCs w:val="22"/>
              </w:rPr>
              <w:t>na promocji lokalnych produktów, artystów, poprzez wydanie publikacji promocyjnych, umożliwienie udział</w:t>
            </w:r>
            <w:r w:rsidRPr="000A5402">
              <w:rPr>
                <w:rFonts w:eastAsia="Calibri"/>
                <w:sz w:val="22"/>
                <w:szCs w:val="22"/>
              </w:rPr>
              <w:t>u</w:t>
            </w:r>
            <w:r w:rsidR="008866E9" w:rsidRPr="000A5402">
              <w:rPr>
                <w:rFonts w:eastAsia="Calibri"/>
                <w:sz w:val="22"/>
                <w:szCs w:val="22"/>
              </w:rPr>
              <w:t xml:space="preserve"> w targach (krajowych i zagranicznych). Budżet: 50 000 zł</w:t>
            </w:r>
          </w:p>
        </w:tc>
        <w:tc>
          <w:tcPr>
            <w:tcW w:w="3283" w:type="dxa"/>
            <w:shd w:val="clear" w:color="auto" w:fill="92D050"/>
          </w:tcPr>
          <w:p w:rsidR="005B2552" w:rsidRPr="000A5402" w:rsidRDefault="005B2552" w:rsidP="005B2552">
            <w:pPr>
              <w:spacing w:line="23" w:lineRule="atLeast"/>
              <w:rPr>
                <w:rFonts w:eastAsia="Calibri"/>
                <w:sz w:val="22"/>
                <w:szCs w:val="22"/>
              </w:rPr>
            </w:pPr>
          </w:p>
        </w:tc>
      </w:tr>
      <w:tr w:rsidR="000A5402" w:rsidRPr="000A5402" w:rsidTr="000A5402">
        <w:trPr>
          <w:jc w:val="center"/>
        </w:trPr>
        <w:tc>
          <w:tcPr>
            <w:tcW w:w="1696" w:type="dxa"/>
          </w:tcPr>
          <w:p w:rsidR="005B2552" w:rsidRPr="000A5402" w:rsidRDefault="005B2552" w:rsidP="005B2552">
            <w:pPr>
              <w:rPr>
                <w:b/>
                <w:sz w:val="22"/>
                <w:szCs w:val="22"/>
              </w:rPr>
            </w:pPr>
            <w:r w:rsidRPr="000A5402">
              <w:rPr>
                <w:b/>
                <w:sz w:val="22"/>
                <w:szCs w:val="22"/>
              </w:rPr>
              <w:t>1.2. Zwiększenie poziomu przedsiębiorczo</w:t>
            </w:r>
            <w:r w:rsidRPr="000A5402">
              <w:rPr>
                <w:b/>
                <w:sz w:val="22"/>
                <w:szCs w:val="22"/>
              </w:rPr>
              <w:lastRenderedPageBreak/>
              <w:t xml:space="preserve">ści mieszkańców oraz tworzenie miejsc pracy na obszarze </w:t>
            </w:r>
          </w:p>
        </w:tc>
        <w:tc>
          <w:tcPr>
            <w:tcW w:w="1692" w:type="dxa"/>
          </w:tcPr>
          <w:p w:rsidR="005B2552" w:rsidRPr="000A5402" w:rsidRDefault="005B2552" w:rsidP="005B2552">
            <w:pPr>
              <w:rPr>
                <w:b/>
                <w:sz w:val="22"/>
                <w:szCs w:val="22"/>
              </w:rPr>
            </w:pPr>
            <w:r w:rsidRPr="000A5402">
              <w:rPr>
                <w:b/>
                <w:sz w:val="22"/>
                <w:szCs w:val="22"/>
              </w:rPr>
              <w:lastRenderedPageBreak/>
              <w:t xml:space="preserve">II. „Przedsiębiorczo dla obszaru” </w:t>
            </w:r>
          </w:p>
        </w:tc>
        <w:tc>
          <w:tcPr>
            <w:tcW w:w="3417" w:type="dxa"/>
            <w:shd w:val="clear" w:color="auto" w:fill="92D050"/>
          </w:tcPr>
          <w:p w:rsidR="005B2552" w:rsidRPr="000A5402" w:rsidRDefault="005B2552" w:rsidP="005B2552">
            <w:pPr>
              <w:spacing w:line="23" w:lineRule="atLeast"/>
              <w:rPr>
                <w:rFonts w:eastAsia="Calibri"/>
                <w:sz w:val="22"/>
                <w:szCs w:val="22"/>
              </w:rPr>
            </w:pPr>
          </w:p>
        </w:tc>
        <w:tc>
          <w:tcPr>
            <w:tcW w:w="3283" w:type="dxa"/>
            <w:shd w:val="clear" w:color="auto" w:fill="92D050"/>
          </w:tcPr>
          <w:p w:rsidR="005B2552" w:rsidRPr="000A5402" w:rsidRDefault="005B2552" w:rsidP="005B2552">
            <w:pPr>
              <w:spacing w:line="23" w:lineRule="atLeast"/>
              <w:rPr>
                <w:rFonts w:eastAsia="Calibri"/>
                <w:sz w:val="22"/>
                <w:szCs w:val="22"/>
              </w:rPr>
            </w:pPr>
          </w:p>
        </w:tc>
      </w:tr>
      <w:tr w:rsidR="00030FD7" w:rsidRPr="000A5402" w:rsidTr="00030FD7">
        <w:trPr>
          <w:trHeight w:val="340"/>
          <w:jc w:val="center"/>
        </w:trPr>
        <w:tc>
          <w:tcPr>
            <w:tcW w:w="10088" w:type="dxa"/>
            <w:gridSpan w:val="4"/>
            <w:shd w:val="clear" w:color="auto" w:fill="FFF2CC" w:themeFill="accent4" w:themeFillTint="33"/>
            <w:vAlign w:val="center"/>
          </w:tcPr>
          <w:p w:rsidR="00030FD7" w:rsidRPr="000A5402" w:rsidRDefault="005B2552" w:rsidP="00030FD7">
            <w:pPr>
              <w:pStyle w:val="Zawartotabeli"/>
              <w:snapToGrid w:val="0"/>
              <w:spacing w:after="0" w:line="23" w:lineRule="atLeast"/>
              <w:rPr>
                <w:b/>
                <w:sz w:val="22"/>
                <w:szCs w:val="22"/>
              </w:rPr>
            </w:pPr>
            <w:r w:rsidRPr="000A5402">
              <w:rPr>
                <w:b/>
                <w:sz w:val="22"/>
                <w:szCs w:val="22"/>
              </w:rPr>
              <w:lastRenderedPageBreak/>
              <w:t>Cel ogólny 2. Wysoka jakość życia mieszkańców Krainy Wzgórz Trzebnickich</w:t>
            </w:r>
          </w:p>
        </w:tc>
      </w:tr>
      <w:tr w:rsidR="005B2552" w:rsidRPr="000A5402" w:rsidTr="00030FD7">
        <w:trPr>
          <w:jc w:val="center"/>
        </w:trPr>
        <w:tc>
          <w:tcPr>
            <w:tcW w:w="1696" w:type="dxa"/>
          </w:tcPr>
          <w:p w:rsidR="005B2552" w:rsidRPr="000A5402" w:rsidRDefault="005B2552" w:rsidP="005B2552">
            <w:pPr>
              <w:rPr>
                <w:b/>
                <w:sz w:val="22"/>
                <w:szCs w:val="22"/>
              </w:rPr>
            </w:pPr>
            <w:r w:rsidRPr="000A5402">
              <w:rPr>
                <w:b/>
                <w:sz w:val="22"/>
                <w:szCs w:val="22"/>
              </w:rPr>
              <w:t xml:space="preserve">2.1. Wsparcie działań na rzecz integracji i aktywizacji społeczności lokalnych </w:t>
            </w:r>
          </w:p>
          <w:p w:rsidR="005B2552" w:rsidRPr="000A5402" w:rsidRDefault="005B2552" w:rsidP="005B2552">
            <w:pPr>
              <w:rPr>
                <w:b/>
                <w:sz w:val="22"/>
                <w:szCs w:val="22"/>
              </w:rPr>
            </w:pPr>
            <w:r w:rsidRPr="000A5402">
              <w:rPr>
                <w:b/>
                <w:sz w:val="22"/>
                <w:szCs w:val="22"/>
              </w:rPr>
              <w:t>oraz wzmocnienia kapitału społecznego</w:t>
            </w:r>
          </w:p>
        </w:tc>
        <w:tc>
          <w:tcPr>
            <w:tcW w:w="1692" w:type="dxa"/>
          </w:tcPr>
          <w:p w:rsidR="005B2552" w:rsidRPr="000A5402" w:rsidRDefault="005B2552" w:rsidP="005B2552">
            <w:pPr>
              <w:rPr>
                <w:b/>
                <w:sz w:val="22"/>
                <w:szCs w:val="22"/>
              </w:rPr>
            </w:pPr>
            <w:r w:rsidRPr="000A5402">
              <w:rPr>
                <w:b/>
                <w:sz w:val="22"/>
                <w:szCs w:val="22"/>
              </w:rPr>
              <w:t xml:space="preserve">III. „Aktywni i zorganizowani mieszkańcy działający na rzecz swojej małej ojczyzny” </w:t>
            </w:r>
          </w:p>
        </w:tc>
        <w:tc>
          <w:tcPr>
            <w:tcW w:w="3417" w:type="dxa"/>
          </w:tcPr>
          <w:p w:rsidR="005B2552" w:rsidRPr="000A5402" w:rsidRDefault="008866E9" w:rsidP="005B2552">
            <w:pPr>
              <w:spacing w:line="23" w:lineRule="atLeast"/>
              <w:rPr>
                <w:rFonts w:eastAsia="Calibri"/>
                <w:sz w:val="22"/>
                <w:szCs w:val="22"/>
              </w:rPr>
            </w:pPr>
            <w:r w:rsidRPr="000A5402">
              <w:rPr>
                <w:rFonts w:eastAsia="Calibri"/>
                <w:sz w:val="22"/>
                <w:szCs w:val="22"/>
              </w:rPr>
              <w:t>W ramach tego przedsięwzięcia realizowane będą dwa projekty własne. Jeden polegający na wsparciu istniejących i planowanych do założenia wiosek tematycznych, dodatkowo w ramach tego projektu zapewnione będzie wsparcie dla stowarzyszeń, fundacji, mające na celu pobudzenie ich do aktywności, umożliwienia wdrożenia wizji rozwoju lokalnego, przez utworzenie oferty i zapewnienia prawidłowego jej funkcjonowania.</w:t>
            </w:r>
            <w:r w:rsidR="000A5402" w:rsidRPr="000A5402">
              <w:rPr>
                <w:rFonts w:eastAsia="Calibri"/>
                <w:sz w:val="22"/>
                <w:szCs w:val="22"/>
              </w:rPr>
              <w:t xml:space="preserve"> Drugi projekt będzie zakładał utworzenie punktu informacji turystycznej oraz powołanie lokalnych przewodników w każdej gminie (cykl szkoleń dla przewodników z zakresu języka obcego, wiedzy o regionie oraz z zakresu lokalnej oferty turystycznej) Budżet: 2 x 50 000 zł = 100 000,00 zł</w:t>
            </w:r>
          </w:p>
        </w:tc>
        <w:tc>
          <w:tcPr>
            <w:tcW w:w="3283" w:type="dxa"/>
          </w:tcPr>
          <w:p w:rsidR="00C16FBF" w:rsidRPr="000A5402" w:rsidRDefault="00C16FBF" w:rsidP="00C16FBF">
            <w:pPr>
              <w:jc w:val="both"/>
              <w:rPr>
                <w:sz w:val="22"/>
                <w:szCs w:val="22"/>
              </w:rPr>
            </w:pPr>
            <w:r w:rsidRPr="000A5402">
              <w:rPr>
                <w:sz w:val="22"/>
                <w:szCs w:val="22"/>
              </w:rPr>
              <w:t xml:space="preserve">W ramach tego przedsięwzięcia realizowane będą </w:t>
            </w:r>
            <w:r w:rsidRPr="000A5402">
              <w:rPr>
                <w:b/>
                <w:sz w:val="22"/>
                <w:szCs w:val="22"/>
              </w:rPr>
              <w:t xml:space="preserve">cztery projekty grantowe. </w:t>
            </w:r>
            <w:r w:rsidRPr="000A5402">
              <w:rPr>
                <w:sz w:val="22"/>
                <w:szCs w:val="22"/>
              </w:rPr>
              <w:t>Projekty te będą miały zintegrowany charakter – z jednej strony wspierać będą działania na rzecz wzmocnienia lokalnego kapitału społecznego i integracji społecznej (imprezy tematyczne, szkolenia, warsztaty, tworzenie stron internetowych, etc.) z drugiej strony wspierać będą rozwijanie infrastruktury rekreacyjnej i turystycznej na potrzeby mieszkańców. Część środków w ramach grantów chcemy przeznaczyć również na działania promocyjne, związane z przybliżeniem mieszkańcom lokalnej oferty turystycznej i rekreacyjnej.</w:t>
            </w:r>
          </w:p>
          <w:p w:rsidR="005B2552" w:rsidRPr="000A5402" w:rsidRDefault="00C16FBF" w:rsidP="005B2552">
            <w:pPr>
              <w:spacing w:line="23" w:lineRule="atLeast"/>
              <w:jc w:val="both"/>
              <w:rPr>
                <w:rFonts w:eastAsia="Calibri"/>
                <w:sz w:val="22"/>
                <w:szCs w:val="22"/>
              </w:rPr>
            </w:pPr>
            <w:r w:rsidRPr="000A5402">
              <w:rPr>
                <w:rFonts w:eastAsia="Calibri"/>
                <w:sz w:val="22"/>
                <w:szCs w:val="22"/>
              </w:rPr>
              <w:t>Budżet: 4 x 300 000 zł = 1 200 000 zł</w:t>
            </w:r>
          </w:p>
        </w:tc>
      </w:tr>
      <w:tr w:rsidR="000A5402" w:rsidRPr="000A5402" w:rsidTr="000A5402">
        <w:trPr>
          <w:jc w:val="center"/>
        </w:trPr>
        <w:tc>
          <w:tcPr>
            <w:tcW w:w="1696" w:type="dxa"/>
          </w:tcPr>
          <w:p w:rsidR="005B2552" w:rsidRPr="000A5402" w:rsidRDefault="005B2552" w:rsidP="005B2552">
            <w:pPr>
              <w:rPr>
                <w:b/>
                <w:sz w:val="22"/>
                <w:szCs w:val="22"/>
              </w:rPr>
            </w:pPr>
            <w:r w:rsidRPr="000A5402">
              <w:rPr>
                <w:b/>
                <w:sz w:val="22"/>
                <w:szCs w:val="22"/>
              </w:rPr>
              <w:t xml:space="preserve">2.2. Wzmocnienie tożsamości mieszkańców z obszarem </w:t>
            </w:r>
          </w:p>
        </w:tc>
        <w:tc>
          <w:tcPr>
            <w:tcW w:w="1692" w:type="dxa"/>
          </w:tcPr>
          <w:p w:rsidR="005B2552" w:rsidRPr="000A5402" w:rsidRDefault="005B2552" w:rsidP="005B2552">
            <w:pPr>
              <w:rPr>
                <w:b/>
                <w:sz w:val="22"/>
                <w:szCs w:val="22"/>
              </w:rPr>
            </w:pPr>
            <w:r w:rsidRPr="000A5402">
              <w:rPr>
                <w:b/>
                <w:sz w:val="22"/>
                <w:szCs w:val="22"/>
              </w:rPr>
              <w:t>IV. „Kraina Wzgórz Trzebnickich naszym wspólnym domem”</w:t>
            </w:r>
          </w:p>
        </w:tc>
        <w:tc>
          <w:tcPr>
            <w:tcW w:w="3417" w:type="dxa"/>
            <w:shd w:val="clear" w:color="auto" w:fill="92D050"/>
          </w:tcPr>
          <w:p w:rsidR="005B2552" w:rsidRPr="000A5402" w:rsidRDefault="005B2552" w:rsidP="005B2552">
            <w:pPr>
              <w:spacing w:line="23" w:lineRule="atLeast"/>
              <w:rPr>
                <w:rFonts w:eastAsia="Calibri"/>
                <w:sz w:val="22"/>
                <w:szCs w:val="22"/>
              </w:rPr>
            </w:pPr>
          </w:p>
        </w:tc>
        <w:tc>
          <w:tcPr>
            <w:tcW w:w="3283" w:type="dxa"/>
            <w:shd w:val="clear" w:color="auto" w:fill="92D050"/>
          </w:tcPr>
          <w:p w:rsidR="005B2552" w:rsidRPr="000A5402" w:rsidRDefault="005B2552" w:rsidP="005B2552">
            <w:pPr>
              <w:spacing w:line="23" w:lineRule="atLeast"/>
              <w:jc w:val="both"/>
              <w:rPr>
                <w:rFonts w:eastAsia="Calibri"/>
                <w:sz w:val="22"/>
                <w:szCs w:val="22"/>
              </w:rPr>
            </w:pPr>
          </w:p>
        </w:tc>
      </w:tr>
    </w:tbl>
    <w:p w:rsidR="00030FD7" w:rsidRPr="00B0065F" w:rsidRDefault="00030FD7" w:rsidP="00BF50F9">
      <w:pPr>
        <w:spacing w:line="23" w:lineRule="atLeast"/>
        <w:jc w:val="both"/>
        <w:rPr>
          <w:rFonts w:eastAsiaTheme="majorEastAsia"/>
          <w:b/>
          <w:bCs/>
          <w:color w:val="000000" w:themeColor="text1"/>
          <w:sz w:val="22"/>
          <w:szCs w:val="22"/>
        </w:rPr>
      </w:pPr>
    </w:p>
    <w:p w:rsidR="00BF50F9" w:rsidRPr="00521251" w:rsidRDefault="00BF50F9" w:rsidP="00BF50F9">
      <w:pPr>
        <w:pStyle w:val="Nagwek2"/>
        <w:jc w:val="both"/>
        <w:rPr>
          <w:b/>
          <w:sz w:val="22"/>
          <w:szCs w:val="22"/>
        </w:rPr>
      </w:pPr>
      <w:bookmarkStart w:id="44" w:name="_Toc437432344"/>
      <w:r w:rsidRPr="00521251">
        <w:rPr>
          <w:b/>
          <w:sz w:val="22"/>
          <w:szCs w:val="22"/>
        </w:rPr>
        <w:t>5. Wysokość wsparcia przyznawanego na rozpoczynanie działalności gospodarczej</w:t>
      </w:r>
      <w:bookmarkEnd w:id="44"/>
    </w:p>
    <w:p w:rsidR="00BF50F9" w:rsidRPr="00521251" w:rsidRDefault="00BF50F9" w:rsidP="00BF50F9">
      <w:pPr>
        <w:jc w:val="both"/>
        <w:rPr>
          <w:b/>
          <w:sz w:val="22"/>
          <w:szCs w:val="22"/>
        </w:rPr>
      </w:pPr>
    </w:p>
    <w:p w:rsidR="00BF50F9" w:rsidRPr="00521251" w:rsidRDefault="00BF50F9" w:rsidP="00BF50F9">
      <w:pPr>
        <w:jc w:val="both"/>
        <w:rPr>
          <w:sz w:val="22"/>
          <w:szCs w:val="22"/>
        </w:rPr>
      </w:pPr>
      <w:r w:rsidRPr="00521251">
        <w:rPr>
          <w:sz w:val="22"/>
          <w:szCs w:val="22"/>
        </w:rPr>
        <w:t xml:space="preserve">W ramach operacji dotyczących podejmowania działalności gospodarczej pomoc przyznawana będzie w formie płatności ryczałtowej, która nie powinna być wyższa niż 100 000zł. </w:t>
      </w:r>
    </w:p>
    <w:p w:rsidR="00BF50F9" w:rsidRPr="00521251" w:rsidRDefault="00BF50F9" w:rsidP="00BF50F9">
      <w:pPr>
        <w:jc w:val="both"/>
        <w:rPr>
          <w:sz w:val="22"/>
          <w:szCs w:val="22"/>
        </w:rPr>
      </w:pPr>
      <w:r w:rsidRPr="00521251">
        <w:rPr>
          <w:sz w:val="22"/>
          <w:szCs w:val="22"/>
        </w:rPr>
        <w:t>W ramach wdrażania LSR premia na podejmowanie działalności gospodarczej przyznawana</w:t>
      </w:r>
      <w:r w:rsidR="002F32F4" w:rsidRPr="00521251">
        <w:rPr>
          <w:sz w:val="22"/>
          <w:szCs w:val="22"/>
        </w:rPr>
        <w:t xml:space="preserve"> będzie w jednakowej wysokości </w:t>
      </w:r>
      <w:r w:rsidR="002F32F4" w:rsidRPr="00521251">
        <w:rPr>
          <w:b/>
          <w:sz w:val="22"/>
          <w:szCs w:val="22"/>
        </w:rPr>
        <w:t>10</w:t>
      </w:r>
      <w:r w:rsidRPr="00521251">
        <w:rPr>
          <w:b/>
          <w:sz w:val="22"/>
          <w:szCs w:val="22"/>
        </w:rPr>
        <w:t>0 000 zł</w:t>
      </w:r>
      <w:r w:rsidRPr="00521251">
        <w:rPr>
          <w:sz w:val="22"/>
          <w:szCs w:val="22"/>
        </w:rPr>
        <w:t xml:space="preserve">. Wielkość ta wyliczona została na podstawie danych historycznych z </w:t>
      </w:r>
      <w:r w:rsidRPr="00521251">
        <w:rPr>
          <w:b/>
          <w:sz w:val="22"/>
          <w:szCs w:val="22"/>
        </w:rPr>
        <w:t>okresu wdrażania 2007 – 2013 i średniej wielkości dofinans</w:t>
      </w:r>
      <w:r w:rsidR="002F32F4" w:rsidRPr="00521251">
        <w:rPr>
          <w:b/>
          <w:sz w:val="22"/>
          <w:szCs w:val="22"/>
        </w:rPr>
        <w:t>owania w ramach zrealizowanych 2</w:t>
      </w:r>
      <w:r w:rsidRPr="00521251">
        <w:rPr>
          <w:b/>
          <w:sz w:val="22"/>
          <w:szCs w:val="22"/>
        </w:rPr>
        <w:t xml:space="preserve"> operacji „Tworzenie i rozwój mikroprzedsiębiorstw</w:t>
      </w:r>
      <w:r w:rsidR="002F32F4" w:rsidRPr="00521251">
        <w:rPr>
          <w:b/>
          <w:sz w:val="22"/>
          <w:szCs w:val="22"/>
        </w:rPr>
        <w:t>” w zakresie tworzenia mikroprzedsiębiorstwa</w:t>
      </w:r>
      <w:r w:rsidRPr="00521251">
        <w:rPr>
          <w:b/>
          <w:sz w:val="22"/>
          <w:szCs w:val="22"/>
        </w:rPr>
        <w:t xml:space="preserve">, które wynosiło </w:t>
      </w:r>
      <w:r w:rsidR="002F32F4" w:rsidRPr="00521251">
        <w:rPr>
          <w:b/>
          <w:sz w:val="22"/>
          <w:szCs w:val="22"/>
        </w:rPr>
        <w:t>99 840,75</w:t>
      </w:r>
      <w:r w:rsidRPr="00521251">
        <w:rPr>
          <w:b/>
          <w:sz w:val="22"/>
          <w:szCs w:val="22"/>
        </w:rPr>
        <w:t xml:space="preserve"> zł.</w:t>
      </w:r>
      <w:r w:rsidRPr="00521251">
        <w:rPr>
          <w:sz w:val="22"/>
          <w:szCs w:val="22"/>
        </w:rPr>
        <w:t xml:space="preserve"> </w:t>
      </w:r>
    </w:p>
    <w:p w:rsidR="00BF50F9" w:rsidRPr="00521251" w:rsidRDefault="00BF50F9" w:rsidP="00BF50F9">
      <w:pPr>
        <w:jc w:val="both"/>
        <w:rPr>
          <w:sz w:val="22"/>
          <w:szCs w:val="22"/>
        </w:rPr>
      </w:pPr>
    </w:p>
    <w:p w:rsidR="00BF50F9" w:rsidRPr="00521251" w:rsidRDefault="00BF50F9" w:rsidP="00BF50F9">
      <w:pPr>
        <w:pStyle w:val="Nagwek2"/>
        <w:jc w:val="both"/>
        <w:rPr>
          <w:b/>
          <w:sz w:val="22"/>
          <w:szCs w:val="22"/>
        </w:rPr>
      </w:pPr>
      <w:bookmarkStart w:id="45" w:name="_Toc437432345"/>
      <w:r w:rsidRPr="00521251">
        <w:rPr>
          <w:b/>
          <w:sz w:val="22"/>
          <w:szCs w:val="22"/>
        </w:rPr>
        <w:t>6. Podstawowe zasady ustalania wysokości wsparcia na realizację operacji w ramach LSR</w:t>
      </w:r>
      <w:bookmarkEnd w:id="45"/>
    </w:p>
    <w:p w:rsidR="00BF50F9" w:rsidRPr="00521251" w:rsidRDefault="00BF50F9" w:rsidP="00BF50F9">
      <w:pPr>
        <w:jc w:val="both"/>
        <w:rPr>
          <w:b/>
          <w:sz w:val="22"/>
          <w:szCs w:val="22"/>
        </w:rPr>
      </w:pPr>
    </w:p>
    <w:p w:rsidR="00BF50F9" w:rsidRPr="00521251" w:rsidRDefault="00BF50F9" w:rsidP="00BF50F9">
      <w:pPr>
        <w:jc w:val="both"/>
        <w:rPr>
          <w:sz w:val="22"/>
          <w:szCs w:val="22"/>
        </w:rPr>
      </w:pPr>
      <w:r w:rsidRPr="00521251">
        <w:rPr>
          <w:sz w:val="22"/>
          <w:szCs w:val="22"/>
        </w:rPr>
        <w:t xml:space="preserve">Wskazanym w LSR priorytetem jest wspieranie rozwoju lokalnej oferty turystycznej – w tym infrastruktury, nowych miejsc pracy, etc. Dlatego w przypadku operacji, które realizowane będą w ramach Przedsięwzięcia I </w:t>
      </w:r>
      <w:r w:rsidR="002F32F4" w:rsidRPr="00521251">
        <w:rPr>
          <w:sz w:val="22"/>
          <w:szCs w:val="22"/>
        </w:rPr>
        <w:t>„Kraina Wzgórz Trzebnickich zaprasza”</w:t>
      </w:r>
      <w:r w:rsidRPr="00521251">
        <w:rPr>
          <w:sz w:val="22"/>
          <w:szCs w:val="22"/>
        </w:rPr>
        <w:t xml:space="preserve"> wnioskodawcy będą mogli realizować operacje o maksymalnej intensywności pomocy. Czyli w przypadku:</w:t>
      </w:r>
    </w:p>
    <w:p w:rsidR="00BF50F9" w:rsidRPr="00521251" w:rsidRDefault="00BF50F9" w:rsidP="00BF50F9">
      <w:pPr>
        <w:widowControl/>
        <w:numPr>
          <w:ilvl w:val="0"/>
          <w:numId w:val="28"/>
        </w:numPr>
        <w:jc w:val="both"/>
        <w:rPr>
          <w:sz w:val="22"/>
          <w:szCs w:val="22"/>
        </w:rPr>
      </w:pPr>
      <w:r w:rsidRPr="00521251">
        <w:rPr>
          <w:sz w:val="22"/>
          <w:szCs w:val="22"/>
        </w:rPr>
        <w:t>Podmiotów wykonujących działalność gospodarczą, do której stosuje się przepisy ustawy z dnia 2 lipca 2004r. o swobodzie działalności gospodarczej – 70% kosztów kwalifikowalnych;</w:t>
      </w:r>
    </w:p>
    <w:p w:rsidR="00BF50F9" w:rsidRPr="00521251" w:rsidRDefault="00BF50F9" w:rsidP="00BF50F9">
      <w:pPr>
        <w:widowControl/>
        <w:numPr>
          <w:ilvl w:val="0"/>
          <w:numId w:val="28"/>
        </w:numPr>
        <w:jc w:val="both"/>
        <w:rPr>
          <w:sz w:val="22"/>
          <w:szCs w:val="22"/>
        </w:rPr>
      </w:pPr>
      <w:r w:rsidRPr="00521251">
        <w:rPr>
          <w:sz w:val="22"/>
          <w:szCs w:val="22"/>
        </w:rPr>
        <w:lastRenderedPageBreak/>
        <w:t>Pozostałych podmiotów – 100% kosztów kwalifikowalnych;</w:t>
      </w:r>
    </w:p>
    <w:p w:rsidR="00BF50F9" w:rsidRPr="00521251" w:rsidRDefault="00BF50F9" w:rsidP="00BF50F9">
      <w:pPr>
        <w:widowControl/>
        <w:numPr>
          <w:ilvl w:val="0"/>
          <w:numId w:val="28"/>
        </w:numPr>
        <w:jc w:val="both"/>
        <w:rPr>
          <w:sz w:val="22"/>
          <w:szCs w:val="22"/>
        </w:rPr>
      </w:pPr>
      <w:r w:rsidRPr="00521251">
        <w:rPr>
          <w:sz w:val="22"/>
          <w:szCs w:val="22"/>
        </w:rPr>
        <w:t>Jednostek sektora finansów publicznych będzie to zawsze 63,63% kosztów kwalifikowalnych.</w:t>
      </w:r>
    </w:p>
    <w:p w:rsidR="00BF50F9" w:rsidRPr="00521251" w:rsidRDefault="00BF50F9" w:rsidP="00BF50F9">
      <w:pPr>
        <w:jc w:val="both"/>
        <w:rPr>
          <w:sz w:val="22"/>
          <w:szCs w:val="22"/>
        </w:rPr>
      </w:pPr>
      <w:r w:rsidRPr="00521251">
        <w:rPr>
          <w:sz w:val="22"/>
          <w:szCs w:val="22"/>
        </w:rPr>
        <w:t xml:space="preserve">W ramach Przedsięwzięcia II </w:t>
      </w:r>
      <w:r w:rsidR="002F32F4" w:rsidRPr="00521251">
        <w:rPr>
          <w:sz w:val="22"/>
          <w:szCs w:val="22"/>
        </w:rPr>
        <w:t>„Przedsiębiorczo dla obszaru”</w:t>
      </w:r>
      <w:r w:rsidRPr="00521251">
        <w:rPr>
          <w:sz w:val="22"/>
          <w:szCs w:val="22"/>
        </w:rPr>
        <w:t xml:space="preserve"> preferowane będą te operacje, które wpisują się w zakres wsparcia wskazany podczas konsultacji społecznych jako priorytetowy:</w:t>
      </w:r>
    </w:p>
    <w:p w:rsidR="00BF50F9" w:rsidRPr="00521251" w:rsidRDefault="00BF50F9" w:rsidP="00BF50F9">
      <w:pPr>
        <w:widowControl/>
        <w:numPr>
          <w:ilvl w:val="0"/>
          <w:numId w:val="28"/>
        </w:numPr>
        <w:jc w:val="both"/>
        <w:rPr>
          <w:sz w:val="22"/>
          <w:szCs w:val="22"/>
        </w:rPr>
      </w:pPr>
      <w:r w:rsidRPr="00521251">
        <w:rPr>
          <w:sz w:val="22"/>
          <w:szCs w:val="22"/>
        </w:rPr>
        <w:t>Podmioty wykonujące działalność gospodarczą, do której stosuje się przepisy ustawy z dnia 2 lipca 2004r. o swobodzie działalności gospodarczej – 70% kosztów kwalifikowalnych pod warunkiem, że główny zakres ich działalności (który będą chcieli rozwijać dzięki otrzymaniu dofinansowania) będzie przynależeć do następującego PKD wg klasyfikacji z 2007 roku:</w:t>
      </w:r>
    </w:p>
    <w:p w:rsidR="00BF50F9" w:rsidRPr="00B0065F" w:rsidRDefault="00BF50F9" w:rsidP="00BF50F9">
      <w:pPr>
        <w:ind w:left="360"/>
        <w:jc w:val="both"/>
        <w:rPr>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3"/>
        <w:gridCol w:w="1227"/>
        <w:gridCol w:w="7392"/>
      </w:tblGrid>
      <w:tr w:rsidR="00BF50F9" w:rsidRPr="00B0065F" w:rsidTr="00C16FBF">
        <w:trPr>
          <w:trHeight w:val="340"/>
          <w:jc w:val="center"/>
        </w:trPr>
        <w:tc>
          <w:tcPr>
            <w:tcW w:w="674" w:type="pct"/>
            <w:shd w:val="clear" w:color="auto" w:fill="BDD6EE" w:themeFill="accent1" w:themeFillTint="66"/>
            <w:vAlign w:val="center"/>
          </w:tcPr>
          <w:p w:rsidR="00BF50F9" w:rsidRPr="00B0065F" w:rsidRDefault="00BF50F9" w:rsidP="00BF50F9">
            <w:pPr>
              <w:jc w:val="both"/>
              <w:rPr>
                <w:rFonts w:eastAsia="Calibri"/>
                <w:b/>
                <w:sz w:val="22"/>
                <w:szCs w:val="22"/>
              </w:rPr>
            </w:pPr>
            <w:r w:rsidRPr="00B0065F">
              <w:rPr>
                <w:rFonts w:eastAsia="Calibri"/>
                <w:b/>
                <w:sz w:val="22"/>
                <w:szCs w:val="22"/>
              </w:rPr>
              <w:t>Sekcja PKD</w:t>
            </w:r>
          </w:p>
        </w:tc>
        <w:tc>
          <w:tcPr>
            <w:tcW w:w="616" w:type="pct"/>
            <w:shd w:val="clear" w:color="auto" w:fill="BDD6EE" w:themeFill="accent1" w:themeFillTint="66"/>
            <w:vAlign w:val="center"/>
          </w:tcPr>
          <w:p w:rsidR="00BF50F9" w:rsidRPr="00B0065F" w:rsidRDefault="00BF50F9" w:rsidP="00BF50F9">
            <w:pPr>
              <w:jc w:val="both"/>
              <w:rPr>
                <w:rFonts w:eastAsia="Calibri"/>
                <w:b/>
                <w:sz w:val="22"/>
                <w:szCs w:val="22"/>
              </w:rPr>
            </w:pPr>
            <w:r w:rsidRPr="00B0065F">
              <w:rPr>
                <w:rFonts w:eastAsia="Calibri"/>
                <w:b/>
                <w:sz w:val="22"/>
                <w:szCs w:val="22"/>
              </w:rPr>
              <w:t>Symbol</w:t>
            </w:r>
          </w:p>
        </w:tc>
        <w:tc>
          <w:tcPr>
            <w:tcW w:w="3710" w:type="pct"/>
            <w:shd w:val="clear" w:color="auto" w:fill="BDD6EE" w:themeFill="accent1" w:themeFillTint="66"/>
            <w:vAlign w:val="center"/>
          </w:tcPr>
          <w:p w:rsidR="00BF50F9" w:rsidRPr="00B0065F" w:rsidRDefault="00BF50F9" w:rsidP="00BF50F9">
            <w:pPr>
              <w:jc w:val="both"/>
              <w:rPr>
                <w:rFonts w:eastAsia="Calibri"/>
                <w:b/>
                <w:sz w:val="22"/>
                <w:szCs w:val="22"/>
              </w:rPr>
            </w:pPr>
            <w:r w:rsidRPr="00B0065F">
              <w:rPr>
                <w:rFonts w:eastAsia="Calibri"/>
                <w:b/>
                <w:sz w:val="22"/>
                <w:szCs w:val="22"/>
              </w:rPr>
              <w:t>Nazwa</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H</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49.39.Z</w:t>
            </w:r>
          </w:p>
        </w:tc>
        <w:tc>
          <w:tcPr>
            <w:tcW w:w="3710" w:type="pct"/>
            <w:shd w:val="clear" w:color="auto" w:fill="auto"/>
          </w:tcPr>
          <w:p w:rsidR="00BF50F9" w:rsidRPr="00B0065F" w:rsidRDefault="00BF50F9" w:rsidP="00BF50F9">
            <w:pPr>
              <w:jc w:val="both"/>
              <w:rPr>
                <w:rFonts w:eastAsia="Calibri"/>
                <w:sz w:val="22"/>
                <w:szCs w:val="22"/>
              </w:rPr>
            </w:pPr>
            <w:r w:rsidRPr="00B0065F">
              <w:rPr>
                <w:sz w:val="22"/>
                <w:szCs w:val="22"/>
              </w:rPr>
              <w:t xml:space="preserve">Pozostały transport lądowy pasażerski, gdzie indziej niesklasyfikowany </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H</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52.21.Z</w:t>
            </w:r>
          </w:p>
        </w:tc>
        <w:tc>
          <w:tcPr>
            <w:tcW w:w="3710" w:type="pct"/>
            <w:shd w:val="clear" w:color="auto" w:fill="auto"/>
          </w:tcPr>
          <w:p w:rsidR="00BF50F9" w:rsidRPr="00B0065F" w:rsidRDefault="00BF50F9" w:rsidP="00BF50F9">
            <w:pPr>
              <w:jc w:val="both"/>
              <w:rPr>
                <w:rFonts w:eastAsia="Calibri"/>
                <w:sz w:val="22"/>
                <w:szCs w:val="22"/>
              </w:rPr>
            </w:pPr>
            <w:r w:rsidRPr="00B0065F">
              <w:rPr>
                <w:rFonts w:eastAsia="Calibri"/>
                <w:sz w:val="22"/>
                <w:szCs w:val="22"/>
              </w:rPr>
              <w:t xml:space="preserve">Działalność usługowa wspomagająca transport lądowy </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P</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85.10.Z</w:t>
            </w:r>
          </w:p>
        </w:tc>
        <w:tc>
          <w:tcPr>
            <w:tcW w:w="3710" w:type="pct"/>
            <w:shd w:val="clear" w:color="auto" w:fill="auto"/>
          </w:tcPr>
          <w:p w:rsidR="00BF50F9" w:rsidRPr="00B0065F" w:rsidRDefault="00BF50F9" w:rsidP="00BF50F9">
            <w:pPr>
              <w:jc w:val="both"/>
              <w:rPr>
                <w:rFonts w:eastAsia="Calibri"/>
                <w:sz w:val="22"/>
                <w:szCs w:val="22"/>
              </w:rPr>
            </w:pPr>
            <w:r w:rsidRPr="00B0065F">
              <w:rPr>
                <w:rFonts w:eastAsia="Calibri"/>
                <w:sz w:val="22"/>
                <w:szCs w:val="22"/>
              </w:rPr>
              <w:t xml:space="preserve">Wychowanie przedszkolne </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Q</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86.21.Z</w:t>
            </w:r>
          </w:p>
        </w:tc>
        <w:tc>
          <w:tcPr>
            <w:tcW w:w="3710" w:type="pct"/>
            <w:shd w:val="clear" w:color="auto" w:fill="auto"/>
          </w:tcPr>
          <w:p w:rsidR="00BF50F9" w:rsidRPr="00B0065F" w:rsidRDefault="00BF50F9" w:rsidP="00BF50F9">
            <w:pPr>
              <w:jc w:val="both"/>
              <w:rPr>
                <w:rFonts w:eastAsia="Calibri"/>
                <w:sz w:val="22"/>
                <w:szCs w:val="22"/>
              </w:rPr>
            </w:pPr>
            <w:r w:rsidRPr="00B0065F">
              <w:rPr>
                <w:rFonts w:eastAsia="Calibri"/>
                <w:sz w:val="22"/>
                <w:szCs w:val="22"/>
              </w:rPr>
              <w:t xml:space="preserve">Praktyka lekarska ogólna </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Q</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86.22.Z</w:t>
            </w:r>
          </w:p>
        </w:tc>
        <w:tc>
          <w:tcPr>
            <w:tcW w:w="3710" w:type="pct"/>
            <w:shd w:val="clear" w:color="auto" w:fill="auto"/>
          </w:tcPr>
          <w:p w:rsidR="00BF50F9" w:rsidRPr="00B0065F" w:rsidRDefault="00BF50F9" w:rsidP="00BF50F9">
            <w:pPr>
              <w:jc w:val="both"/>
              <w:rPr>
                <w:rFonts w:eastAsia="Calibri"/>
                <w:sz w:val="22"/>
                <w:szCs w:val="22"/>
              </w:rPr>
            </w:pPr>
            <w:r w:rsidRPr="00B0065F">
              <w:rPr>
                <w:rFonts w:eastAsia="Calibri"/>
                <w:sz w:val="22"/>
                <w:szCs w:val="22"/>
              </w:rPr>
              <w:t xml:space="preserve">Praktyka lekarska specjalistyczna </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Q</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86.23.Z</w:t>
            </w:r>
          </w:p>
        </w:tc>
        <w:tc>
          <w:tcPr>
            <w:tcW w:w="3710" w:type="pct"/>
            <w:shd w:val="clear" w:color="auto" w:fill="auto"/>
          </w:tcPr>
          <w:p w:rsidR="00BF50F9" w:rsidRPr="00B0065F" w:rsidRDefault="00BF50F9" w:rsidP="00BF50F9">
            <w:pPr>
              <w:jc w:val="both"/>
              <w:rPr>
                <w:rFonts w:eastAsia="Calibri"/>
                <w:sz w:val="22"/>
                <w:szCs w:val="22"/>
              </w:rPr>
            </w:pPr>
            <w:r w:rsidRPr="00B0065F">
              <w:rPr>
                <w:rFonts w:eastAsia="Calibri"/>
                <w:sz w:val="22"/>
                <w:szCs w:val="22"/>
              </w:rPr>
              <w:t xml:space="preserve">Praktyka lekarska dentystyczna </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Q</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86.90.A</w:t>
            </w:r>
          </w:p>
        </w:tc>
        <w:tc>
          <w:tcPr>
            <w:tcW w:w="3710" w:type="pct"/>
            <w:shd w:val="clear" w:color="auto" w:fill="auto"/>
          </w:tcPr>
          <w:p w:rsidR="00BF50F9" w:rsidRPr="00B0065F" w:rsidRDefault="00BF50F9" w:rsidP="00BF50F9">
            <w:pPr>
              <w:jc w:val="both"/>
              <w:rPr>
                <w:rFonts w:eastAsia="Calibri"/>
                <w:sz w:val="22"/>
                <w:szCs w:val="22"/>
              </w:rPr>
            </w:pPr>
            <w:r w:rsidRPr="00B0065F">
              <w:rPr>
                <w:rFonts w:eastAsia="Calibri"/>
                <w:sz w:val="22"/>
                <w:szCs w:val="22"/>
              </w:rPr>
              <w:t xml:space="preserve">Działalność fizjoterapeutyczna </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Q</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87.10.Z</w:t>
            </w:r>
          </w:p>
        </w:tc>
        <w:tc>
          <w:tcPr>
            <w:tcW w:w="3710" w:type="pct"/>
            <w:shd w:val="clear" w:color="auto" w:fill="auto"/>
          </w:tcPr>
          <w:p w:rsidR="00BF50F9" w:rsidRPr="00B0065F" w:rsidRDefault="00BF50F9" w:rsidP="00BF50F9">
            <w:pPr>
              <w:jc w:val="both"/>
              <w:rPr>
                <w:rFonts w:eastAsia="Calibri"/>
                <w:sz w:val="22"/>
                <w:szCs w:val="22"/>
              </w:rPr>
            </w:pPr>
            <w:r w:rsidRPr="00B0065F">
              <w:rPr>
                <w:rFonts w:eastAsia="Calibri"/>
                <w:sz w:val="22"/>
                <w:szCs w:val="22"/>
              </w:rPr>
              <w:t xml:space="preserve">Pomoc społeczna z zakwaterowaniem zapewniająca opiekę pielęgniarską </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Q</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87.30.Z</w:t>
            </w:r>
          </w:p>
        </w:tc>
        <w:tc>
          <w:tcPr>
            <w:tcW w:w="3710" w:type="pct"/>
            <w:shd w:val="clear" w:color="auto" w:fill="auto"/>
          </w:tcPr>
          <w:p w:rsidR="00BF50F9" w:rsidRPr="00B0065F" w:rsidRDefault="00BF50F9" w:rsidP="00BF50F9">
            <w:pPr>
              <w:jc w:val="both"/>
              <w:rPr>
                <w:rFonts w:eastAsia="Calibri"/>
                <w:sz w:val="22"/>
                <w:szCs w:val="22"/>
              </w:rPr>
            </w:pPr>
            <w:r w:rsidRPr="00B0065F">
              <w:rPr>
                <w:rFonts w:eastAsia="Calibri"/>
                <w:sz w:val="22"/>
                <w:szCs w:val="22"/>
              </w:rPr>
              <w:t xml:space="preserve">Pomoc społeczna z zakwaterowaniem dla osób w podeszłym wieku i osób niepełnosprawnych </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Q</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87.90.Z</w:t>
            </w:r>
          </w:p>
        </w:tc>
        <w:tc>
          <w:tcPr>
            <w:tcW w:w="3710" w:type="pct"/>
            <w:shd w:val="clear" w:color="auto" w:fill="auto"/>
          </w:tcPr>
          <w:p w:rsidR="00BF50F9" w:rsidRPr="00B0065F" w:rsidRDefault="00BF50F9" w:rsidP="00BF50F9">
            <w:pPr>
              <w:jc w:val="both"/>
              <w:rPr>
                <w:rFonts w:eastAsia="Calibri"/>
                <w:sz w:val="22"/>
                <w:szCs w:val="22"/>
              </w:rPr>
            </w:pPr>
            <w:r w:rsidRPr="00B0065F">
              <w:rPr>
                <w:rFonts w:eastAsia="Calibri"/>
                <w:sz w:val="22"/>
                <w:szCs w:val="22"/>
              </w:rPr>
              <w:t>Pozostała pomoc społeczna z zakwaterowaniem</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Q</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88.10.Z</w:t>
            </w:r>
          </w:p>
        </w:tc>
        <w:tc>
          <w:tcPr>
            <w:tcW w:w="3710" w:type="pct"/>
            <w:shd w:val="clear" w:color="auto" w:fill="auto"/>
          </w:tcPr>
          <w:p w:rsidR="00BF50F9" w:rsidRPr="00B0065F" w:rsidRDefault="00BF50F9" w:rsidP="00BF50F9">
            <w:pPr>
              <w:jc w:val="both"/>
              <w:rPr>
                <w:rFonts w:eastAsia="Calibri"/>
                <w:sz w:val="22"/>
                <w:szCs w:val="22"/>
              </w:rPr>
            </w:pPr>
            <w:r w:rsidRPr="00B0065F">
              <w:rPr>
                <w:rFonts w:eastAsia="Calibri"/>
                <w:sz w:val="22"/>
                <w:szCs w:val="22"/>
              </w:rPr>
              <w:t>Pomoc społeczna bez zakwaterowania dla osób w podeszłym wieku i osób niepełnosprawnych</w:t>
            </w:r>
          </w:p>
        </w:tc>
      </w:tr>
      <w:tr w:rsidR="00BF50F9" w:rsidRPr="00B0065F" w:rsidTr="00C16FBF">
        <w:trPr>
          <w:trHeight w:val="227"/>
          <w:jc w:val="center"/>
        </w:trPr>
        <w:tc>
          <w:tcPr>
            <w:tcW w:w="674" w:type="pct"/>
            <w:shd w:val="clear" w:color="auto" w:fill="auto"/>
            <w:vAlign w:val="center"/>
          </w:tcPr>
          <w:p w:rsidR="00BF50F9" w:rsidRPr="00B0065F" w:rsidRDefault="00BF50F9" w:rsidP="00BF50F9">
            <w:pPr>
              <w:jc w:val="both"/>
              <w:rPr>
                <w:rFonts w:eastAsia="Calibri"/>
                <w:sz w:val="22"/>
                <w:szCs w:val="22"/>
              </w:rPr>
            </w:pPr>
            <w:r w:rsidRPr="00B0065F">
              <w:rPr>
                <w:rFonts w:eastAsia="Calibri"/>
                <w:sz w:val="22"/>
                <w:szCs w:val="22"/>
              </w:rPr>
              <w:t>Q</w:t>
            </w:r>
          </w:p>
        </w:tc>
        <w:tc>
          <w:tcPr>
            <w:tcW w:w="616" w:type="pct"/>
            <w:shd w:val="clear" w:color="auto" w:fill="auto"/>
            <w:vAlign w:val="center"/>
          </w:tcPr>
          <w:p w:rsidR="00BF50F9" w:rsidRPr="00B0065F" w:rsidRDefault="00BF50F9" w:rsidP="00BF50F9">
            <w:pPr>
              <w:jc w:val="both"/>
              <w:rPr>
                <w:rFonts w:eastAsia="Calibri"/>
                <w:sz w:val="22"/>
                <w:szCs w:val="22"/>
              </w:rPr>
            </w:pPr>
            <w:r w:rsidRPr="00B0065F">
              <w:rPr>
                <w:sz w:val="22"/>
                <w:szCs w:val="22"/>
              </w:rPr>
              <w:t>88.91.Z</w:t>
            </w:r>
          </w:p>
        </w:tc>
        <w:tc>
          <w:tcPr>
            <w:tcW w:w="3710" w:type="pct"/>
            <w:shd w:val="clear" w:color="auto" w:fill="auto"/>
          </w:tcPr>
          <w:p w:rsidR="00BF50F9" w:rsidRPr="00B0065F" w:rsidRDefault="00BF50F9" w:rsidP="00BF50F9">
            <w:pPr>
              <w:jc w:val="both"/>
              <w:rPr>
                <w:rFonts w:eastAsia="Calibri"/>
                <w:sz w:val="22"/>
                <w:szCs w:val="22"/>
              </w:rPr>
            </w:pPr>
            <w:r w:rsidRPr="00B0065F">
              <w:rPr>
                <w:rFonts w:eastAsia="Calibri"/>
                <w:sz w:val="22"/>
                <w:szCs w:val="22"/>
              </w:rPr>
              <w:t xml:space="preserve">Opieka dzienna nad dziećmi </w:t>
            </w:r>
          </w:p>
        </w:tc>
      </w:tr>
    </w:tbl>
    <w:p w:rsidR="00BF50F9" w:rsidRPr="00B0065F" w:rsidRDefault="00BF50F9" w:rsidP="00BF50F9">
      <w:pPr>
        <w:jc w:val="both"/>
        <w:rPr>
          <w:sz w:val="22"/>
          <w:szCs w:val="22"/>
        </w:rPr>
      </w:pPr>
    </w:p>
    <w:p w:rsidR="00BF50F9" w:rsidRPr="00521251" w:rsidRDefault="00BF50F9" w:rsidP="00BF50F9">
      <w:pPr>
        <w:widowControl/>
        <w:numPr>
          <w:ilvl w:val="0"/>
          <w:numId w:val="28"/>
        </w:numPr>
        <w:jc w:val="both"/>
        <w:rPr>
          <w:sz w:val="22"/>
          <w:szCs w:val="22"/>
        </w:rPr>
      </w:pPr>
      <w:r w:rsidRPr="00521251">
        <w:rPr>
          <w:sz w:val="22"/>
          <w:szCs w:val="22"/>
        </w:rPr>
        <w:t>Podmioty wykonujące działalność gospodarczą, do której stosuje się przepisy ustawy z dnia 2 lipca 2004r. o swobodzie działalności gospodarcz</w:t>
      </w:r>
      <w:r w:rsidR="00A57A0C" w:rsidRPr="00521251">
        <w:rPr>
          <w:sz w:val="22"/>
          <w:szCs w:val="22"/>
        </w:rPr>
        <w:t>ej w ramach pozostałych PKD – 68</w:t>
      </w:r>
      <w:r w:rsidRPr="00521251">
        <w:rPr>
          <w:sz w:val="22"/>
          <w:szCs w:val="22"/>
        </w:rPr>
        <w:t>% kosztów kwalifikowalnych;</w:t>
      </w:r>
    </w:p>
    <w:p w:rsidR="00BF50F9" w:rsidRPr="00521251" w:rsidRDefault="00BF50F9" w:rsidP="00BF50F9">
      <w:pPr>
        <w:widowControl/>
        <w:numPr>
          <w:ilvl w:val="0"/>
          <w:numId w:val="28"/>
        </w:numPr>
        <w:jc w:val="both"/>
        <w:rPr>
          <w:sz w:val="22"/>
          <w:szCs w:val="22"/>
        </w:rPr>
      </w:pPr>
      <w:r w:rsidRPr="00521251">
        <w:rPr>
          <w:sz w:val="22"/>
          <w:szCs w:val="22"/>
        </w:rPr>
        <w:t>W przypadku operacji z zakresu rozwijania działalności gospodarczej gdy beneficjent będzie się starać o środki od 50 000 zł do 100 000 zł będzie zobowiązany do utworzenia przynajmniej jednego nowego miejsca pracy; gdy beneficjent będzie się starać o środki od 100 000 zł do 300 000 zł będzie zobowiązany do utworzenia przynajmniej dwóch nowych miejsc pracy;</w:t>
      </w:r>
    </w:p>
    <w:p w:rsidR="00BF50F9" w:rsidRPr="00521251" w:rsidRDefault="00BF50F9" w:rsidP="00BF50F9">
      <w:pPr>
        <w:jc w:val="both"/>
        <w:rPr>
          <w:sz w:val="22"/>
          <w:szCs w:val="22"/>
        </w:rPr>
      </w:pPr>
    </w:p>
    <w:p w:rsidR="00BF50F9" w:rsidRPr="00521251" w:rsidRDefault="00C835DB" w:rsidP="00C81DD0">
      <w:pPr>
        <w:jc w:val="both"/>
        <w:rPr>
          <w:sz w:val="22"/>
          <w:szCs w:val="22"/>
        </w:rPr>
      </w:pPr>
      <w:r w:rsidRPr="00521251">
        <w:rPr>
          <w:sz w:val="22"/>
          <w:szCs w:val="22"/>
        </w:rPr>
        <w:t xml:space="preserve">W ramach Przedsięwzięcia III </w:t>
      </w:r>
      <w:r w:rsidR="00BF50F9" w:rsidRPr="00521251">
        <w:rPr>
          <w:sz w:val="22"/>
          <w:szCs w:val="22"/>
        </w:rPr>
        <w:t xml:space="preserve">realizowane będą projekty grantowe. W ich ramach będzie można pozyskać 100% kosztów kwalifikowalnych. Maksymalna </w:t>
      </w:r>
      <w:r w:rsidR="00756195" w:rsidRPr="00521251">
        <w:rPr>
          <w:sz w:val="22"/>
          <w:szCs w:val="22"/>
        </w:rPr>
        <w:t>kwota, jaką</w:t>
      </w:r>
      <w:r w:rsidR="00BF50F9" w:rsidRPr="00521251">
        <w:rPr>
          <w:sz w:val="22"/>
          <w:szCs w:val="22"/>
        </w:rPr>
        <w:t xml:space="preserve"> będzie można pozyskać na grant wynosić będzie </w:t>
      </w:r>
      <w:r w:rsidR="00FE4B57" w:rsidRPr="00521251">
        <w:rPr>
          <w:b/>
          <w:sz w:val="22"/>
          <w:szCs w:val="22"/>
        </w:rPr>
        <w:t>25</w:t>
      </w:r>
      <w:r w:rsidR="00BF50F9" w:rsidRPr="00521251">
        <w:rPr>
          <w:b/>
          <w:sz w:val="22"/>
          <w:szCs w:val="22"/>
        </w:rPr>
        <w:t> 000 zł</w:t>
      </w:r>
      <w:r w:rsidR="00BF50F9" w:rsidRPr="00521251">
        <w:rPr>
          <w:sz w:val="22"/>
          <w:szCs w:val="22"/>
        </w:rPr>
        <w:t xml:space="preserve">. </w:t>
      </w:r>
      <w:r w:rsidRPr="00521251">
        <w:rPr>
          <w:sz w:val="22"/>
          <w:szCs w:val="22"/>
        </w:rPr>
        <w:t xml:space="preserve">Wysokość ta ustalona została na podstawie analizy średniego dofinansowania „małych projektów” w latach 2007 – 2013, które wyniosło </w:t>
      </w:r>
      <w:r w:rsidRPr="00521251">
        <w:rPr>
          <w:b/>
          <w:sz w:val="22"/>
          <w:szCs w:val="22"/>
        </w:rPr>
        <w:t>22 499,11 zł.</w:t>
      </w:r>
      <w:r w:rsidRPr="00521251">
        <w:rPr>
          <w:sz w:val="22"/>
          <w:szCs w:val="22"/>
        </w:rPr>
        <w:t xml:space="preserve"> </w:t>
      </w:r>
    </w:p>
    <w:p w:rsidR="00C81DD0" w:rsidRPr="00C81DD0" w:rsidRDefault="00C81DD0" w:rsidP="00C81DD0">
      <w:pPr>
        <w:jc w:val="both"/>
        <w:rPr>
          <w:b/>
          <w:sz w:val="22"/>
        </w:rPr>
      </w:pPr>
      <w:r w:rsidRPr="00C81DD0">
        <w:rPr>
          <w:rStyle w:val="5yl5"/>
          <w:b/>
          <w:sz w:val="22"/>
        </w:rPr>
        <w:t>W ramach LSR wprowadzamy również zasadę premiowania wnioskodawców, którzy realizować będą operację o większym wkładzie własnym od wymaganego, w zakresie kosztów kwalifikowalnych. Podmioty z poza sektora finansów publicznych, które we wniosku o przyznanie pomocy zaznaczą, że realizować będą operację z większym wkładem własnym, niż określony, jako minimum w danym programie otrzymają dodatkowy punkt na podstawie lokalnych kryteriów wyboru operacji. Zasada ta nie dotyczy premii na podejmowanie działalności gospodarcze.</w:t>
      </w:r>
    </w:p>
    <w:p w:rsidR="00BF50F9" w:rsidRPr="00521251" w:rsidRDefault="00BF50F9" w:rsidP="00C81DD0">
      <w:pPr>
        <w:jc w:val="both"/>
        <w:rPr>
          <w:sz w:val="22"/>
          <w:szCs w:val="22"/>
        </w:rPr>
      </w:pPr>
      <w:r w:rsidRPr="00521251">
        <w:rPr>
          <w:sz w:val="22"/>
          <w:szCs w:val="22"/>
        </w:rPr>
        <w:t>Wszystkie zaplanowane operacje w ramach operacji własnych realizowane będą z intensywnością pomoc</w:t>
      </w:r>
      <w:r w:rsidR="00A57A0C" w:rsidRPr="00521251">
        <w:rPr>
          <w:sz w:val="22"/>
          <w:szCs w:val="22"/>
        </w:rPr>
        <w:t>y 98</w:t>
      </w:r>
      <w:r w:rsidRPr="00521251">
        <w:rPr>
          <w:sz w:val="22"/>
          <w:szCs w:val="22"/>
        </w:rPr>
        <w:t>% kosztów kwalifikowalnych.</w:t>
      </w:r>
    </w:p>
    <w:p w:rsidR="00BF50F9" w:rsidRPr="00B0065F" w:rsidRDefault="00BF50F9" w:rsidP="00030FD7">
      <w:pPr>
        <w:spacing w:line="23" w:lineRule="atLeast"/>
        <w:rPr>
          <w:rFonts w:eastAsiaTheme="majorEastAsia"/>
          <w:b/>
          <w:bCs/>
          <w:color w:val="000000" w:themeColor="text1"/>
          <w:sz w:val="22"/>
          <w:szCs w:val="22"/>
        </w:rPr>
      </w:pPr>
    </w:p>
    <w:p w:rsidR="001E20F1" w:rsidRPr="00B0065F" w:rsidRDefault="001E20F1" w:rsidP="00030FD7">
      <w:pPr>
        <w:spacing w:line="23" w:lineRule="atLeast"/>
        <w:jc w:val="both"/>
        <w:rPr>
          <w:sz w:val="22"/>
          <w:szCs w:val="22"/>
        </w:rPr>
      </w:pPr>
    </w:p>
    <w:p w:rsidR="003A0E6C" w:rsidRPr="00B0065F" w:rsidRDefault="003A0E6C" w:rsidP="00C16FBF">
      <w:pPr>
        <w:pStyle w:val="Nagwek1"/>
        <w:spacing w:line="23" w:lineRule="atLeast"/>
        <w:jc w:val="left"/>
        <w:rPr>
          <w:b w:val="0"/>
          <w:sz w:val="22"/>
          <w:szCs w:val="22"/>
        </w:rPr>
      </w:pPr>
      <w:bookmarkStart w:id="46" w:name="_Toc437432346"/>
      <w:r w:rsidRPr="00B0065F">
        <w:rPr>
          <w:sz w:val="22"/>
          <w:szCs w:val="22"/>
        </w:rPr>
        <w:t>Rozdział VII Plan działania</w:t>
      </w:r>
      <w:bookmarkEnd w:id="46"/>
    </w:p>
    <w:p w:rsidR="003A0E6C" w:rsidRPr="00B0065F" w:rsidRDefault="003A0E6C" w:rsidP="003A0E6C">
      <w:pPr>
        <w:pStyle w:val="Nagwek"/>
        <w:spacing w:before="0" w:after="0" w:line="23" w:lineRule="atLeast"/>
        <w:jc w:val="both"/>
        <w:rPr>
          <w:rFonts w:ascii="Times New Roman" w:hAnsi="Times New Roman" w:cs="Times New Roman"/>
          <w:sz w:val="22"/>
          <w:szCs w:val="22"/>
        </w:rPr>
      </w:pPr>
    </w:p>
    <w:p w:rsidR="003A0E6C" w:rsidRPr="00B0065F" w:rsidRDefault="003A0E6C" w:rsidP="003A0E6C">
      <w:pPr>
        <w:pStyle w:val="Nagwek"/>
        <w:spacing w:before="0" w:after="0" w:line="23" w:lineRule="atLeast"/>
        <w:jc w:val="both"/>
        <w:rPr>
          <w:rFonts w:ascii="Times New Roman" w:hAnsi="Times New Roman" w:cs="Times New Roman"/>
          <w:sz w:val="22"/>
          <w:szCs w:val="22"/>
        </w:rPr>
      </w:pPr>
      <w:r w:rsidRPr="00B0065F">
        <w:rPr>
          <w:rFonts w:ascii="Times New Roman" w:hAnsi="Times New Roman" w:cs="Times New Roman"/>
          <w:sz w:val="22"/>
          <w:szCs w:val="22"/>
        </w:rPr>
        <w:t xml:space="preserve">Proces wdrażania LSR przewidziany jest na dwa okresy. Pierwszy to okres od połowy 2016 do końca 2018. A drugi okres to lata 2019 – 2023. Podział ten wynika z konieczności realizacji śródokresowej ewaluacji wdrażania LSR na koniec 2018 roku. </w:t>
      </w:r>
    </w:p>
    <w:p w:rsidR="003A0E6C" w:rsidRDefault="003A0E6C" w:rsidP="003A0E6C">
      <w:pPr>
        <w:pStyle w:val="Nagwek"/>
        <w:spacing w:before="0" w:after="0" w:line="23" w:lineRule="atLeast"/>
        <w:jc w:val="both"/>
        <w:rPr>
          <w:rFonts w:ascii="Times New Roman" w:hAnsi="Times New Roman" w:cs="Times New Roman"/>
          <w:sz w:val="22"/>
          <w:szCs w:val="22"/>
        </w:rPr>
      </w:pPr>
      <w:r w:rsidRPr="00B0065F">
        <w:rPr>
          <w:rFonts w:ascii="Times New Roman" w:hAnsi="Times New Roman" w:cs="Times New Roman"/>
          <w:sz w:val="22"/>
          <w:szCs w:val="22"/>
        </w:rPr>
        <w:t xml:space="preserve">Cele szczegółowe i przedsięwzięcia, których realizacja rozpocznie się w I okresie zaplanowane są tak aby możliwe było osiągnięcie 20% zaplanowanych dla nich wskaźników do końca 2018 roku. Pozostałe 80% </w:t>
      </w:r>
      <w:r w:rsidRPr="00B0065F">
        <w:rPr>
          <w:rFonts w:ascii="Times New Roman" w:hAnsi="Times New Roman" w:cs="Times New Roman"/>
          <w:sz w:val="22"/>
          <w:szCs w:val="22"/>
        </w:rPr>
        <w:lastRenderedPageBreak/>
        <w:t xml:space="preserve">osiągnięte powinno być do końca 2023 roku. </w:t>
      </w:r>
    </w:p>
    <w:p w:rsidR="00A50B3B" w:rsidRPr="00A50B3B" w:rsidRDefault="00A50B3B" w:rsidP="00A50B3B">
      <w:pPr>
        <w:pStyle w:val="Tekstpodstawowy"/>
      </w:pPr>
      <w:r>
        <w:t>W ramach projektów współpracy do roku 2018 planowana jest realizacja jednego projektu</w:t>
      </w:r>
    </w:p>
    <w:p w:rsidR="003A0E6C" w:rsidRPr="00B0065F" w:rsidRDefault="003A0E6C" w:rsidP="003A0E6C">
      <w:pPr>
        <w:pStyle w:val="Nagwek"/>
        <w:spacing w:before="0" w:after="0" w:line="23" w:lineRule="atLeast"/>
        <w:jc w:val="both"/>
        <w:rPr>
          <w:rFonts w:ascii="Times New Roman" w:hAnsi="Times New Roman" w:cs="Times New Roman"/>
          <w:sz w:val="22"/>
          <w:szCs w:val="22"/>
        </w:rPr>
      </w:pPr>
      <w:r w:rsidRPr="00B0065F">
        <w:rPr>
          <w:rFonts w:ascii="Times New Roman" w:hAnsi="Times New Roman" w:cs="Times New Roman"/>
          <w:sz w:val="22"/>
          <w:szCs w:val="22"/>
        </w:rPr>
        <w:t xml:space="preserve">Natomiast cele i przedsięwzięcia, których realizacja rozpocznie się po 2018 roku w całości osiągnięte powinny być do końca 2022 roku. </w:t>
      </w:r>
    </w:p>
    <w:p w:rsidR="003A0E6C" w:rsidRPr="00B0065F" w:rsidRDefault="003A0E6C" w:rsidP="003A0E6C">
      <w:pPr>
        <w:pStyle w:val="Nagwek"/>
        <w:spacing w:before="0" w:after="0" w:line="23" w:lineRule="atLeast"/>
        <w:jc w:val="both"/>
        <w:rPr>
          <w:rFonts w:ascii="Times New Roman" w:hAnsi="Times New Roman" w:cs="Times New Roman"/>
          <w:sz w:val="22"/>
          <w:szCs w:val="22"/>
        </w:rPr>
      </w:pPr>
      <w:r w:rsidRPr="00B0065F">
        <w:rPr>
          <w:rFonts w:ascii="Times New Roman" w:hAnsi="Times New Roman" w:cs="Times New Roman"/>
          <w:sz w:val="22"/>
          <w:szCs w:val="22"/>
        </w:rPr>
        <w:t xml:space="preserve">W związku z tym kluczowe efekty działania osiągnięte powinny być do końca 2023 roku. </w:t>
      </w:r>
    </w:p>
    <w:p w:rsidR="003A0E6C" w:rsidRPr="00B0065F" w:rsidRDefault="003A0E6C" w:rsidP="003A0E6C">
      <w:pPr>
        <w:pStyle w:val="Nagwek"/>
        <w:spacing w:before="0" w:after="0" w:line="23" w:lineRule="atLeast"/>
        <w:jc w:val="both"/>
        <w:rPr>
          <w:rFonts w:ascii="Times New Roman" w:hAnsi="Times New Roman" w:cs="Times New Roman"/>
          <w:sz w:val="22"/>
          <w:szCs w:val="22"/>
        </w:rPr>
      </w:pPr>
      <w:r w:rsidRPr="00B0065F">
        <w:rPr>
          <w:rFonts w:ascii="Times New Roman" w:hAnsi="Times New Roman" w:cs="Times New Roman"/>
          <w:sz w:val="22"/>
          <w:szCs w:val="22"/>
        </w:rPr>
        <w:t xml:space="preserve">Monitorowanie stopnia realizacji poszczególnych wskaźników prowadzone będzie zgodnie z procedurą monitoringu i ewaluacji (Rozdział XI i załącznik nr 4 do LSR). </w:t>
      </w:r>
      <w:r w:rsidR="00A50B3B" w:rsidRPr="00B0065F">
        <w:rPr>
          <w:rFonts w:ascii="Times New Roman" w:hAnsi="Times New Roman" w:cs="Times New Roman"/>
          <w:sz w:val="22"/>
          <w:szCs w:val="22"/>
        </w:rPr>
        <w:t>Natomiast, jeśli</w:t>
      </w:r>
      <w:r w:rsidRPr="00B0065F">
        <w:rPr>
          <w:rFonts w:ascii="Times New Roman" w:hAnsi="Times New Roman" w:cs="Times New Roman"/>
          <w:sz w:val="22"/>
          <w:szCs w:val="22"/>
        </w:rPr>
        <w:t xml:space="preserve"> realizacja Planu Działania przebiegać będzie z opóźnieniem czy wnioski z procedury monitoringu i ewaluacji wykażą taką konieczność uruchomiona zostanie procedur</w:t>
      </w:r>
      <w:r w:rsidR="00A50B3B">
        <w:rPr>
          <w:rFonts w:ascii="Times New Roman" w:hAnsi="Times New Roman" w:cs="Times New Roman"/>
          <w:sz w:val="22"/>
          <w:szCs w:val="22"/>
        </w:rPr>
        <w:t>a</w:t>
      </w:r>
      <w:r w:rsidRPr="00B0065F">
        <w:rPr>
          <w:rFonts w:ascii="Times New Roman" w:hAnsi="Times New Roman" w:cs="Times New Roman"/>
          <w:sz w:val="22"/>
          <w:szCs w:val="22"/>
        </w:rPr>
        <w:t xml:space="preserve"> aktualizacji strategii (Załącznik nr 5 do LSR), której celem będzie korekta Planu Działania. </w:t>
      </w:r>
    </w:p>
    <w:p w:rsidR="003A0E6C" w:rsidRPr="00B0065F" w:rsidRDefault="003A0E6C" w:rsidP="003A0E6C">
      <w:pPr>
        <w:pStyle w:val="Nagwek"/>
        <w:spacing w:before="0" w:after="0" w:line="23" w:lineRule="atLeast"/>
        <w:jc w:val="both"/>
        <w:rPr>
          <w:rFonts w:ascii="Times New Roman" w:hAnsi="Times New Roman" w:cs="Times New Roman"/>
          <w:sz w:val="22"/>
          <w:szCs w:val="22"/>
        </w:rPr>
      </w:pPr>
    </w:p>
    <w:p w:rsidR="003A0E6C" w:rsidRPr="00B0065F" w:rsidRDefault="003A0E6C" w:rsidP="003A0E6C">
      <w:pPr>
        <w:pStyle w:val="Nagwek"/>
        <w:spacing w:before="0" w:after="0" w:line="23" w:lineRule="atLeast"/>
        <w:jc w:val="both"/>
        <w:rPr>
          <w:rFonts w:ascii="Times New Roman" w:eastAsiaTheme="minorHAnsi" w:hAnsi="Times New Roman" w:cs="Times New Roman"/>
          <w:sz w:val="22"/>
          <w:szCs w:val="22"/>
          <w:lang w:eastAsia="en-US"/>
        </w:rPr>
      </w:pPr>
      <w:r w:rsidRPr="00B0065F">
        <w:rPr>
          <w:rFonts w:ascii="Times New Roman" w:hAnsi="Times New Roman" w:cs="Times New Roman"/>
          <w:sz w:val="22"/>
          <w:szCs w:val="22"/>
        </w:rPr>
        <w:t>Szczegółowy plan działania stanowi</w:t>
      </w:r>
      <w:r w:rsidRPr="00B0065F">
        <w:rPr>
          <w:rFonts w:ascii="Times New Roman" w:eastAsiaTheme="minorHAnsi" w:hAnsi="Times New Roman" w:cs="Times New Roman"/>
          <w:sz w:val="22"/>
          <w:szCs w:val="22"/>
          <w:lang w:eastAsia="en-US"/>
        </w:rPr>
        <w:t xml:space="preserve"> załącznik nr 1 do LSR „Plan działania”</w:t>
      </w:r>
    </w:p>
    <w:p w:rsidR="003A0E6C" w:rsidRPr="00B0065F" w:rsidRDefault="003A0E6C" w:rsidP="003A0E6C">
      <w:pPr>
        <w:pStyle w:val="Nagwek"/>
        <w:spacing w:before="0" w:after="0" w:line="23" w:lineRule="atLeast"/>
        <w:jc w:val="both"/>
        <w:rPr>
          <w:rFonts w:ascii="Times New Roman" w:hAnsi="Times New Roman" w:cs="Times New Roman"/>
          <w:sz w:val="22"/>
          <w:szCs w:val="22"/>
        </w:rPr>
      </w:pPr>
    </w:p>
    <w:p w:rsidR="003A0E6C" w:rsidRPr="00B0065F" w:rsidRDefault="003A0E6C" w:rsidP="003A0E6C">
      <w:pPr>
        <w:pStyle w:val="Nagwek1"/>
        <w:spacing w:line="23" w:lineRule="atLeast"/>
        <w:jc w:val="left"/>
        <w:rPr>
          <w:b w:val="0"/>
          <w:sz w:val="22"/>
          <w:szCs w:val="22"/>
        </w:rPr>
      </w:pPr>
      <w:bookmarkStart w:id="47" w:name="_Toc437432347"/>
      <w:r w:rsidRPr="00B0065F">
        <w:rPr>
          <w:sz w:val="22"/>
          <w:szCs w:val="22"/>
        </w:rPr>
        <w:t>Rozdział VIII Budżet LSR</w:t>
      </w:r>
      <w:bookmarkEnd w:id="47"/>
    </w:p>
    <w:p w:rsidR="003A0E6C" w:rsidRPr="00B0065F" w:rsidRDefault="003A0E6C" w:rsidP="003A0E6C">
      <w:pPr>
        <w:pStyle w:val="Nagwek"/>
        <w:spacing w:before="0" w:after="0" w:line="23" w:lineRule="atLeast"/>
        <w:jc w:val="both"/>
        <w:rPr>
          <w:rFonts w:ascii="Times New Roman" w:hAnsi="Times New Roman" w:cs="Times New Roman"/>
          <w:sz w:val="22"/>
          <w:szCs w:val="22"/>
        </w:rPr>
      </w:pPr>
    </w:p>
    <w:p w:rsidR="003A0E6C" w:rsidRPr="00002525" w:rsidRDefault="003A0E6C" w:rsidP="003A0E6C">
      <w:pPr>
        <w:pStyle w:val="Nagwek2"/>
        <w:spacing w:line="23" w:lineRule="atLeast"/>
        <w:jc w:val="left"/>
        <w:rPr>
          <w:b/>
          <w:sz w:val="22"/>
          <w:szCs w:val="22"/>
        </w:rPr>
      </w:pPr>
      <w:bookmarkStart w:id="48" w:name="_Toc437432348"/>
      <w:r w:rsidRPr="00002525">
        <w:rPr>
          <w:b/>
          <w:sz w:val="22"/>
          <w:szCs w:val="22"/>
        </w:rPr>
        <w:t>Ogólna charakterystyka budżetu</w:t>
      </w:r>
      <w:bookmarkEnd w:id="48"/>
    </w:p>
    <w:p w:rsidR="003A0E6C" w:rsidRPr="00B0065F" w:rsidRDefault="003A0E6C" w:rsidP="003A0E6C">
      <w:pPr>
        <w:pStyle w:val="Nagwek"/>
        <w:spacing w:before="0" w:after="0" w:line="23" w:lineRule="atLeast"/>
        <w:jc w:val="both"/>
        <w:rPr>
          <w:rFonts w:ascii="Times New Roman" w:hAnsi="Times New Roman" w:cs="Times New Roman"/>
          <w:sz w:val="22"/>
          <w:szCs w:val="22"/>
        </w:rPr>
      </w:pPr>
    </w:p>
    <w:p w:rsidR="003A0E6C" w:rsidRDefault="003A0E6C" w:rsidP="003A0E6C">
      <w:pPr>
        <w:pStyle w:val="Nagwek"/>
        <w:spacing w:before="0" w:after="0" w:line="23" w:lineRule="atLeast"/>
        <w:jc w:val="both"/>
        <w:rPr>
          <w:rStyle w:val="st"/>
          <w:rFonts w:ascii="Times New Roman" w:hAnsi="Times New Roman" w:cs="Times New Roman"/>
          <w:sz w:val="22"/>
          <w:szCs w:val="22"/>
        </w:rPr>
      </w:pPr>
      <w:r w:rsidRPr="00B0065F">
        <w:rPr>
          <w:rFonts w:ascii="Times New Roman" w:hAnsi="Times New Roman" w:cs="Times New Roman"/>
          <w:sz w:val="22"/>
          <w:szCs w:val="22"/>
        </w:rPr>
        <w:t xml:space="preserve">Całość budżetu na wdrażanie LSR finansowana będzie z </w:t>
      </w:r>
      <w:r w:rsidRPr="00B0065F">
        <w:rPr>
          <w:rStyle w:val="Uwydatnienie"/>
          <w:rFonts w:ascii="Times New Roman" w:hAnsi="Times New Roman" w:cs="Times New Roman"/>
          <w:sz w:val="22"/>
          <w:szCs w:val="22"/>
        </w:rPr>
        <w:t>Europejskiego Funduszu</w:t>
      </w:r>
      <w:r w:rsidRPr="00B0065F">
        <w:rPr>
          <w:rStyle w:val="st"/>
          <w:rFonts w:ascii="Times New Roman" w:hAnsi="Times New Roman" w:cs="Times New Roman"/>
          <w:sz w:val="22"/>
          <w:szCs w:val="22"/>
        </w:rPr>
        <w:t xml:space="preserve"> Rolnego na rzecz </w:t>
      </w:r>
      <w:r w:rsidRPr="00B0065F">
        <w:rPr>
          <w:rStyle w:val="Uwydatnienie"/>
          <w:rFonts w:ascii="Times New Roman" w:hAnsi="Times New Roman" w:cs="Times New Roman"/>
          <w:sz w:val="22"/>
          <w:szCs w:val="22"/>
        </w:rPr>
        <w:t>Rozwoju Obszarów Wiejskich</w:t>
      </w:r>
      <w:r w:rsidRPr="00B0065F">
        <w:rPr>
          <w:rStyle w:val="st"/>
          <w:rFonts w:ascii="Times New Roman" w:hAnsi="Times New Roman" w:cs="Times New Roman"/>
          <w:sz w:val="22"/>
          <w:szCs w:val="22"/>
        </w:rPr>
        <w:t xml:space="preserve"> (EFRROW).</w:t>
      </w:r>
      <w:r w:rsidR="008369F6">
        <w:rPr>
          <w:rStyle w:val="st"/>
          <w:rFonts w:ascii="Times New Roman" w:hAnsi="Times New Roman" w:cs="Times New Roman"/>
          <w:sz w:val="22"/>
          <w:szCs w:val="22"/>
        </w:rPr>
        <w:t xml:space="preserve"> 50% budżetu przeznaczonego na realizację poddziałania 19.2, przeznaczone zostało na przedsięwzięcia związane z tworzeniem lub utrzymaniem miejsc pracy.</w:t>
      </w:r>
    </w:p>
    <w:p w:rsidR="00112CFE" w:rsidRDefault="00112CFE" w:rsidP="00112CFE">
      <w:pPr>
        <w:pStyle w:val="Tekstpodstawowy"/>
      </w:pPr>
    </w:p>
    <w:p w:rsidR="003A0E6C" w:rsidRPr="00B0065F" w:rsidRDefault="003A0E6C" w:rsidP="003A0E6C">
      <w:pPr>
        <w:pStyle w:val="Nagwek"/>
        <w:spacing w:before="0" w:after="0" w:line="23" w:lineRule="atLeast"/>
        <w:jc w:val="both"/>
        <w:rPr>
          <w:rStyle w:val="st"/>
          <w:rFonts w:ascii="Times New Roman" w:hAnsi="Times New Roman" w:cs="Times New Roman"/>
          <w:sz w:val="22"/>
          <w:szCs w:val="22"/>
        </w:rPr>
      </w:pPr>
      <w:r w:rsidRPr="00B0065F">
        <w:rPr>
          <w:rStyle w:val="st"/>
          <w:rFonts w:ascii="Times New Roman" w:hAnsi="Times New Roman" w:cs="Times New Roman"/>
          <w:sz w:val="22"/>
          <w:szCs w:val="22"/>
        </w:rPr>
        <w:t xml:space="preserve">W związku z </w:t>
      </w:r>
      <w:r w:rsidR="00112CFE">
        <w:rPr>
          <w:rStyle w:val="st"/>
          <w:rFonts w:ascii="Times New Roman" w:hAnsi="Times New Roman" w:cs="Times New Roman"/>
          <w:sz w:val="22"/>
          <w:szCs w:val="22"/>
        </w:rPr>
        <w:t>powyższym</w:t>
      </w:r>
      <w:r w:rsidRPr="00B0065F">
        <w:rPr>
          <w:rStyle w:val="st"/>
          <w:rFonts w:ascii="Times New Roman" w:hAnsi="Times New Roman" w:cs="Times New Roman"/>
          <w:sz w:val="22"/>
          <w:szCs w:val="22"/>
        </w:rPr>
        <w:t xml:space="preserve"> podział środków budżetowych wygląda następująco:</w:t>
      </w:r>
    </w:p>
    <w:p w:rsidR="003A0E6C" w:rsidRPr="00B0065F" w:rsidRDefault="003A0E6C" w:rsidP="003A0E6C">
      <w:pPr>
        <w:pStyle w:val="Nagwek"/>
        <w:spacing w:before="0" w:after="0" w:line="23" w:lineRule="atLeast"/>
        <w:jc w:val="both"/>
        <w:rPr>
          <w:rStyle w:val="st"/>
          <w:rFonts w:ascii="Times New Roman" w:hAnsi="Times New Roman" w:cs="Times New Roman"/>
          <w:sz w:val="22"/>
          <w:szCs w:val="22"/>
        </w:rPr>
      </w:pPr>
    </w:p>
    <w:tbl>
      <w:tblPr>
        <w:tblStyle w:val="Tabela-Siatka"/>
        <w:tblW w:w="5000" w:type="pct"/>
        <w:jc w:val="center"/>
        <w:tblLook w:val="04A0" w:firstRow="1" w:lastRow="0" w:firstColumn="1" w:lastColumn="0" w:noHBand="0" w:noVBand="1"/>
      </w:tblPr>
      <w:tblGrid>
        <w:gridCol w:w="5796"/>
        <w:gridCol w:w="4166"/>
      </w:tblGrid>
      <w:tr w:rsidR="003A0E6C" w:rsidRPr="00B0065F" w:rsidTr="00030FD7">
        <w:trPr>
          <w:jc w:val="center"/>
        </w:trPr>
        <w:tc>
          <w:tcPr>
            <w:tcW w:w="2909" w:type="pct"/>
            <w:vMerge w:val="restart"/>
            <w:shd w:val="clear" w:color="auto" w:fill="BDD6EE" w:themeFill="accent1" w:themeFillTint="66"/>
            <w:vAlign w:val="center"/>
          </w:tcPr>
          <w:p w:rsidR="003A0E6C" w:rsidRPr="00B0065F" w:rsidRDefault="003A0E6C" w:rsidP="003A0E6C">
            <w:pPr>
              <w:pStyle w:val="Nagwek"/>
              <w:spacing w:before="0" w:after="0" w:line="23" w:lineRule="atLeast"/>
              <w:jc w:val="center"/>
              <w:rPr>
                <w:rFonts w:ascii="Times New Roman" w:hAnsi="Times New Roman" w:cs="Times New Roman"/>
                <w:b/>
                <w:sz w:val="22"/>
                <w:szCs w:val="22"/>
              </w:rPr>
            </w:pPr>
            <w:r w:rsidRPr="00B0065F">
              <w:rPr>
                <w:rFonts w:ascii="Times New Roman" w:hAnsi="Times New Roman" w:cs="Times New Roman"/>
                <w:b/>
                <w:sz w:val="22"/>
                <w:szCs w:val="22"/>
              </w:rPr>
              <w:t>Zakres wsparcia</w:t>
            </w:r>
          </w:p>
        </w:tc>
        <w:tc>
          <w:tcPr>
            <w:tcW w:w="2091" w:type="pct"/>
            <w:shd w:val="clear" w:color="auto" w:fill="BDD6EE" w:themeFill="accent1" w:themeFillTint="66"/>
            <w:vAlign w:val="center"/>
          </w:tcPr>
          <w:p w:rsidR="003A0E6C" w:rsidRPr="00B0065F" w:rsidRDefault="003A0E6C" w:rsidP="003A0E6C">
            <w:pPr>
              <w:pStyle w:val="Nagwek"/>
              <w:spacing w:before="0" w:after="0" w:line="23" w:lineRule="atLeast"/>
              <w:jc w:val="center"/>
              <w:rPr>
                <w:rFonts w:ascii="Times New Roman" w:hAnsi="Times New Roman" w:cs="Times New Roman"/>
                <w:b/>
                <w:sz w:val="22"/>
                <w:szCs w:val="22"/>
              </w:rPr>
            </w:pPr>
            <w:r w:rsidRPr="00B0065F">
              <w:rPr>
                <w:rFonts w:ascii="Times New Roman" w:hAnsi="Times New Roman" w:cs="Times New Roman"/>
                <w:b/>
                <w:sz w:val="22"/>
                <w:szCs w:val="22"/>
              </w:rPr>
              <w:t>Wsparcie finansowe (PLN)</w:t>
            </w:r>
          </w:p>
        </w:tc>
      </w:tr>
      <w:tr w:rsidR="003A0E6C" w:rsidRPr="00B0065F" w:rsidTr="00030FD7">
        <w:trPr>
          <w:jc w:val="center"/>
        </w:trPr>
        <w:tc>
          <w:tcPr>
            <w:tcW w:w="2909" w:type="pct"/>
            <w:vMerge/>
            <w:shd w:val="clear" w:color="auto" w:fill="BDD6EE" w:themeFill="accent1" w:themeFillTint="66"/>
            <w:vAlign w:val="center"/>
          </w:tcPr>
          <w:p w:rsidR="003A0E6C" w:rsidRPr="00B0065F" w:rsidRDefault="003A0E6C" w:rsidP="003A0E6C">
            <w:pPr>
              <w:pStyle w:val="Nagwek"/>
              <w:spacing w:before="0" w:after="0" w:line="23" w:lineRule="atLeast"/>
              <w:jc w:val="center"/>
              <w:rPr>
                <w:rFonts w:ascii="Times New Roman" w:hAnsi="Times New Roman" w:cs="Times New Roman"/>
                <w:b/>
                <w:sz w:val="22"/>
                <w:szCs w:val="22"/>
              </w:rPr>
            </w:pPr>
          </w:p>
        </w:tc>
        <w:tc>
          <w:tcPr>
            <w:tcW w:w="2091" w:type="pct"/>
            <w:shd w:val="clear" w:color="auto" w:fill="BDD6EE" w:themeFill="accent1" w:themeFillTint="66"/>
            <w:vAlign w:val="center"/>
          </w:tcPr>
          <w:p w:rsidR="003A0E6C" w:rsidRPr="00B0065F" w:rsidRDefault="003A0E6C" w:rsidP="003A0E6C">
            <w:pPr>
              <w:pStyle w:val="Nagwek"/>
              <w:spacing w:before="0" w:after="0" w:line="23" w:lineRule="atLeast"/>
              <w:jc w:val="center"/>
              <w:rPr>
                <w:rFonts w:ascii="Times New Roman" w:hAnsi="Times New Roman" w:cs="Times New Roman"/>
                <w:b/>
                <w:sz w:val="22"/>
                <w:szCs w:val="22"/>
              </w:rPr>
            </w:pPr>
            <w:r w:rsidRPr="00B0065F">
              <w:rPr>
                <w:rFonts w:ascii="Times New Roman" w:hAnsi="Times New Roman" w:cs="Times New Roman"/>
                <w:b/>
                <w:sz w:val="22"/>
                <w:szCs w:val="22"/>
              </w:rPr>
              <w:t>PROW</w:t>
            </w:r>
          </w:p>
        </w:tc>
      </w:tr>
      <w:tr w:rsidR="0026007C" w:rsidRPr="00B0065F" w:rsidTr="00030FD7">
        <w:trPr>
          <w:jc w:val="center"/>
        </w:trPr>
        <w:tc>
          <w:tcPr>
            <w:tcW w:w="2909" w:type="pct"/>
            <w:vAlign w:val="center"/>
          </w:tcPr>
          <w:p w:rsidR="0026007C" w:rsidRPr="00B0065F" w:rsidRDefault="0026007C" w:rsidP="0026007C">
            <w:pPr>
              <w:pStyle w:val="Nagwek"/>
              <w:spacing w:before="0" w:after="0" w:line="23" w:lineRule="atLeast"/>
              <w:rPr>
                <w:rFonts w:ascii="Times New Roman" w:hAnsi="Times New Roman" w:cs="Times New Roman"/>
                <w:sz w:val="22"/>
                <w:szCs w:val="22"/>
              </w:rPr>
            </w:pPr>
            <w:r w:rsidRPr="00B0065F">
              <w:rPr>
                <w:rFonts w:ascii="Times New Roman" w:hAnsi="Times New Roman" w:cs="Times New Roman"/>
                <w:b/>
                <w:sz w:val="22"/>
                <w:szCs w:val="22"/>
              </w:rPr>
              <w:t>Realizacja LSR</w:t>
            </w:r>
            <w:r w:rsidRPr="00B0065F">
              <w:rPr>
                <w:rFonts w:ascii="Times New Roman" w:hAnsi="Times New Roman" w:cs="Times New Roman"/>
                <w:sz w:val="22"/>
                <w:szCs w:val="22"/>
              </w:rPr>
              <w:t>(art. 35 ust. 1 lit. b rozporządzenia nr 1303/2013)</w:t>
            </w:r>
          </w:p>
        </w:tc>
        <w:tc>
          <w:tcPr>
            <w:tcW w:w="2091" w:type="pct"/>
            <w:vAlign w:val="center"/>
          </w:tcPr>
          <w:p w:rsidR="0026007C" w:rsidRPr="00B0065F" w:rsidRDefault="00957FA6" w:rsidP="0026007C">
            <w:pPr>
              <w:pStyle w:val="Nagwek"/>
              <w:spacing w:before="0" w:after="0" w:line="23" w:lineRule="atLeast"/>
              <w:jc w:val="center"/>
              <w:rPr>
                <w:rFonts w:ascii="Times New Roman" w:hAnsi="Times New Roman" w:cs="Times New Roman"/>
                <w:sz w:val="22"/>
                <w:szCs w:val="22"/>
              </w:rPr>
            </w:pPr>
            <w:r>
              <w:rPr>
                <w:rFonts w:ascii="Times New Roman" w:hAnsi="Times New Roman" w:cs="Times New Roman"/>
                <w:sz w:val="22"/>
                <w:szCs w:val="22"/>
              </w:rPr>
              <w:t>7 6</w:t>
            </w:r>
            <w:r w:rsidR="0026007C" w:rsidRPr="00B0065F">
              <w:rPr>
                <w:rFonts w:ascii="Times New Roman" w:hAnsi="Times New Roman" w:cs="Times New Roman"/>
                <w:sz w:val="22"/>
                <w:szCs w:val="22"/>
              </w:rPr>
              <w:t>00 000,00</w:t>
            </w:r>
          </w:p>
        </w:tc>
      </w:tr>
      <w:tr w:rsidR="0026007C" w:rsidRPr="00B0065F" w:rsidTr="00030FD7">
        <w:trPr>
          <w:jc w:val="center"/>
        </w:trPr>
        <w:tc>
          <w:tcPr>
            <w:tcW w:w="2909" w:type="pct"/>
            <w:vAlign w:val="center"/>
          </w:tcPr>
          <w:p w:rsidR="0026007C" w:rsidRPr="00B0065F" w:rsidRDefault="0026007C" w:rsidP="0026007C">
            <w:pPr>
              <w:pStyle w:val="Nagwek"/>
              <w:spacing w:before="0" w:after="0" w:line="23" w:lineRule="atLeast"/>
              <w:rPr>
                <w:rFonts w:ascii="Times New Roman" w:hAnsi="Times New Roman" w:cs="Times New Roman"/>
                <w:sz w:val="22"/>
                <w:szCs w:val="22"/>
              </w:rPr>
            </w:pPr>
            <w:r w:rsidRPr="00B0065F">
              <w:rPr>
                <w:rFonts w:ascii="Times New Roman" w:hAnsi="Times New Roman" w:cs="Times New Roman"/>
                <w:b/>
                <w:sz w:val="22"/>
                <w:szCs w:val="22"/>
              </w:rPr>
              <w:t>Współpraca</w:t>
            </w:r>
            <w:r w:rsidRPr="00B0065F">
              <w:rPr>
                <w:rFonts w:ascii="Times New Roman" w:hAnsi="Times New Roman" w:cs="Times New Roman"/>
                <w:sz w:val="22"/>
                <w:szCs w:val="22"/>
              </w:rPr>
              <w:t xml:space="preserve"> (art. 35 ust. 1 lit. c rozporządzenia nr 1303/2013)</w:t>
            </w:r>
          </w:p>
        </w:tc>
        <w:tc>
          <w:tcPr>
            <w:tcW w:w="2091" w:type="pct"/>
            <w:vAlign w:val="center"/>
          </w:tcPr>
          <w:p w:rsidR="0026007C" w:rsidRPr="00B0065F" w:rsidRDefault="007E2173" w:rsidP="00957FA6">
            <w:pPr>
              <w:pStyle w:val="Nagwek"/>
              <w:spacing w:before="0" w:after="0" w:line="23" w:lineRule="atLeast"/>
              <w:jc w:val="center"/>
              <w:rPr>
                <w:rFonts w:ascii="Times New Roman" w:hAnsi="Times New Roman" w:cs="Times New Roman"/>
                <w:sz w:val="22"/>
                <w:szCs w:val="22"/>
              </w:rPr>
            </w:pPr>
            <w:r>
              <w:rPr>
                <w:rFonts w:ascii="Times New Roman" w:hAnsi="Times New Roman" w:cs="Times New Roman"/>
                <w:sz w:val="22"/>
                <w:szCs w:val="22"/>
              </w:rPr>
              <w:t>1</w:t>
            </w:r>
            <w:r w:rsidR="00957FA6">
              <w:rPr>
                <w:rFonts w:ascii="Times New Roman" w:hAnsi="Times New Roman" w:cs="Times New Roman"/>
                <w:sz w:val="22"/>
                <w:szCs w:val="22"/>
              </w:rPr>
              <w:t>52</w:t>
            </w:r>
            <w:r w:rsidR="0026007C" w:rsidRPr="00B0065F">
              <w:rPr>
                <w:rFonts w:ascii="Times New Roman" w:hAnsi="Times New Roman" w:cs="Times New Roman"/>
                <w:sz w:val="22"/>
                <w:szCs w:val="22"/>
              </w:rPr>
              <w:t> 000,00</w:t>
            </w:r>
          </w:p>
        </w:tc>
      </w:tr>
      <w:tr w:rsidR="0026007C" w:rsidRPr="00B0065F" w:rsidTr="00030FD7">
        <w:trPr>
          <w:jc w:val="center"/>
        </w:trPr>
        <w:tc>
          <w:tcPr>
            <w:tcW w:w="2909" w:type="pct"/>
            <w:vAlign w:val="center"/>
          </w:tcPr>
          <w:p w:rsidR="0026007C" w:rsidRPr="00B0065F" w:rsidRDefault="0026007C" w:rsidP="0026007C">
            <w:pPr>
              <w:pStyle w:val="Nagwek"/>
              <w:spacing w:before="0" w:after="0" w:line="23" w:lineRule="atLeast"/>
              <w:rPr>
                <w:rFonts w:ascii="Times New Roman" w:hAnsi="Times New Roman" w:cs="Times New Roman"/>
                <w:sz w:val="22"/>
                <w:szCs w:val="22"/>
              </w:rPr>
            </w:pPr>
            <w:r w:rsidRPr="00B0065F">
              <w:rPr>
                <w:rFonts w:ascii="Times New Roman" w:hAnsi="Times New Roman" w:cs="Times New Roman"/>
                <w:b/>
                <w:sz w:val="22"/>
                <w:szCs w:val="22"/>
              </w:rPr>
              <w:t>Koszty bieżące i aktywizacja</w:t>
            </w:r>
            <w:r w:rsidRPr="00B0065F">
              <w:rPr>
                <w:rFonts w:ascii="Times New Roman" w:hAnsi="Times New Roman" w:cs="Times New Roman"/>
                <w:sz w:val="22"/>
                <w:szCs w:val="22"/>
              </w:rPr>
              <w:t xml:space="preserve"> (art. 35 ust. 1 lit. d i e rozporządzenia nr 1303/2013)</w:t>
            </w:r>
          </w:p>
        </w:tc>
        <w:tc>
          <w:tcPr>
            <w:tcW w:w="2091" w:type="pct"/>
            <w:vAlign w:val="center"/>
          </w:tcPr>
          <w:p w:rsidR="0026007C" w:rsidRPr="00B0065F" w:rsidRDefault="0026007C" w:rsidP="00957FA6">
            <w:pPr>
              <w:pStyle w:val="Nagwek"/>
              <w:spacing w:before="0" w:after="0" w:line="23" w:lineRule="atLeast"/>
              <w:jc w:val="center"/>
              <w:rPr>
                <w:rFonts w:ascii="Times New Roman" w:hAnsi="Times New Roman" w:cs="Times New Roman"/>
                <w:sz w:val="22"/>
                <w:szCs w:val="22"/>
              </w:rPr>
            </w:pPr>
            <w:r w:rsidRPr="00B0065F">
              <w:rPr>
                <w:rFonts w:ascii="Times New Roman" w:hAnsi="Times New Roman" w:cs="Times New Roman"/>
                <w:sz w:val="22"/>
                <w:szCs w:val="22"/>
              </w:rPr>
              <w:t>1</w:t>
            </w:r>
            <w:r w:rsidR="00957FA6">
              <w:rPr>
                <w:rFonts w:ascii="Times New Roman" w:hAnsi="Times New Roman" w:cs="Times New Roman"/>
                <w:sz w:val="22"/>
                <w:szCs w:val="22"/>
              </w:rPr>
              <w:t> 757 5</w:t>
            </w:r>
            <w:r w:rsidRPr="00B0065F">
              <w:rPr>
                <w:rFonts w:ascii="Times New Roman" w:hAnsi="Times New Roman" w:cs="Times New Roman"/>
                <w:sz w:val="22"/>
                <w:szCs w:val="22"/>
              </w:rPr>
              <w:t>00,00</w:t>
            </w:r>
          </w:p>
        </w:tc>
      </w:tr>
      <w:tr w:rsidR="0026007C" w:rsidRPr="00B0065F" w:rsidTr="00030FD7">
        <w:trPr>
          <w:trHeight w:val="340"/>
          <w:jc w:val="center"/>
        </w:trPr>
        <w:tc>
          <w:tcPr>
            <w:tcW w:w="2909" w:type="pct"/>
            <w:vAlign w:val="center"/>
          </w:tcPr>
          <w:p w:rsidR="0026007C" w:rsidRPr="00B0065F" w:rsidRDefault="0026007C" w:rsidP="0026007C">
            <w:pPr>
              <w:pStyle w:val="Nagwek"/>
              <w:spacing w:before="0" w:after="0" w:line="23" w:lineRule="atLeast"/>
              <w:rPr>
                <w:rFonts w:ascii="Times New Roman" w:hAnsi="Times New Roman" w:cs="Times New Roman"/>
                <w:b/>
                <w:sz w:val="22"/>
                <w:szCs w:val="22"/>
              </w:rPr>
            </w:pPr>
            <w:r w:rsidRPr="00B0065F">
              <w:rPr>
                <w:rFonts w:ascii="Times New Roman" w:hAnsi="Times New Roman" w:cs="Times New Roman"/>
                <w:b/>
                <w:sz w:val="22"/>
                <w:szCs w:val="22"/>
              </w:rPr>
              <w:t>Razem:</w:t>
            </w:r>
          </w:p>
        </w:tc>
        <w:tc>
          <w:tcPr>
            <w:tcW w:w="2091" w:type="pct"/>
            <w:vAlign w:val="center"/>
          </w:tcPr>
          <w:p w:rsidR="0026007C" w:rsidRPr="00B0065F" w:rsidRDefault="00957FA6" w:rsidP="00756195">
            <w:pPr>
              <w:pStyle w:val="Nagwek"/>
              <w:spacing w:before="0" w:after="0" w:line="23" w:lineRule="atLeast"/>
              <w:jc w:val="center"/>
              <w:rPr>
                <w:rFonts w:ascii="Times New Roman" w:hAnsi="Times New Roman" w:cs="Times New Roman"/>
                <w:b/>
                <w:sz w:val="22"/>
                <w:szCs w:val="22"/>
              </w:rPr>
            </w:pPr>
            <w:r>
              <w:rPr>
                <w:rFonts w:ascii="Times New Roman" w:hAnsi="Times New Roman" w:cs="Times New Roman"/>
                <w:b/>
                <w:sz w:val="22"/>
                <w:szCs w:val="22"/>
              </w:rPr>
              <w:t>9 509 5</w:t>
            </w:r>
            <w:r w:rsidR="0026007C" w:rsidRPr="00B0065F">
              <w:rPr>
                <w:rFonts w:ascii="Times New Roman" w:hAnsi="Times New Roman" w:cs="Times New Roman"/>
                <w:b/>
                <w:sz w:val="22"/>
                <w:szCs w:val="22"/>
              </w:rPr>
              <w:t>00,00</w:t>
            </w:r>
          </w:p>
        </w:tc>
      </w:tr>
    </w:tbl>
    <w:p w:rsidR="003A0E6C" w:rsidRPr="00B0065F" w:rsidRDefault="003A0E6C" w:rsidP="003A0E6C">
      <w:pPr>
        <w:pStyle w:val="Nagwek"/>
        <w:spacing w:before="0" w:after="0" w:line="23" w:lineRule="atLeast"/>
        <w:jc w:val="both"/>
        <w:rPr>
          <w:rFonts w:ascii="Times New Roman" w:hAnsi="Times New Roman" w:cs="Times New Roman"/>
          <w:sz w:val="22"/>
          <w:szCs w:val="22"/>
        </w:rPr>
      </w:pPr>
    </w:p>
    <w:p w:rsidR="003A0E6C" w:rsidRPr="00B0065F" w:rsidRDefault="003A0E6C" w:rsidP="003A0E6C">
      <w:pPr>
        <w:spacing w:line="23" w:lineRule="atLeast"/>
        <w:jc w:val="both"/>
        <w:rPr>
          <w:sz w:val="22"/>
          <w:szCs w:val="22"/>
        </w:rPr>
      </w:pPr>
      <w:r w:rsidRPr="00B0065F">
        <w:rPr>
          <w:sz w:val="22"/>
          <w:szCs w:val="22"/>
        </w:rPr>
        <w:t>Plan finansowy w zakresie poddziałania 19.2 PROW 2014 – 2020 ze względu na przynależność beneficjentów:</w:t>
      </w:r>
    </w:p>
    <w:p w:rsidR="003A0E6C" w:rsidRPr="00B0065F" w:rsidRDefault="003A0E6C" w:rsidP="003A0E6C">
      <w:pPr>
        <w:spacing w:line="23" w:lineRule="atLeast"/>
        <w:jc w:val="both"/>
        <w:rPr>
          <w:sz w:val="22"/>
          <w:szCs w:val="22"/>
        </w:rPr>
      </w:pPr>
    </w:p>
    <w:tbl>
      <w:tblPr>
        <w:tblStyle w:val="Tabela-Siatka"/>
        <w:tblW w:w="4946" w:type="pct"/>
        <w:jc w:val="center"/>
        <w:tblLook w:val="04A0" w:firstRow="1" w:lastRow="0" w:firstColumn="1" w:lastColumn="0" w:noHBand="0" w:noVBand="1"/>
      </w:tblPr>
      <w:tblGrid>
        <w:gridCol w:w="1884"/>
        <w:gridCol w:w="1498"/>
        <w:gridCol w:w="1900"/>
        <w:gridCol w:w="2580"/>
        <w:gridCol w:w="1992"/>
      </w:tblGrid>
      <w:tr w:rsidR="003A0E6C" w:rsidRPr="00B0065F" w:rsidTr="00BD45AA">
        <w:trPr>
          <w:trHeight w:val="113"/>
          <w:jc w:val="center"/>
        </w:trPr>
        <w:tc>
          <w:tcPr>
            <w:tcW w:w="956" w:type="pct"/>
            <w:shd w:val="clear" w:color="auto" w:fill="BDD6EE" w:themeFill="accent1" w:themeFillTint="66"/>
            <w:vAlign w:val="center"/>
          </w:tcPr>
          <w:p w:rsidR="003A0E6C" w:rsidRPr="00B0065F" w:rsidRDefault="003A0E6C" w:rsidP="003A0E6C">
            <w:pPr>
              <w:spacing w:line="23" w:lineRule="atLeast"/>
              <w:jc w:val="center"/>
              <w:rPr>
                <w:sz w:val="22"/>
                <w:szCs w:val="22"/>
              </w:rPr>
            </w:pPr>
          </w:p>
        </w:tc>
        <w:tc>
          <w:tcPr>
            <w:tcW w:w="760" w:type="pct"/>
            <w:shd w:val="clear" w:color="auto" w:fill="BDD6EE" w:themeFill="accent1" w:themeFillTint="66"/>
            <w:vAlign w:val="center"/>
          </w:tcPr>
          <w:p w:rsidR="003A0E6C" w:rsidRPr="00B0065F" w:rsidRDefault="003A0E6C" w:rsidP="003A0E6C">
            <w:pPr>
              <w:spacing w:line="23" w:lineRule="atLeast"/>
              <w:jc w:val="center"/>
              <w:rPr>
                <w:b/>
                <w:sz w:val="22"/>
                <w:szCs w:val="22"/>
              </w:rPr>
            </w:pPr>
            <w:r w:rsidRPr="00B0065F">
              <w:rPr>
                <w:b/>
                <w:sz w:val="22"/>
                <w:szCs w:val="22"/>
              </w:rPr>
              <w:t>Wkład EFRROW</w:t>
            </w:r>
          </w:p>
        </w:tc>
        <w:tc>
          <w:tcPr>
            <w:tcW w:w="964" w:type="pct"/>
            <w:shd w:val="clear" w:color="auto" w:fill="BDD6EE" w:themeFill="accent1" w:themeFillTint="66"/>
            <w:vAlign w:val="center"/>
          </w:tcPr>
          <w:p w:rsidR="003A0E6C" w:rsidRPr="00B0065F" w:rsidRDefault="003A0E6C" w:rsidP="003A0E6C">
            <w:pPr>
              <w:spacing w:line="23" w:lineRule="atLeast"/>
              <w:jc w:val="center"/>
              <w:rPr>
                <w:b/>
                <w:sz w:val="22"/>
                <w:szCs w:val="22"/>
              </w:rPr>
            </w:pPr>
            <w:r w:rsidRPr="00B0065F">
              <w:rPr>
                <w:b/>
                <w:sz w:val="22"/>
                <w:szCs w:val="22"/>
              </w:rPr>
              <w:t>Budżet państwa</w:t>
            </w:r>
          </w:p>
        </w:tc>
        <w:tc>
          <w:tcPr>
            <w:tcW w:w="1309" w:type="pct"/>
            <w:shd w:val="clear" w:color="auto" w:fill="BDD6EE" w:themeFill="accent1" w:themeFillTint="66"/>
            <w:vAlign w:val="center"/>
          </w:tcPr>
          <w:p w:rsidR="003A0E6C" w:rsidRPr="00B0065F" w:rsidRDefault="003A0E6C" w:rsidP="003A0E6C">
            <w:pPr>
              <w:spacing w:line="23" w:lineRule="atLeast"/>
              <w:jc w:val="center"/>
              <w:rPr>
                <w:b/>
                <w:sz w:val="22"/>
                <w:szCs w:val="22"/>
              </w:rPr>
            </w:pPr>
            <w:r w:rsidRPr="00B0065F">
              <w:rPr>
                <w:b/>
                <w:sz w:val="22"/>
                <w:szCs w:val="22"/>
              </w:rPr>
              <w:t>Wkład własny będący wkładem krajowym środków publicznych</w:t>
            </w:r>
          </w:p>
        </w:tc>
        <w:tc>
          <w:tcPr>
            <w:tcW w:w="1011" w:type="pct"/>
            <w:shd w:val="clear" w:color="auto" w:fill="BDD6EE" w:themeFill="accent1" w:themeFillTint="66"/>
            <w:vAlign w:val="center"/>
          </w:tcPr>
          <w:p w:rsidR="003A0E6C" w:rsidRPr="00B0065F" w:rsidRDefault="003A0E6C" w:rsidP="003A0E6C">
            <w:pPr>
              <w:spacing w:line="23" w:lineRule="atLeast"/>
              <w:jc w:val="center"/>
              <w:rPr>
                <w:b/>
                <w:sz w:val="22"/>
                <w:szCs w:val="22"/>
              </w:rPr>
            </w:pPr>
            <w:r w:rsidRPr="00B0065F">
              <w:rPr>
                <w:b/>
                <w:sz w:val="22"/>
                <w:szCs w:val="22"/>
              </w:rPr>
              <w:t>Razem</w:t>
            </w:r>
          </w:p>
        </w:tc>
      </w:tr>
      <w:tr w:rsidR="00CD05B0" w:rsidRPr="00B0065F" w:rsidTr="00BD45AA">
        <w:trPr>
          <w:trHeight w:val="113"/>
          <w:jc w:val="center"/>
        </w:trPr>
        <w:tc>
          <w:tcPr>
            <w:tcW w:w="956" w:type="pct"/>
          </w:tcPr>
          <w:p w:rsidR="00CD05B0" w:rsidRPr="00B0065F" w:rsidRDefault="00CD05B0" w:rsidP="003A0E6C">
            <w:pPr>
              <w:spacing w:line="23" w:lineRule="atLeast"/>
              <w:rPr>
                <w:sz w:val="22"/>
                <w:szCs w:val="22"/>
              </w:rPr>
            </w:pPr>
            <w:r w:rsidRPr="00B0065F">
              <w:rPr>
                <w:sz w:val="22"/>
                <w:szCs w:val="22"/>
              </w:rPr>
              <w:t>Beneficjenci inni niż jednostki sektora finansów publicznych</w:t>
            </w:r>
          </w:p>
        </w:tc>
        <w:tc>
          <w:tcPr>
            <w:tcW w:w="760" w:type="pct"/>
          </w:tcPr>
          <w:p w:rsidR="00CD05B0" w:rsidRPr="003A0E6C" w:rsidRDefault="00CD05B0" w:rsidP="00185A69">
            <w:pPr>
              <w:spacing w:line="23" w:lineRule="atLeast"/>
              <w:jc w:val="center"/>
            </w:pPr>
            <w:r>
              <w:t>6 </w:t>
            </w:r>
            <w:r w:rsidR="00185A69">
              <w:t>390</w:t>
            </w:r>
            <w:r>
              <w:t> 000,00</w:t>
            </w:r>
          </w:p>
        </w:tc>
        <w:tc>
          <w:tcPr>
            <w:tcW w:w="964" w:type="pct"/>
          </w:tcPr>
          <w:p w:rsidR="00CD05B0" w:rsidRPr="003A0E6C" w:rsidRDefault="00185A69" w:rsidP="00CD05B0">
            <w:pPr>
              <w:spacing w:line="23" w:lineRule="atLeast"/>
              <w:jc w:val="center"/>
            </w:pPr>
            <w:r>
              <w:t>71</w:t>
            </w:r>
            <w:r w:rsidR="00CD05B0">
              <w:t>0 000,00</w:t>
            </w:r>
          </w:p>
        </w:tc>
        <w:tc>
          <w:tcPr>
            <w:tcW w:w="1309" w:type="pct"/>
            <w:shd w:val="clear" w:color="auto" w:fill="C9C9C9" w:themeFill="accent3" w:themeFillTint="99"/>
          </w:tcPr>
          <w:p w:rsidR="00CD05B0" w:rsidRPr="003A0E6C" w:rsidRDefault="00CD05B0" w:rsidP="00CD05B0">
            <w:pPr>
              <w:spacing w:line="23" w:lineRule="atLeast"/>
              <w:jc w:val="center"/>
              <w:rPr>
                <w:highlight w:val="lightGray"/>
              </w:rPr>
            </w:pPr>
          </w:p>
        </w:tc>
        <w:tc>
          <w:tcPr>
            <w:tcW w:w="1011" w:type="pct"/>
          </w:tcPr>
          <w:p w:rsidR="00CD05B0" w:rsidRPr="003A0E6C" w:rsidRDefault="00185A69" w:rsidP="00CD05B0">
            <w:pPr>
              <w:spacing w:line="23" w:lineRule="atLeast"/>
              <w:jc w:val="center"/>
            </w:pPr>
            <w:r>
              <w:t>7 1</w:t>
            </w:r>
            <w:r w:rsidR="00CD05B0">
              <w:t>00 000,00</w:t>
            </w:r>
          </w:p>
        </w:tc>
      </w:tr>
      <w:tr w:rsidR="00CD05B0" w:rsidRPr="00B0065F" w:rsidTr="00BD45AA">
        <w:trPr>
          <w:trHeight w:val="113"/>
          <w:jc w:val="center"/>
        </w:trPr>
        <w:tc>
          <w:tcPr>
            <w:tcW w:w="956" w:type="pct"/>
          </w:tcPr>
          <w:p w:rsidR="00CD05B0" w:rsidRPr="00B0065F" w:rsidRDefault="00CD05B0" w:rsidP="003A0E6C">
            <w:pPr>
              <w:spacing w:line="23" w:lineRule="atLeast"/>
              <w:rPr>
                <w:sz w:val="22"/>
                <w:szCs w:val="22"/>
              </w:rPr>
            </w:pPr>
            <w:r w:rsidRPr="00B0065F">
              <w:rPr>
                <w:sz w:val="22"/>
                <w:szCs w:val="22"/>
              </w:rPr>
              <w:t>Beneficjenci będący jednostkami sektora finansów publicznych</w:t>
            </w:r>
          </w:p>
        </w:tc>
        <w:tc>
          <w:tcPr>
            <w:tcW w:w="760" w:type="pct"/>
          </w:tcPr>
          <w:p w:rsidR="00CD05B0" w:rsidRPr="003A0E6C" w:rsidRDefault="00185A69" w:rsidP="00CD05B0">
            <w:pPr>
              <w:spacing w:line="23" w:lineRule="atLeast"/>
              <w:jc w:val="center"/>
            </w:pPr>
            <w:r>
              <w:t>318 150</w:t>
            </w:r>
            <w:r w:rsidR="00CD05B0">
              <w:t>,00</w:t>
            </w:r>
          </w:p>
        </w:tc>
        <w:tc>
          <w:tcPr>
            <w:tcW w:w="964" w:type="pct"/>
            <w:shd w:val="clear" w:color="auto" w:fill="C9C9C9" w:themeFill="accent3" w:themeFillTint="99"/>
          </w:tcPr>
          <w:p w:rsidR="00CD05B0" w:rsidRPr="003A0E6C" w:rsidRDefault="00CD05B0" w:rsidP="00CD05B0">
            <w:pPr>
              <w:spacing w:line="23" w:lineRule="atLeast"/>
              <w:jc w:val="center"/>
            </w:pPr>
          </w:p>
        </w:tc>
        <w:tc>
          <w:tcPr>
            <w:tcW w:w="1309" w:type="pct"/>
          </w:tcPr>
          <w:p w:rsidR="00CD05B0" w:rsidRPr="003A0E6C" w:rsidRDefault="00CD05B0" w:rsidP="00185A69">
            <w:pPr>
              <w:spacing w:line="23" w:lineRule="atLeast"/>
              <w:jc w:val="center"/>
            </w:pPr>
            <w:r>
              <w:t xml:space="preserve"> </w:t>
            </w:r>
            <w:r w:rsidR="00185A69">
              <w:t>181 850</w:t>
            </w:r>
            <w:r>
              <w:t>,00</w:t>
            </w:r>
          </w:p>
        </w:tc>
        <w:tc>
          <w:tcPr>
            <w:tcW w:w="1011" w:type="pct"/>
          </w:tcPr>
          <w:p w:rsidR="00CD05B0" w:rsidRPr="003A0E6C" w:rsidRDefault="00957FA6" w:rsidP="00CD05B0">
            <w:pPr>
              <w:spacing w:line="23" w:lineRule="atLeast"/>
              <w:jc w:val="center"/>
            </w:pPr>
            <w:r>
              <w:t>5</w:t>
            </w:r>
            <w:r w:rsidR="00CD05B0">
              <w:t>00 000,00</w:t>
            </w:r>
          </w:p>
        </w:tc>
      </w:tr>
      <w:tr w:rsidR="00CD05B0" w:rsidRPr="00B0065F" w:rsidTr="00BD45AA">
        <w:trPr>
          <w:trHeight w:val="340"/>
          <w:jc w:val="center"/>
        </w:trPr>
        <w:tc>
          <w:tcPr>
            <w:tcW w:w="956" w:type="pct"/>
          </w:tcPr>
          <w:p w:rsidR="00CD05B0" w:rsidRPr="00B0065F" w:rsidRDefault="00CD05B0" w:rsidP="003A0E6C">
            <w:pPr>
              <w:spacing w:line="23" w:lineRule="atLeast"/>
              <w:jc w:val="center"/>
              <w:rPr>
                <w:sz w:val="22"/>
                <w:szCs w:val="22"/>
              </w:rPr>
            </w:pPr>
            <w:r w:rsidRPr="00B0065F">
              <w:rPr>
                <w:sz w:val="22"/>
                <w:szCs w:val="22"/>
              </w:rPr>
              <w:t xml:space="preserve">Razem </w:t>
            </w:r>
          </w:p>
        </w:tc>
        <w:tc>
          <w:tcPr>
            <w:tcW w:w="760" w:type="pct"/>
          </w:tcPr>
          <w:p w:rsidR="00CD05B0" w:rsidRPr="003A0E6C" w:rsidRDefault="00185A69" w:rsidP="00CD05B0">
            <w:pPr>
              <w:spacing w:line="23" w:lineRule="atLeast"/>
            </w:pPr>
            <w:r>
              <w:t>6 708 150</w:t>
            </w:r>
            <w:r w:rsidR="00CD05B0">
              <w:t>,00</w:t>
            </w:r>
          </w:p>
        </w:tc>
        <w:tc>
          <w:tcPr>
            <w:tcW w:w="964" w:type="pct"/>
          </w:tcPr>
          <w:p w:rsidR="00CD05B0" w:rsidRPr="003A0E6C" w:rsidRDefault="00185A69" w:rsidP="00CD05B0">
            <w:pPr>
              <w:spacing w:line="23" w:lineRule="atLeast"/>
              <w:jc w:val="center"/>
            </w:pPr>
            <w:r>
              <w:t>71</w:t>
            </w:r>
            <w:r w:rsidR="00CD05B0">
              <w:t>0 000,00</w:t>
            </w:r>
          </w:p>
        </w:tc>
        <w:tc>
          <w:tcPr>
            <w:tcW w:w="1309" w:type="pct"/>
          </w:tcPr>
          <w:p w:rsidR="00CD05B0" w:rsidRPr="003A0E6C" w:rsidRDefault="00185A69" w:rsidP="00CD05B0">
            <w:pPr>
              <w:spacing w:line="23" w:lineRule="atLeast"/>
              <w:jc w:val="center"/>
            </w:pPr>
            <w:r>
              <w:t>181 850</w:t>
            </w:r>
            <w:r w:rsidR="00CD05B0">
              <w:t>,00</w:t>
            </w:r>
          </w:p>
        </w:tc>
        <w:tc>
          <w:tcPr>
            <w:tcW w:w="1011" w:type="pct"/>
          </w:tcPr>
          <w:p w:rsidR="00CD05B0" w:rsidRPr="003A0E6C" w:rsidRDefault="00185A69" w:rsidP="00CD05B0">
            <w:pPr>
              <w:spacing w:line="23" w:lineRule="atLeast"/>
              <w:jc w:val="center"/>
            </w:pPr>
            <w:r>
              <w:t>7 6</w:t>
            </w:r>
            <w:r w:rsidR="00CD05B0">
              <w:t>00 000,00</w:t>
            </w:r>
          </w:p>
        </w:tc>
      </w:tr>
    </w:tbl>
    <w:p w:rsidR="003A0E6C" w:rsidRPr="00B0065F" w:rsidRDefault="003A0E6C" w:rsidP="003A0E6C">
      <w:pPr>
        <w:spacing w:line="23" w:lineRule="atLeast"/>
        <w:jc w:val="both"/>
        <w:rPr>
          <w:sz w:val="22"/>
          <w:szCs w:val="22"/>
        </w:rPr>
      </w:pPr>
    </w:p>
    <w:p w:rsidR="00112CFE" w:rsidRPr="00112CFE" w:rsidRDefault="00112CFE" w:rsidP="00112CFE">
      <w:pPr>
        <w:pStyle w:val="Tekstpodstawowy"/>
        <w:jc w:val="both"/>
      </w:pPr>
      <w:r w:rsidRPr="00112CFE">
        <w:rPr>
          <w:sz w:val="22"/>
          <w:szCs w:val="22"/>
        </w:rPr>
        <w:t>Szczegółowe zasady ustalania wysokości wsparcia na realizację operacji w ramach LSR określone są w rozdziale VI LSR.</w:t>
      </w:r>
    </w:p>
    <w:p w:rsidR="00EF5C13" w:rsidRPr="0053706D" w:rsidRDefault="00EF5C13" w:rsidP="00EF5C13">
      <w:pPr>
        <w:jc w:val="both"/>
      </w:pPr>
      <w:r w:rsidRPr="006A3266">
        <w:rPr>
          <w:rStyle w:val="5yl5"/>
        </w:rPr>
        <w:t xml:space="preserve">W ramach LSR wprowadzamy również zasadę premiowania wnioskodawców, którzy realizować będą operację o większym wkładzie własnym od wymaganego, w zakresie kosztów </w:t>
      </w:r>
      <w:r w:rsidRPr="006A3266">
        <w:rPr>
          <w:rStyle w:val="5yl5"/>
        </w:rPr>
        <w:lastRenderedPageBreak/>
        <w:t>kwalifikowalnych. Podmioty z poza sektora finansów publicznych, które we wniosku o przyznanie pomocy zaznaczą, że realizować będą operację z większym wkładem własnym, niż określony, jako minimum w danym programie otrzymają dodatkowy punkt na podstawie lokalnych kryteriów wyboru operacji. Zasada ta nie dotyczy premii na podejmowanie działalności gospodarcze</w:t>
      </w:r>
      <w:r>
        <w:rPr>
          <w:rStyle w:val="5yl5"/>
        </w:rPr>
        <w:t>.</w:t>
      </w:r>
    </w:p>
    <w:p w:rsidR="00112CFE" w:rsidRPr="00112CFE" w:rsidRDefault="00112CFE" w:rsidP="00112CFE">
      <w:pPr>
        <w:jc w:val="both"/>
        <w:rPr>
          <w:sz w:val="22"/>
          <w:szCs w:val="22"/>
        </w:rPr>
      </w:pPr>
      <w:r w:rsidRPr="00112CFE">
        <w:rPr>
          <w:sz w:val="22"/>
          <w:szCs w:val="22"/>
        </w:rPr>
        <w:t>Wszystkie zaplanowane operacje w ramach operacji własnych realizowane będą z intensywnością pomocy 98% kosztów kwalifikowalnych.</w:t>
      </w:r>
    </w:p>
    <w:p w:rsidR="003A0E6C" w:rsidRPr="00B0065F" w:rsidRDefault="003A0E6C" w:rsidP="003A0E6C">
      <w:pPr>
        <w:spacing w:line="23" w:lineRule="atLeast"/>
        <w:jc w:val="both"/>
        <w:rPr>
          <w:b/>
          <w:sz w:val="22"/>
          <w:szCs w:val="22"/>
        </w:rPr>
      </w:pPr>
    </w:p>
    <w:p w:rsidR="003A0E6C" w:rsidRPr="00002525" w:rsidRDefault="003A0E6C" w:rsidP="003A0E6C">
      <w:pPr>
        <w:pStyle w:val="Nagwek2"/>
        <w:spacing w:line="23" w:lineRule="atLeast"/>
        <w:jc w:val="left"/>
        <w:rPr>
          <w:b/>
          <w:sz w:val="22"/>
          <w:szCs w:val="22"/>
        </w:rPr>
      </w:pPr>
      <w:bookmarkStart w:id="49" w:name="_Toc437432349"/>
      <w:r w:rsidRPr="00002525">
        <w:rPr>
          <w:b/>
          <w:sz w:val="22"/>
          <w:szCs w:val="22"/>
        </w:rPr>
        <w:t>Krótki opis powiązania budżetu z celami LSR</w:t>
      </w:r>
      <w:bookmarkEnd w:id="49"/>
    </w:p>
    <w:p w:rsidR="003A0E6C" w:rsidRPr="00B0065F" w:rsidRDefault="003A0E6C" w:rsidP="003A0E6C">
      <w:pPr>
        <w:spacing w:line="23" w:lineRule="atLeast"/>
        <w:jc w:val="both"/>
        <w:rPr>
          <w:sz w:val="22"/>
          <w:szCs w:val="22"/>
        </w:rPr>
      </w:pPr>
    </w:p>
    <w:p w:rsidR="003A0E6C" w:rsidRPr="00B0065F" w:rsidRDefault="003A0E6C" w:rsidP="003A0E6C">
      <w:pPr>
        <w:spacing w:line="23" w:lineRule="atLeast"/>
        <w:jc w:val="both"/>
        <w:rPr>
          <w:sz w:val="22"/>
          <w:szCs w:val="22"/>
        </w:rPr>
      </w:pPr>
      <w:r w:rsidRPr="00B0065F">
        <w:rPr>
          <w:sz w:val="22"/>
          <w:szCs w:val="22"/>
        </w:rPr>
        <w:t xml:space="preserve">Największe środki finansowe przeznaczone są na działania, które podczas konsultacji społecznych wskazane </w:t>
      </w:r>
      <w:r w:rsidR="00756195" w:rsidRPr="00B0065F">
        <w:rPr>
          <w:sz w:val="22"/>
          <w:szCs w:val="22"/>
        </w:rPr>
        <w:t>zostały, jako</w:t>
      </w:r>
      <w:r w:rsidRPr="00B0065F">
        <w:rPr>
          <w:sz w:val="22"/>
          <w:szCs w:val="22"/>
        </w:rPr>
        <w:t xml:space="preserve"> </w:t>
      </w:r>
      <w:r w:rsidR="00756195" w:rsidRPr="00B0065F">
        <w:rPr>
          <w:sz w:val="22"/>
          <w:szCs w:val="22"/>
        </w:rPr>
        <w:t>priorytetowe, czyli</w:t>
      </w:r>
      <w:r w:rsidRPr="00B0065F">
        <w:rPr>
          <w:sz w:val="22"/>
          <w:szCs w:val="22"/>
        </w:rPr>
        <w:t xml:space="preserve"> rozwój oferty turystycznej oraz na rozwijanie i wspieranie lokalnej przedsiębiorczości. Dlatego też na cele szczegółowe związane z rozwojem oferty turystycznej oraz wspieraniem tworzenia miejsc pracy na obszarze przeznaczona została większość z kwoty środków dostępnych na wdrażania LSR. W ramach Planu Działania określającego harmonogram wydatkowania środków i osiągania poszczególnych celów szczegółowych realizację pierwszych działań w ramach tych dwóch celów zaplanowaliśmy już w pierwszym okresie wdrażania LSR – czyli w latach 2016 – 2018.  </w:t>
      </w:r>
    </w:p>
    <w:p w:rsidR="003A0E6C" w:rsidRPr="00B0065F" w:rsidRDefault="00112CFE" w:rsidP="003A0E6C">
      <w:pPr>
        <w:spacing w:line="23" w:lineRule="atLeast"/>
        <w:jc w:val="both"/>
        <w:rPr>
          <w:sz w:val="22"/>
          <w:szCs w:val="22"/>
        </w:rPr>
      </w:pPr>
      <w:r>
        <w:rPr>
          <w:sz w:val="22"/>
          <w:szCs w:val="22"/>
        </w:rPr>
        <w:t xml:space="preserve"> </w:t>
      </w:r>
    </w:p>
    <w:p w:rsidR="003A0E6C" w:rsidRPr="00B0065F" w:rsidRDefault="003A0E6C" w:rsidP="003A0E6C">
      <w:pPr>
        <w:spacing w:line="23" w:lineRule="atLeast"/>
        <w:jc w:val="both"/>
        <w:rPr>
          <w:sz w:val="22"/>
          <w:szCs w:val="22"/>
        </w:rPr>
      </w:pPr>
      <w:r w:rsidRPr="00B0065F">
        <w:rPr>
          <w:sz w:val="22"/>
          <w:szCs w:val="22"/>
        </w:rPr>
        <w:t>Budżet stanowi załącznik nr 2 do LSR „Budżet”.</w:t>
      </w:r>
    </w:p>
    <w:p w:rsidR="003A0E6C" w:rsidRPr="00B0065F" w:rsidRDefault="003A0E6C" w:rsidP="00255D87">
      <w:pPr>
        <w:spacing w:line="276" w:lineRule="auto"/>
        <w:jc w:val="both"/>
        <w:rPr>
          <w:sz w:val="22"/>
          <w:szCs w:val="22"/>
        </w:rPr>
      </w:pPr>
    </w:p>
    <w:p w:rsidR="00255D87" w:rsidRPr="00B0065F" w:rsidRDefault="00255D87" w:rsidP="00255D87">
      <w:pPr>
        <w:pStyle w:val="Nagwek1"/>
        <w:spacing w:line="276" w:lineRule="auto"/>
        <w:jc w:val="left"/>
        <w:rPr>
          <w:b w:val="0"/>
          <w:sz w:val="22"/>
          <w:szCs w:val="22"/>
        </w:rPr>
      </w:pPr>
      <w:bookmarkStart w:id="50" w:name="_Toc438116380"/>
      <w:r w:rsidRPr="00B0065F">
        <w:rPr>
          <w:sz w:val="22"/>
          <w:szCs w:val="22"/>
        </w:rPr>
        <w:t>Rozdział IX Plan komunikacji</w:t>
      </w:r>
      <w:bookmarkEnd w:id="50"/>
      <w:r w:rsidRPr="00B0065F">
        <w:rPr>
          <w:sz w:val="22"/>
          <w:szCs w:val="22"/>
        </w:rPr>
        <w:t xml:space="preserve"> </w:t>
      </w:r>
    </w:p>
    <w:p w:rsidR="00255D87" w:rsidRPr="00B0065F" w:rsidRDefault="00255D87" w:rsidP="00255D87">
      <w:pPr>
        <w:spacing w:line="276" w:lineRule="auto"/>
        <w:jc w:val="both"/>
        <w:rPr>
          <w:color w:val="000000" w:themeColor="text1"/>
          <w:sz w:val="22"/>
          <w:szCs w:val="22"/>
        </w:rPr>
      </w:pPr>
    </w:p>
    <w:p w:rsidR="00255D87" w:rsidRPr="00B0065F" w:rsidRDefault="00255D87" w:rsidP="00255D87">
      <w:pPr>
        <w:spacing w:line="276" w:lineRule="auto"/>
        <w:jc w:val="both"/>
        <w:rPr>
          <w:sz w:val="22"/>
          <w:szCs w:val="22"/>
        </w:rPr>
      </w:pPr>
      <w:r w:rsidRPr="00B0065F">
        <w:rPr>
          <w:color w:val="000000" w:themeColor="text1"/>
          <w:sz w:val="22"/>
          <w:szCs w:val="22"/>
        </w:rPr>
        <w:t xml:space="preserve">Szczegółowa charakterystyka planu komunikacji </w:t>
      </w:r>
      <w:r w:rsidRPr="00B0065F">
        <w:rPr>
          <w:rFonts w:eastAsiaTheme="minorHAnsi"/>
          <w:color w:val="000000" w:themeColor="text1"/>
          <w:sz w:val="22"/>
          <w:szCs w:val="22"/>
          <w:lang w:eastAsia="en-US"/>
        </w:rPr>
        <w:t xml:space="preserve">obejmująca jego cele, wskaźniki działań komunikacyjnych oraz grupy </w:t>
      </w:r>
      <w:r w:rsidR="00580633" w:rsidRPr="00B0065F">
        <w:rPr>
          <w:rFonts w:eastAsiaTheme="minorHAnsi"/>
          <w:color w:val="000000" w:themeColor="text1"/>
          <w:sz w:val="22"/>
          <w:szCs w:val="22"/>
          <w:lang w:eastAsia="en-US"/>
        </w:rPr>
        <w:t>docelowe zawarte</w:t>
      </w:r>
      <w:r w:rsidRPr="00B0065F">
        <w:rPr>
          <w:rFonts w:eastAsiaTheme="minorHAnsi"/>
          <w:color w:val="000000" w:themeColor="text1"/>
          <w:sz w:val="22"/>
          <w:szCs w:val="22"/>
          <w:lang w:eastAsia="en-US"/>
        </w:rPr>
        <w:t xml:space="preserve"> są w załączniku do LSR „Plan Komunikacji”.</w:t>
      </w:r>
    </w:p>
    <w:p w:rsidR="001E20F1" w:rsidRPr="00B0065F" w:rsidRDefault="001E20F1" w:rsidP="00361E00">
      <w:pPr>
        <w:spacing w:line="276" w:lineRule="auto"/>
        <w:jc w:val="both"/>
        <w:rPr>
          <w:sz w:val="22"/>
          <w:szCs w:val="22"/>
        </w:rPr>
      </w:pPr>
    </w:p>
    <w:p w:rsidR="00942223" w:rsidRPr="00B0065F" w:rsidRDefault="00942223" w:rsidP="00361E00">
      <w:pPr>
        <w:pStyle w:val="Nagwek1"/>
        <w:spacing w:line="276" w:lineRule="auto"/>
        <w:jc w:val="left"/>
        <w:rPr>
          <w:color w:val="000000" w:themeColor="text1"/>
          <w:sz w:val="22"/>
          <w:szCs w:val="22"/>
        </w:rPr>
      </w:pPr>
      <w:bookmarkStart w:id="51" w:name="_Toc437432351"/>
      <w:bookmarkStart w:id="52" w:name="_Toc438112138"/>
      <w:r w:rsidRPr="00B0065F">
        <w:rPr>
          <w:color w:val="000000" w:themeColor="text1"/>
          <w:sz w:val="22"/>
          <w:szCs w:val="22"/>
        </w:rPr>
        <w:t>Rozdział X Zintegrowanie</w:t>
      </w:r>
      <w:bookmarkEnd w:id="51"/>
      <w:bookmarkEnd w:id="52"/>
    </w:p>
    <w:p w:rsidR="00942223" w:rsidRPr="00B0065F" w:rsidRDefault="00942223" w:rsidP="00361E00">
      <w:pPr>
        <w:spacing w:line="276" w:lineRule="auto"/>
        <w:rPr>
          <w:b/>
          <w:sz w:val="22"/>
          <w:szCs w:val="22"/>
        </w:rPr>
      </w:pPr>
    </w:p>
    <w:p w:rsidR="00942223" w:rsidRPr="00B0065F" w:rsidRDefault="00942223" w:rsidP="00AB6D79">
      <w:pPr>
        <w:spacing w:line="276" w:lineRule="auto"/>
        <w:jc w:val="both"/>
        <w:rPr>
          <w:b/>
          <w:sz w:val="22"/>
          <w:szCs w:val="22"/>
        </w:rPr>
      </w:pPr>
      <w:bookmarkStart w:id="53" w:name="_Toc438112139"/>
      <w:r w:rsidRPr="00B0065F">
        <w:rPr>
          <w:rStyle w:val="Nagwek2Znak"/>
          <w:b/>
          <w:sz w:val="22"/>
          <w:szCs w:val="22"/>
        </w:rPr>
        <w:t>1. Opis zgodności i komplementarności z innymi</w:t>
      </w:r>
      <w:bookmarkEnd w:id="53"/>
      <w:r w:rsidRPr="00B0065F">
        <w:rPr>
          <w:b/>
          <w:sz w:val="22"/>
          <w:szCs w:val="22"/>
        </w:rPr>
        <w:t xml:space="preserve"> </w:t>
      </w:r>
      <w:r w:rsidRPr="00B0065F">
        <w:rPr>
          <w:rStyle w:val="Nagwek2Znak"/>
          <w:b/>
          <w:sz w:val="22"/>
          <w:szCs w:val="22"/>
        </w:rPr>
        <w:t>dokumentami planistycznymi</w:t>
      </w:r>
      <w:r w:rsidRPr="00B0065F">
        <w:rPr>
          <w:b/>
          <w:sz w:val="22"/>
          <w:szCs w:val="22"/>
        </w:rPr>
        <w:t>/strategiami</w:t>
      </w:r>
    </w:p>
    <w:p w:rsidR="00942223" w:rsidRPr="00B0065F" w:rsidRDefault="00942223" w:rsidP="00AB6D79">
      <w:pPr>
        <w:spacing w:line="276" w:lineRule="auto"/>
        <w:jc w:val="both"/>
        <w:rPr>
          <w:sz w:val="22"/>
          <w:szCs w:val="22"/>
        </w:rPr>
      </w:pPr>
      <w:r w:rsidRPr="00B0065F">
        <w:rPr>
          <w:sz w:val="22"/>
          <w:szCs w:val="22"/>
        </w:rPr>
        <w:t xml:space="preserve">Cele i przedsięwzięcia Lokalnej Strategii Rozwoju komplementarne są z gminnymi dokumentami strategicznymi - strategiami rozwoju gmin oraz gminnymi strategiami rozwiązywania problemów społecznych. </w:t>
      </w:r>
    </w:p>
    <w:p w:rsidR="00942223" w:rsidRPr="00B0065F" w:rsidRDefault="00942223" w:rsidP="00AB6D79">
      <w:pPr>
        <w:spacing w:line="276" w:lineRule="auto"/>
        <w:jc w:val="both"/>
        <w:rPr>
          <w:sz w:val="22"/>
          <w:szCs w:val="22"/>
        </w:rPr>
      </w:pPr>
      <w:r w:rsidRPr="00B0065F">
        <w:rPr>
          <w:sz w:val="22"/>
          <w:szCs w:val="22"/>
        </w:rPr>
        <w:t>Zapisy tych dokumentów wykorzystane zostały do prac nad diagnozą obszaru, analizą SWOT oraz na etapie planowania strategicznego w ramach LSR monitorowana była ich zgodność i komplementarność z proponowanymi do realizacji celami i przedsięwzięciami w ramach LSR. Realizacja celów LSR oraz komplementarnych zapisów lokalnych dokumentów strategicznych przyczynią się do wzmocnienia rozwoju regionu i rozwiązywania problemów społecznych.</w:t>
      </w:r>
    </w:p>
    <w:p w:rsidR="00942223" w:rsidRPr="00B0065F" w:rsidRDefault="00942223" w:rsidP="00AB6D79">
      <w:pPr>
        <w:spacing w:line="276" w:lineRule="auto"/>
        <w:jc w:val="both"/>
        <w:rPr>
          <w:sz w:val="22"/>
          <w:szCs w:val="22"/>
        </w:rPr>
      </w:pPr>
      <w:r w:rsidRPr="00B0065F">
        <w:rPr>
          <w:sz w:val="22"/>
          <w:szCs w:val="22"/>
        </w:rPr>
        <w:t xml:space="preserve">Powiązanie ze Strategią Rozwoju Województwa do 2020 roku </w:t>
      </w:r>
    </w:p>
    <w:p w:rsidR="00942223" w:rsidRPr="00B0065F" w:rsidRDefault="00942223" w:rsidP="00AB6D79">
      <w:pPr>
        <w:spacing w:line="276" w:lineRule="auto"/>
        <w:jc w:val="both"/>
        <w:rPr>
          <w:sz w:val="22"/>
          <w:szCs w:val="22"/>
        </w:rPr>
      </w:pPr>
      <w:r w:rsidRPr="00B0065F">
        <w:rPr>
          <w:sz w:val="22"/>
          <w:szCs w:val="22"/>
        </w:rPr>
        <w:t>Strategia Rozwoju Województwa Dolnośląskiego do 2020 r. została uchwalona w 2013 r. i jest zaktualizowaną i gruntownie przebudowaną wersją strategii z 2005 r.</w:t>
      </w:r>
    </w:p>
    <w:p w:rsidR="00942223" w:rsidRPr="00B0065F" w:rsidRDefault="00942223" w:rsidP="00AB6D79">
      <w:pPr>
        <w:spacing w:line="276" w:lineRule="auto"/>
        <w:jc w:val="both"/>
        <w:rPr>
          <w:sz w:val="22"/>
          <w:szCs w:val="22"/>
        </w:rPr>
      </w:pPr>
    </w:p>
    <w:p w:rsidR="00942223" w:rsidRPr="00B0065F" w:rsidRDefault="00942223" w:rsidP="00AB6D79">
      <w:pPr>
        <w:spacing w:line="276" w:lineRule="auto"/>
        <w:jc w:val="both"/>
        <w:rPr>
          <w:sz w:val="22"/>
          <w:szCs w:val="22"/>
        </w:rPr>
      </w:pPr>
      <w:r w:rsidRPr="00B0065F">
        <w:rPr>
          <w:sz w:val="22"/>
          <w:szCs w:val="22"/>
        </w:rPr>
        <w:t>Wizja regionu określona w nowej strategii to: „Blisko siebie – Blisko Europy”.</w:t>
      </w:r>
      <w:r w:rsidRPr="00B0065F">
        <w:rPr>
          <w:sz w:val="22"/>
          <w:szCs w:val="22"/>
        </w:rPr>
        <w:br/>
      </w:r>
      <w:r w:rsidRPr="00B0065F">
        <w:rPr>
          <w:sz w:val="22"/>
          <w:szCs w:val="22"/>
        </w:rPr>
        <w:br/>
        <w:t>Cel nadrzędny: „Nowoczesna gospodarka w atrakcyjnym środowisku”.</w:t>
      </w:r>
    </w:p>
    <w:p w:rsidR="00942223" w:rsidRPr="00B0065F" w:rsidRDefault="00942223" w:rsidP="00AB6D79">
      <w:pPr>
        <w:spacing w:line="276" w:lineRule="auto"/>
        <w:jc w:val="both"/>
        <w:rPr>
          <w:sz w:val="22"/>
          <w:szCs w:val="22"/>
        </w:rPr>
      </w:pPr>
    </w:p>
    <w:p w:rsidR="00942223" w:rsidRPr="00B0065F" w:rsidRDefault="00942223" w:rsidP="00AB6D79">
      <w:pPr>
        <w:spacing w:line="276" w:lineRule="auto"/>
        <w:jc w:val="both"/>
        <w:rPr>
          <w:sz w:val="22"/>
          <w:szCs w:val="22"/>
        </w:rPr>
      </w:pPr>
      <w:r w:rsidRPr="00B0065F">
        <w:rPr>
          <w:sz w:val="22"/>
          <w:szCs w:val="22"/>
        </w:rPr>
        <w:t>Cel nadrzędny zostanie zrealizowany poprzez realizację 8 celów szczegółowych:</w:t>
      </w:r>
    </w:p>
    <w:p w:rsidR="00942223" w:rsidRPr="00B0065F" w:rsidRDefault="00942223" w:rsidP="00AB6D79">
      <w:pPr>
        <w:pStyle w:val="WW-Tekstpodstawowy2"/>
        <w:widowControl w:val="0"/>
        <w:numPr>
          <w:ilvl w:val="1"/>
          <w:numId w:val="25"/>
        </w:numPr>
        <w:suppressAutoHyphens w:val="0"/>
        <w:autoSpaceDN w:val="0"/>
        <w:adjustRightInd w:val="0"/>
        <w:spacing w:line="276" w:lineRule="auto"/>
        <w:rPr>
          <w:bCs/>
          <w:sz w:val="22"/>
          <w:szCs w:val="22"/>
        </w:rPr>
      </w:pPr>
      <w:r w:rsidRPr="00B0065F">
        <w:rPr>
          <w:bCs/>
          <w:sz w:val="22"/>
          <w:szCs w:val="22"/>
        </w:rPr>
        <w:t>Rozwój gospodarki opartej na wiedzy.</w:t>
      </w:r>
    </w:p>
    <w:p w:rsidR="00942223" w:rsidRPr="00B0065F" w:rsidRDefault="00942223" w:rsidP="00AB6D79">
      <w:pPr>
        <w:pStyle w:val="WW-Tekstpodstawowy2"/>
        <w:widowControl w:val="0"/>
        <w:numPr>
          <w:ilvl w:val="1"/>
          <w:numId w:val="25"/>
        </w:numPr>
        <w:suppressAutoHyphens w:val="0"/>
        <w:autoSpaceDN w:val="0"/>
        <w:adjustRightInd w:val="0"/>
        <w:spacing w:line="276" w:lineRule="auto"/>
        <w:rPr>
          <w:bCs/>
          <w:sz w:val="22"/>
          <w:szCs w:val="22"/>
        </w:rPr>
      </w:pPr>
      <w:r w:rsidRPr="00B0065F">
        <w:rPr>
          <w:bCs/>
          <w:sz w:val="22"/>
          <w:szCs w:val="22"/>
        </w:rPr>
        <w:t>Zrównoważony transport i poprawa dostępności transportowej.</w:t>
      </w:r>
    </w:p>
    <w:p w:rsidR="00942223" w:rsidRPr="00B0065F" w:rsidRDefault="00942223" w:rsidP="00AB6D79">
      <w:pPr>
        <w:pStyle w:val="WW-Tekstpodstawowy2"/>
        <w:widowControl w:val="0"/>
        <w:numPr>
          <w:ilvl w:val="1"/>
          <w:numId w:val="25"/>
        </w:numPr>
        <w:suppressAutoHyphens w:val="0"/>
        <w:autoSpaceDN w:val="0"/>
        <w:adjustRightInd w:val="0"/>
        <w:spacing w:line="276" w:lineRule="auto"/>
        <w:rPr>
          <w:bCs/>
          <w:sz w:val="22"/>
          <w:szCs w:val="22"/>
        </w:rPr>
      </w:pPr>
      <w:r w:rsidRPr="00B0065F">
        <w:rPr>
          <w:bCs/>
          <w:sz w:val="22"/>
          <w:szCs w:val="22"/>
        </w:rPr>
        <w:t>Wzrost konkurencyjności przedsiębiorstw, zwłaszcza MŚP.</w:t>
      </w:r>
    </w:p>
    <w:p w:rsidR="00942223" w:rsidRPr="00B0065F" w:rsidRDefault="00942223" w:rsidP="00AB6D79">
      <w:pPr>
        <w:pStyle w:val="WW-Tekstpodstawowy2"/>
        <w:widowControl w:val="0"/>
        <w:numPr>
          <w:ilvl w:val="1"/>
          <w:numId w:val="25"/>
        </w:numPr>
        <w:suppressAutoHyphens w:val="0"/>
        <w:autoSpaceDN w:val="0"/>
        <w:adjustRightInd w:val="0"/>
        <w:spacing w:line="276" w:lineRule="auto"/>
        <w:rPr>
          <w:bCs/>
          <w:sz w:val="22"/>
          <w:szCs w:val="22"/>
        </w:rPr>
      </w:pPr>
      <w:r w:rsidRPr="00B0065F">
        <w:rPr>
          <w:bCs/>
          <w:sz w:val="22"/>
          <w:szCs w:val="22"/>
        </w:rPr>
        <w:t>Ochrona środowiska naturalnego, efektywne wykorzystanie zasobów, oraz dostosowanie do zmian klimatu i poprawa poziomu bezpieczeństwa.</w:t>
      </w:r>
    </w:p>
    <w:p w:rsidR="00942223" w:rsidRPr="00B0065F" w:rsidRDefault="00942223" w:rsidP="00AB6D79">
      <w:pPr>
        <w:pStyle w:val="WW-Tekstpodstawowy2"/>
        <w:widowControl w:val="0"/>
        <w:numPr>
          <w:ilvl w:val="1"/>
          <w:numId w:val="25"/>
        </w:numPr>
        <w:suppressAutoHyphens w:val="0"/>
        <w:autoSpaceDN w:val="0"/>
        <w:adjustRightInd w:val="0"/>
        <w:spacing w:line="276" w:lineRule="auto"/>
        <w:rPr>
          <w:bCs/>
          <w:sz w:val="22"/>
          <w:szCs w:val="22"/>
        </w:rPr>
      </w:pPr>
      <w:r w:rsidRPr="00B0065F">
        <w:rPr>
          <w:bCs/>
          <w:sz w:val="22"/>
          <w:szCs w:val="22"/>
        </w:rPr>
        <w:t>Zwiększenie dostępności technologii komunikacyjno – informacyjnych.</w:t>
      </w:r>
    </w:p>
    <w:p w:rsidR="00942223" w:rsidRPr="00B0065F" w:rsidRDefault="00942223" w:rsidP="00AB6D79">
      <w:pPr>
        <w:pStyle w:val="WW-Tekstpodstawowy2"/>
        <w:widowControl w:val="0"/>
        <w:numPr>
          <w:ilvl w:val="1"/>
          <w:numId w:val="25"/>
        </w:numPr>
        <w:suppressAutoHyphens w:val="0"/>
        <w:autoSpaceDN w:val="0"/>
        <w:adjustRightInd w:val="0"/>
        <w:spacing w:line="276" w:lineRule="auto"/>
        <w:rPr>
          <w:bCs/>
          <w:sz w:val="22"/>
          <w:szCs w:val="22"/>
        </w:rPr>
      </w:pPr>
      <w:r w:rsidRPr="00B0065F">
        <w:rPr>
          <w:bCs/>
          <w:sz w:val="22"/>
          <w:szCs w:val="22"/>
        </w:rPr>
        <w:t>Wzrost zatrudnienia i mobilności pracowników.</w:t>
      </w:r>
    </w:p>
    <w:p w:rsidR="00942223" w:rsidRPr="00B0065F" w:rsidRDefault="00942223" w:rsidP="00AB6D79">
      <w:pPr>
        <w:pStyle w:val="WW-Tekstpodstawowy2"/>
        <w:widowControl w:val="0"/>
        <w:numPr>
          <w:ilvl w:val="1"/>
          <w:numId w:val="25"/>
        </w:numPr>
        <w:suppressAutoHyphens w:val="0"/>
        <w:autoSpaceDN w:val="0"/>
        <w:adjustRightInd w:val="0"/>
        <w:spacing w:line="276" w:lineRule="auto"/>
        <w:rPr>
          <w:bCs/>
          <w:sz w:val="22"/>
          <w:szCs w:val="22"/>
        </w:rPr>
      </w:pPr>
      <w:r w:rsidRPr="00B0065F">
        <w:rPr>
          <w:bCs/>
          <w:sz w:val="22"/>
          <w:szCs w:val="22"/>
        </w:rPr>
        <w:lastRenderedPageBreak/>
        <w:t xml:space="preserve">Włączenie społeczne, podnoszenie poziomu i jakości życia. </w:t>
      </w:r>
    </w:p>
    <w:p w:rsidR="00942223" w:rsidRPr="00B0065F" w:rsidRDefault="00942223" w:rsidP="00AB6D79">
      <w:pPr>
        <w:pStyle w:val="WW-Tekstpodstawowy2"/>
        <w:widowControl w:val="0"/>
        <w:numPr>
          <w:ilvl w:val="1"/>
          <w:numId w:val="25"/>
        </w:numPr>
        <w:suppressAutoHyphens w:val="0"/>
        <w:autoSpaceDN w:val="0"/>
        <w:adjustRightInd w:val="0"/>
        <w:spacing w:line="276" w:lineRule="auto"/>
        <w:rPr>
          <w:bCs/>
          <w:sz w:val="22"/>
          <w:szCs w:val="22"/>
        </w:rPr>
      </w:pPr>
      <w:r w:rsidRPr="00B0065F">
        <w:rPr>
          <w:bCs/>
          <w:sz w:val="22"/>
          <w:szCs w:val="22"/>
        </w:rPr>
        <w:t xml:space="preserve">Podniesienie poziomu edukacji, kształcenie ustawiczne.  </w:t>
      </w:r>
    </w:p>
    <w:p w:rsidR="00942223" w:rsidRPr="00B0065F" w:rsidRDefault="00942223" w:rsidP="00AB6D79">
      <w:pPr>
        <w:pStyle w:val="WW-Tekstpodstawowy2"/>
        <w:widowControl w:val="0"/>
        <w:autoSpaceDN w:val="0"/>
        <w:adjustRightInd w:val="0"/>
        <w:spacing w:line="276" w:lineRule="auto"/>
        <w:rPr>
          <w:bCs/>
          <w:sz w:val="22"/>
          <w:szCs w:val="22"/>
        </w:rPr>
      </w:pPr>
    </w:p>
    <w:p w:rsidR="00942223" w:rsidRPr="00B0065F" w:rsidRDefault="00942223" w:rsidP="003F5402">
      <w:pPr>
        <w:widowControl/>
        <w:suppressAutoHyphens w:val="0"/>
        <w:autoSpaceDE w:val="0"/>
        <w:autoSpaceDN w:val="0"/>
        <w:adjustRightInd w:val="0"/>
        <w:spacing w:line="23" w:lineRule="atLeast"/>
        <w:jc w:val="both"/>
        <w:rPr>
          <w:rFonts w:eastAsiaTheme="minorHAnsi"/>
          <w:sz w:val="22"/>
          <w:szCs w:val="22"/>
          <w:lang w:eastAsia="en-US"/>
        </w:rPr>
      </w:pPr>
      <w:r w:rsidRPr="00B0065F">
        <w:rPr>
          <w:b/>
          <w:bCs/>
          <w:sz w:val="22"/>
          <w:szCs w:val="22"/>
        </w:rPr>
        <w:t>Obszar aktywności LGD w całości znajduje się w określonym w strategii „</w:t>
      </w:r>
      <w:r w:rsidR="003F5402" w:rsidRPr="00B0065F">
        <w:rPr>
          <w:b/>
          <w:bCs/>
          <w:sz w:val="22"/>
          <w:szCs w:val="22"/>
        </w:rPr>
        <w:t>Wrocławskim Obszarze Metropolitalnym (WrOM)</w:t>
      </w:r>
      <w:r w:rsidRPr="00B0065F">
        <w:rPr>
          <w:b/>
          <w:bCs/>
          <w:sz w:val="22"/>
          <w:szCs w:val="22"/>
        </w:rPr>
        <w:t xml:space="preserve">” </w:t>
      </w:r>
      <w:r w:rsidRPr="00B0065F">
        <w:rPr>
          <w:sz w:val="22"/>
          <w:szCs w:val="22"/>
        </w:rPr>
        <w:t>–</w:t>
      </w:r>
      <w:r w:rsidR="003F5402" w:rsidRPr="00B0065F">
        <w:rPr>
          <w:rFonts w:eastAsiaTheme="minorHAnsi"/>
          <w:b/>
          <w:bCs/>
          <w:sz w:val="22"/>
          <w:szCs w:val="22"/>
          <w:lang w:eastAsia="en-US"/>
        </w:rPr>
        <w:t xml:space="preserve"> </w:t>
      </w:r>
      <w:r w:rsidR="003F5402" w:rsidRPr="00B0065F">
        <w:rPr>
          <w:rFonts w:eastAsiaTheme="minorHAnsi"/>
          <w:sz w:val="22"/>
          <w:szCs w:val="22"/>
          <w:lang w:eastAsia="en-US"/>
        </w:rPr>
        <w:t>miasto Wrocław wraz z obszarem otaczającym stolicę regionu. Szczególnie silne związki Wrocławia z otoczeniem podkreślone są dziennymi migracjami wahadłowymi mieszkańców tego subregionu. Obszar nacechowany jest silnie rozwiniętym procesem suburbanizacji mieszkaniowej, a także suburbanizacji ekonomicznej.</w:t>
      </w:r>
    </w:p>
    <w:p w:rsidR="00942223" w:rsidRPr="00B0065F" w:rsidRDefault="00942223" w:rsidP="003F5402">
      <w:pPr>
        <w:pStyle w:val="WW-Tekstpodstawowy2"/>
        <w:widowControl w:val="0"/>
        <w:autoSpaceDN w:val="0"/>
        <w:adjustRightInd w:val="0"/>
        <w:spacing w:line="23" w:lineRule="atLeast"/>
        <w:rPr>
          <w:sz w:val="22"/>
          <w:szCs w:val="22"/>
        </w:rPr>
      </w:pPr>
      <w:r w:rsidRPr="00B0065F">
        <w:rPr>
          <w:sz w:val="22"/>
          <w:szCs w:val="22"/>
        </w:rPr>
        <w:t>Badaniu poddano ich zgodność z celami niniejszej Strategii. Powiązania będące jego wynikiem zawarto w poniżej tabeli. Jak widać, mamy tu do czynienia z bardzo wysokim stopniem zgodności.</w:t>
      </w:r>
    </w:p>
    <w:p w:rsidR="00942223" w:rsidRPr="00B0065F" w:rsidRDefault="00942223" w:rsidP="00F15F5D">
      <w:pPr>
        <w:pStyle w:val="WW-Tekstpodstawowy2"/>
        <w:widowControl w:val="0"/>
        <w:autoSpaceDN w:val="0"/>
        <w:adjustRightInd w:val="0"/>
        <w:spacing w:line="240" w:lineRule="auto"/>
        <w:rPr>
          <w:sz w:val="22"/>
          <w:szCs w:val="22"/>
        </w:rPr>
      </w:pPr>
    </w:p>
    <w:tbl>
      <w:tblPr>
        <w:tblW w:w="4893"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67"/>
        <w:gridCol w:w="1366"/>
        <w:gridCol w:w="4241"/>
      </w:tblGrid>
      <w:tr w:rsidR="00942223" w:rsidRPr="00B0065F" w:rsidTr="00BD45AA">
        <w:trPr>
          <w:trHeight w:val="317"/>
        </w:trPr>
        <w:tc>
          <w:tcPr>
            <w:tcW w:w="2102" w:type="pct"/>
            <w:vMerge w:val="restart"/>
            <w:shd w:val="clear" w:color="auto" w:fill="92D050"/>
            <w:vAlign w:val="center"/>
            <w:hideMark/>
          </w:tcPr>
          <w:p w:rsidR="00942223" w:rsidRPr="00B0065F" w:rsidRDefault="00942223" w:rsidP="00F15F5D">
            <w:pPr>
              <w:jc w:val="center"/>
              <w:rPr>
                <w:rFonts w:eastAsia="Times New Roman"/>
                <w:b/>
                <w:color w:val="000000"/>
                <w:sz w:val="22"/>
                <w:szCs w:val="22"/>
                <w:lang w:eastAsia="pl-PL"/>
              </w:rPr>
            </w:pPr>
            <w:r w:rsidRPr="00B0065F">
              <w:rPr>
                <w:rFonts w:eastAsia="Times New Roman"/>
                <w:b/>
                <w:color w:val="000000"/>
                <w:sz w:val="22"/>
                <w:szCs w:val="22"/>
                <w:lang w:eastAsia="pl-PL"/>
              </w:rPr>
              <w:t>Cele szczegółowe Lokalnej Strategii Rozwoju</w:t>
            </w:r>
          </w:p>
        </w:tc>
        <w:tc>
          <w:tcPr>
            <w:tcW w:w="706" w:type="pct"/>
            <w:vMerge w:val="restart"/>
            <w:shd w:val="clear" w:color="auto" w:fill="92D050"/>
            <w:vAlign w:val="center"/>
            <w:hideMark/>
          </w:tcPr>
          <w:p w:rsidR="00942223" w:rsidRPr="00B0065F" w:rsidRDefault="00942223" w:rsidP="00F15F5D">
            <w:pPr>
              <w:jc w:val="center"/>
              <w:rPr>
                <w:rFonts w:eastAsia="Times New Roman"/>
                <w:b/>
                <w:color w:val="000000"/>
                <w:sz w:val="22"/>
                <w:szCs w:val="22"/>
                <w:lang w:eastAsia="pl-PL"/>
              </w:rPr>
            </w:pPr>
            <w:r w:rsidRPr="00B0065F">
              <w:rPr>
                <w:rFonts w:eastAsia="Times New Roman"/>
                <w:b/>
                <w:color w:val="000000"/>
                <w:sz w:val="22"/>
                <w:szCs w:val="22"/>
                <w:lang w:eastAsia="pl-PL"/>
              </w:rPr>
              <w:t>powiązane są z</w:t>
            </w:r>
          </w:p>
        </w:tc>
        <w:tc>
          <w:tcPr>
            <w:tcW w:w="2192" w:type="pct"/>
            <w:vMerge w:val="restart"/>
            <w:shd w:val="clear" w:color="auto" w:fill="92D050"/>
            <w:vAlign w:val="center"/>
            <w:hideMark/>
          </w:tcPr>
          <w:p w:rsidR="00942223" w:rsidRPr="00B0065F" w:rsidRDefault="00942223" w:rsidP="00F15F5D">
            <w:pPr>
              <w:jc w:val="center"/>
              <w:rPr>
                <w:rFonts w:eastAsia="Times New Roman"/>
                <w:b/>
                <w:color w:val="000000"/>
                <w:sz w:val="22"/>
                <w:szCs w:val="22"/>
                <w:lang w:eastAsia="pl-PL"/>
              </w:rPr>
            </w:pPr>
            <w:r w:rsidRPr="00B0065F">
              <w:rPr>
                <w:rFonts w:eastAsia="Times New Roman"/>
                <w:b/>
                <w:color w:val="000000"/>
                <w:sz w:val="22"/>
                <w:szCs w:val="22"/>
                <w:lang w:eastAsia="pl-PL"/>
              </w:rPr>
              <w:t>…celami szczegółowymi Strategii Rozwoju Województwa Dolnośląskiego do 2020 roku</w:t>
            </w:r>
          </w:p>
        </w:tc>
      </w:tr>
      <w:tr w:rsidR="00942223" w:rsidRPr="00B0065F" w:rsidTr="00BD45AA">
        <w:trPr>
          <w:trHeight w:val="458"/>
        </w:trPr>
        <w:tc>
          <w:tcPr>
            <w:tcW w:w="2102"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c>
          <w:tcPr>
            <w:tcW w:w="706"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c>
          <w:tcPr>
            <w:tcW w:w="2192"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r>
      <w:tr w:rsidR="00942223" w:rsidRPr="00B0065F" w:rsidTr="00BD45AA">
        <w:trPr>
          <w:trHeight w:val="285"/>
        </w:trPr>
        <w:tc>
          <w:tcPr>
            <w:tcW w:w="5000" w:type="pct"/>
            <w:gridSpan w:val="3"/>
            <w:shd w:val="clear" w:color="auto" w:fill="C5E0B3" w:themeFill="accent6" w:themeFillTint="66"/>
            <w:vAlign w:val="center"/>
            <w:hideMark/>
          </w:tcPr>
          <w:p w:rsidR="00942223" w:rsidRPr="00B0065F" w:rsidRDefault="00942223" w:rsidP="00F15F5D">
            <w:pPr>
              <w:jc w:val="center"/>
              <w:rPr>
                <w:rFonts w:eastAsia="Times New Roman"/>
                <w:color w:val="000000"/>
                <w:sz w:val="22"/>
                <w:szCs w:val="22"/>
                <w:lang w:eastAsia="pl-PL"/>
              </w:rPr>
            </w:pPr>
            <w:r w:rsidRPr="00B0065F">
              <w:rPr>
                <w:sz w:val="22"/>
                <w:szCs w:val="22"/>
              </w:rPr>
              <w:t xml:space="preserve">Cel ogólny: </w:t>
            </w:r>
            <w:r w:rsidRPr="00B0065F">
              <w:rPr>
                <w:color w:val="000000" w:themeColor="text1"/>
                <w:sz w:val="22"/>
                <w:szCs w:val="22"/>
              </w:rPr>
              <w:t>1. Wzrost gospodarczy w oparciu o rozwój turystyki i wsparcie przedsiębiorczości na obszarze Krainy Wzgórz Trzebnickich</w:t>
            </w:r>
          </w:p>
        </w:tc>
      </w:tr>
      <w:tr w:rsidR="00942223" w:rsidRPr="00B0065F" w:rsidTr="00BD45AA">
        <w:trPr>
          <w:trHeight w:val="340"/>
        </w:trPr>
        <w:tc>
          <w:tcPr>
            <w:tcW w:w="2102" w:type="pct"/>
            <w:shd w:val="clear" w:color="auto" w:fill="auto"/>
            <w:vAlign w:val="center"/>
            <w:hideMark/>
          </w:tcPr>
          <w:p w:rsidR="00942223" w:rsidRPr="00B0065F" w:rsidRDefault="00942223" w:rsidP="00F15F5D">
            <w:pPr>
              <w:rPr>
                <w:color w:val="000000" w:themeColor="text1"/>
                <w:sz w:val="22"/>
                <w:szCs w:val="22"/>
              </w:rPr>
            </w:pPr>
            <w:r w:rsidRPr="00B0065F">
              <w:rPr>
                <w:color w:val="000000" w:themeColor="text1"/>
                <w:sz w:val="22"/>
                <w:szCs w:val="22"/>
              </w:rPr>
              <w:t>1.1. Wzrost atrakcyjności turystycznej w oparciu o produkty lokalne i walory przyrodniczo-kulturowe obszaru</w:t>
            </w:r>
          </w:p>
        </w:tc>
        <w:tc>
          <w:tcPr>
            <w:tcW w:w="706" w:type="pct"/>
            <w:shd w:val="clear" w:color="auto" w:fill="auto"/>
            <w:noWrap/>
            <w:vAlign w:val="center"/>
            <w:hideMark/>
          </w:tcPr>
          <w:p w:rsidR="00942223" w:rsidRPr="00B0065F" w:rsidRDefault="00C30E41" w:rsidP="00F15F5D">
            <w:pP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60288" behindDoc="0" locked="0" layoutInCell="1" allowOverlap="1" wp14:anchorId="6B94EBA1" wp14:editId="4B207F9E">
                      <wp:simplePos x="0" y="0"/>
                      <wp:positionH relativeFrom="column">
                        <wp:posOffset>93345</wp:posOffset>
                      </wp:positionH>
                      <wp:positionV relativeFrom="paragraph">
                        <wp:posOffset>147955</wp:posOffset>
                      </wp:positionV>
                      <wp:extent cx="638175" cy="0"/>
                      <wp:effectExtent l="7620" t="52705" r="20955" b="61595"/>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9DB7B6" id="_x0000_t32" coordsize="21600,21600" o:spt="32" o:oned="t" path="m,l21600,21600e" filled="f">
                      <v:path arrowok="t" fillok="f" o:connecttype="none"/>
                      <o:lock v:ext="edit" shapetype="t"/>
                    </v:shapetype>
                    <v:shape id="AutoShape 2" o:spid="_x0000_s1026" type="#_x0000_t32" style="position:absolute;margin-left:7.35pt;margin-top:11.65pt;width:50.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46ENAIAAF0EAAAOAAAAZHJzL2Uyb0RvYy54bWysVE2P2yAQvVfqf0DcE9uJkyZWnNXKTnrZ&#10;tpF2+wMIYBsVAwISJ6r63zuQj+62l6qqD3gwM2/evBm8ejj1Eh25dUKrEmfjFCOuqGZCtSX++rId&#10;LTBynihGpFa8xGfu8MP6/bvVYAo+0Z2WjFsEIMoVgylx570pksTRjvfEjbXhCg4bbXviYWvbhFky&#10;AHovk0mazpNBW2asptw5+FpfDvE64jcNp/5L0zjukSwxcPNxtXHdhzVZr0jRWmI6Qa80yD+w6IlQ&#10;kPQOVRNP0MGKP6B6Qa12uvFjqvtEN42gPNYA1WTpb9U8d8TwWAuI48xdJvf/YOnn484iwUo8BXkU&#10;6aFHjwevY2o0CfoMxhXgVqmdDRXSk3o2T5p+c0jpqiOq5dH55WwgNgsRyZuQsHEGsuyHT5qBDwH8&#10;KNapsX2ABBnQKfbkfO8JP3lE4eN8usg+zDCit6OEFLc4Y53/yHWPglFi5y0RbecrrRQ0XtssZiHH&#10;J+cDK1LcAkJSpbdCyth/qdBQ4uVsMosBTkvBwmFwc7bdV9KiIwkTFJ9YIpy8drP6oFgE6zhhm6vt&#10;iZBgIx+18VaAWpLjkK3nDCPJ4dIE60JPqpARKgfCV+syRN+X6XKz2CzyUT6Zb0Z5Wtejx22Vj+Zb&#10;EKee1lVVZz8C+SwvOsEYV4H/baCz/O8G5nq1LqN4H+m7UMlb9KgokL29I+nY+tDty9zsNTvvbKgu&#10;TAHMcHS+3rdwSV7vo9evv8L6JwAAAP//AwBQSwMEFAAGAAgAAAAhAH6oEQXfAAAACAEAAA8AAABk&#10;cnMvZG93bnJldi54bWxMj8FOwzAQRO9I/IO1SNyo0xQCDXEqoELNBSRahHp04yW2iNdR7LYpX19X&#10;PcBxdkazb4rZYFu2w94bRwLGowQYUu2UoUbA5+r15gGYD5KUbB2hgAN6mJWXF4XMldvTB+6WoWGx&#10;hHwuBegQupxzX2u00o9chxS9b9dbGaLsG656uY/ltuVpkmTcSkPxg5Ydvmisf5ZbKyDM1wedfdXP&#10;U/O+Wrxl5reqqrkQ11fD0yOwgEP4C8MJP6JDGZk2bkvKszbq2/uYFJBOJsBO/vguBbY5H3hZ8P8D&#10;yiMAAAD//wMAUEsBAi0AFAAGAAgAAAAhALaDOJL+AAAA4QEAABMAAAAAAAAAAAAAAAAAAAAAAFtD&#10;b250ZW50X1R5cGVzXS54bWxQSwECLQAUAAYACAAAACEAOP0h/9YAAACUAQAACwAAAAAAAAAAAAAA&#10;AAAvAQAAX3JlbHMvLnJlbHNQSwECLQAUAAYACAAAACEAwEeOhDQCAABdBAAADgAAAAAAAAAAAAAA&#10;AAAuAgAAZHJzL2Uyb0RvYy54bWxQSwECLQAUAAYACAAAACEAfqgRBd8AAAAIAQAADwAAAAAAAAAA&#10;AAAAAACOBAAAZHJzL2Rvd25yZXYueG1sUEsFBgAAAAAEAAQA8wAAAJoFAAAAAA==&#10;">
                      <v:stroke endarrow="block"/>
                    </v:shape>
                  </w:pict>
                </mc:Fallback>
              </mc:AlternateContent>
            </w:r>
            <w:r w:rsidR="00942223" w:rsidRPr="00B0065F">
              <w:rPr>
                <w:rFonts w:eastAsia="Times New Roman"/>
                <w:color w:val="000000"/>
                <w:sz w:val="22"/>
                <w:szCs w:val="22"/>
                <w:lang w:eastAsia="pl-PL"/>
              </w:rPr>
              <w:t> </w:t>
            </w:r>
          </w:p>
        </w:tc>
        <w:tc>
          <w:tcPr>
            <w:tcW w:w="2192" w:type="pct"/>
            <w:shd w:val="clear" w:color="auto" w:fill="auto"/>
            <w:vAlign w:val="center"/>
            <w:hideMark/>
          </w:tcPr>
          <w:p w:rsidR="00F370A9" w:rsidRPr="00B0065F" w:rsidRDefault="00F370A9" w:rsidP="00F15F5D">
            <w:pPr>
              <w:pStyle w:val="WW-Tekstpodstawowy2"/>
              <w:widowControl w:val="0"/>
              <w:autoSpaceDN w:val="0"/>
              <w:adjustRightInd w:val="0"/>
              <w:spacing w:line="240" w:lineRule="auto"/>
              <w:jc w:val="left"/>
              <w:rPr>
                <w:bCs/>
                <w:sz w:val="22"/>
                <w:szCs w:val="22"/>
              </w:rPr>
            </w:pPr>
            <w:r w:rsidRPr="00B0065F">
              <w:rPr>
                <w:sz w:val="22"/>
                <w:szCs w:val="22"/>
              </w:rPr>
              <w:t xml:space="preserve">Cel 2. </w:t>
            </w:r>
            <w:r w:rsidRPr="00B0065F">
              <w:rPr>
                <w:bCs/>
                <w:sz w:val="22"/>
                <w:szCs w:val="22"/>
              </w:rPr>
              <w:t>Zrównoważony transport i poprawa dostępności transportowej.</w:t>
            </w:r>
          </w:p>
          <w:p w:rsidR="00F370A9" w:rsidRPr="00B0065F" w:rsidRDefault="00F370A9" w:rsidP="00F15F5D">
            <w:pPr>
              <w:pStyle w:val="WW-Tekstpodstawowy2"/>
              <w:widowControl w:val="0"/>
              <w:autoSpaceDN w:val="0"/>
              <w:adjustRightInd w:val="0"/>
              <w:spacing w:line="240" w:lineRule="auto"/>
              <w:jc w:val="left"/>
              <w:rPr>
                <w:bCs/>
                <w:sz w:val="22"/>
                <w:szCs w:val="22"/>
              </w:rPr>
            </w:pPr>
            <w:r w:rsidRPr="00B0065F">
              <w:rPr>
                <w:bCs/>
                <w:sz w:val="22"/>
                <w:szCs w:val="22"/>
              </w:rPr>
              <w:t>Cel 3. Wzrost konkurencyjności przedsiębiorstw, zwłaszcza MŚP.</w:t>
            </w:r>
          </w:p>
          <w:p w:rsidR="00942223" w:rsidRPr="00B0065F" w:rsidRDefault="00F370A9" w:rsidP="00F15F5D">
            <w:pPr>
              <w:pStyle w:val="WW-Tekstpodstawowy2"/>
              <w:widowControl w:val="0"/>
              <w:autoSpaceDN w:val="0"/>
              <w:adjustRightInd w:val="0"/>
              <w:spacing w:line="240" w:lineRule="auto"/>
              <w:jc w:val="left"/>
              <w:rPr>
                <w:bCs/>
                <w:sz w:val="22"/>
                <w:szCs w:val="22"/>
              </w:rPr>
            </w:pPr>
            <w:r w:rsidRPr="00B0065F">
              <w:rPr>
                <w:bCs/>
                <w:sz w:val="22"/>
                <w:szCs w:val="22"/>
              </w:rPr>
              <w:t>Cel 4. Ochrona środowiska naturalnego, efektywne wykorzystanie zasobów, oraz dostosowanie do zmian klimatu i poprawa poziomu bezpieczeństwa.</w:t>
            </w:r>
          </w:p>
        </w:tc>
      </w:tr>
      <w:tr w:rsidR="00942223" w:rsidRPr="00B0065F" w:rsidTr="00BD45AA">
        <w:trPr>
          <w:trHeight w:val="340"/>
        </w:trPr>
        <w:tc>
          <w:tcPr>
            <w:tcW w:w="2102" w:type="pct"/>
            <w:shd w:val="clear" w:color="auto" w:fill="auto"/>
            <w:vAlign w:val="center"/>
            <w:hideMark/>
          </w:tcPr>
          <w:p w:rsidR="00942223" w:rsidRPr="00B0065F" w:rsidRDefault="00942223" w:rsidP="00F15F5D">
            <w:pPr>
              <w:rPr>
                <w:color w:val="000000" w:themeColor="text1"/>
                <w:sz w:val="22"/>
                <w:szCs w:val="22"/>
              </w:rPr>
            </w:pPr>
            <w:r w:rsidRPr="00B0065F">
              <w:rPr>
                <w:color w:val="000000" w:themeColor="text1"/>
                <w:sz w:val="22"/>
                <w:szCs w:val="22"/>
              </w:rPr>
              <w:t>1.2. Zwiększenie poziomu przedsiębiorczości mieszkańców oraz tworzenie miejsc pracy na obszarze</w:t>
            </w:r>
          </w:p>
        </w:tc>
        <w:tc>
          <w:tcPr>
            <w:tcW w:w="706" w:type="pct"/>
            <w:shd w:val="clear" w:color="auto" w:fill="auto"/>
            <w:noWrap/>
            <w:vAlign w:val="center"/>
            <w:hideMark/>
          </w:tcPr>
          <w:p w:rsidR="00942223" w:rsidRPr="00B0065F" w:rsidRDefault="00C30E41" w:rsidP="00F15F5D">
            <w:pPr>
              <w:jc w:val="cente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61312" behindDoc="0" locked="0" layoutInCell="1" allowOverlap="1" wp14:anchorId="519F9060" wp14:editId="71729900">
                      <wp:simplePos x="0" y="0"/>
                      <wp:positionH relativeFrom="column">
                        <wp:posOffset>92075</wp:posOffset>
                      </wp:positionH>
                      <wp:positionV relativeFrom="paragraph">
                        <wp:posOffset>79375</wp:posOffset>
                      </wp:positionV>
                      <wp:extent cx="638175" cy="0"/>
                      <wp:effectExtent l="6350" t="60325" r="22225" b="53975"/>
                      <wp:wrapNone/>
                      <wp:docPr id="2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35BCC1" id="AutoShape 3" o:spid="_x0000_s1026" type="#_x0000_t32" style="position:absolute;margin-left:7.25pt;margin-top:6.25pt;width:50.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qSNAIAAF0EAAAOAAAAZHJzL2Uyb0RvYy54bWysVE2P2yAQvVfqf0DcE9uJkyZWnNXKTnrZ&#10;tpF2+wMIYBsVAwISJ6r63zuQj+62l6qqD3gwM2/evBm8ejj1Eh25dUKrEmfjFCOuqGZCtSX++rId&#10;LTBynihGpFa8xGfu8MP6/bvVYAo+0Z2WjFsEIMoVgylx570pksTRjvfEjbXhCg4bbXviYWvbhFky&#10;AHovk0mazpNBW2asptw5+FpfDvE64jcNp/5L0zjukSwxcPNxtXHdhzVZr0jRWmI6Qa80yD+w6IlQ&#10;kPQOVRNP0MGKP6B6Qa12uvFjqvtEN42gPNYA1WTpb9U8d8TwWAuI48xdJvf/YOnn484iwUo8WWKk&#10;SA89ejx4HVOjadBnMK4At0rtbKiQntSzedL0m0NKVx1RLY/OL2cDsVmISN6EhI0zkGU/fNIMfAjg&#10;R7FOje0DJMiATrEn53tP+MkjCh/n00X2YYYRvR0lpLjFGev8R657FIwSO2+JaDtfaaWg8dpmMQs5&#10;PjkfWJHiFhCSKr0VUsb+S4WGEi9nk1kMcFoKFg6Dm7PtvpIWHUmYoPjEEuHktZvVB8UiWMcJ21xt&#10;T4QEG/mojbcC1JIch2w9ZxhJDpcmWBd6UoWMUDkQvlqXIfq+TJebxWaRj/LJfDPK07oePW6rfDTf&#10;gjj1tK6qOvsRyGd50QnGuAr8bwOd5X83MNerdRnF+0jfhUreokdFgeztHUnH1oduX+Zmr9l5Z0N1&#10;YQpghqPz9b6FS/J6H71+/RXWPwEAAP//AwBQSwMEFAAGAAgAAAAhAAq8JAvcAAAACAEAAA8AAABk&#10;cnMvZG93bnJldi54bWxMT0FOwzAQvCPxB2uRuFGnFY0gxKmACpELlWgR4ujGS2wRr6PYbVNez1Yc&#10;4DSandHsTLkYfSf2OEQXSMF0koFAaoJx1Cp42zxd3YCISZPRXSBUcMQIi+r8rNSFCQd6xf06tYJD&#10;KBZagU2pL6SMjUWv4yT0SKx9hsHrxHRopRn0gcN9J2dZlkuvHfEHq3t8tNh8rXdeQVp+HG3+3jzc&#10;utXm+SV333VdL5W6vBjv70AkHNOfGU71uTpU3GkbdmSi6Jhfz9nJOGM86dM5b9v+HmRVyv8Dqh8A&#10;AAD//wMAUEsBAi0AFAAGAAgAAAAhALaDOJL+AAAA4QEAABMAAAAAAAAAAAAAAAAAAAAAAFtDb250&#10;ZW50X1R5cGVzXS54bWxQSwECLQAUAAYACAAAACEAOP0h/9YAAACUAQAACwAAAAAAAAAAAAAAAAAv&#10;AQAAX3JlbHMvLnJlbHNQSwECLQAUAAYACAAAACEAl8QakjQCAABdBAAADgAAAAAAAAAAAAAAAAAu&#10;AgAAZHJzL2Uyb0RvYy54bWxQSwECLQAUAAYACAAAACEACrwkC9wAAAAIAQAADwAAAAAAAAAAAAAA&#10;AACOBAAAZHJzL2Rvd25yZXYueG1sUEsFBgAAAAAEAAQA8wAAAJcFAAAAAA==&#10;">
                      <v:stroke endarrow="block"/>
                    </v:shape>
                  </w:pict>
                </mc:Fallback>
              </mc:AlternateContent>
            </w:r>
            <w:r w:rsidR="00942223" w:rsidRPr="00B0065F">
              <w:rPr>
                <w:rFonts w:eastAsia="Times New Roman"/>
                <w:color w:val="000000"/>
                <w:sz w:val="22"/>
                <w:szCs w:val="22"/>
                <w:lang w:eastAsia="pl-PL"/>
              </w:rPr>
              <w:t> </w:t>
            </w:r>
          </w:p>
        </w:tc>
        <w:tc>
          <w:tcPr>
            <w:tcW w:w="2192" w:type="pct"/>
            <w:shd w:val="clear" w:color="auto" w:fill="auto"/>
            <w:vAlign w:val="center"/>
            <w:hideMark/>
          </w:tcPr>
          <w:p w:rsidR="00F370A9" w:rsidRPr="00B0065F" w:rsidRDefault="00F370A9" w:rsidP="00F15F5D">
            <w:pPr>
              <w:rPr>
                <w:rFonts w:eastAsia="Times New Roman"/>
                <w:color w:val="000000"/>
                <w:sz w:val="22"/>
                <w:szCs w:val="22"/>
                <w:lang w:eastAsia="pl-PL"/>
              </w:rPr>
            </w:pPr>
            <w:r w:rsidRPr="00B0065F">
              <w:rPr>
                <w:rFonts w:eastAsia="Times New Roman"/>
                <w:color w:val="000000"/>
                <w:sz w:val="22"/>
                <w:szCs w:val="22"/>
                <w:lang w:eastAsia="pl-PL"/>
              </w:rPr>
              <w:t>Cel 1. Rozwój gospodarki opartej na wiedzy</w:t>
            </w:r>
          </w:p>
          <w:p w:rsidR="00942223" w:rsidRPr="00B0065F" w:rsidRDefault="00F370A9" w:rsidP="00F15F5D">
            <w:pPr>
              <w:rPr>
                <w:rFonts w:eastAsia="Times New Roman"/>
                <w:color w:val="000000"/>
                <w:sz w:val="22"/>
                <w:szCs w:val="22"/>
                <w:lang w:eastAsia="pl-PL"/>
              </w:rPr>
            </w:pPr>
            <w:r w:rsidRPr="00B0065F">
              <w:rPr>
                <w:rFonts w:eastAsia="Times New Roman"/>
                <w:color w:val="000000"/>
                <w:sz w:val="22"/>
                <w:szCs w:val="22"/>
                <w:lang w:eastAsia="pl-PL"/>
              </w:rPr>
              <w:t xml:space="preserve">Cel 6. </w:t>
            </w:r>
            <w:r w:rsidRPr="00B0065F">
              <w:rPr>
                <w:bCs/>
                <w:sz w:val="22"/>
                <w:szCs w:val="22"/>
              </w:rPr>
              <w:t>Wzrost zatrudnienia i mobilności pracowników</w:t>
            </w:r>
          </w:p>
        </w:tc>
      </w:tr>
      <w:tr w:rsidR="00942223" w:rsidRPr="00B0065F" w:rsidTr="00BD45AA">
        <w:trPr>
          <w:trHeight w:val="340"/>
        </w:trPr>
        <w:tc>
          <w:tcPr>
            <w:tcW w:w="5000" w:type="pct"/>
            <w:gridSpan w:val="3"/>
            <w:shd w:val="clear" w:color="auto" w:fill="C5E0B3" w:themeFill="accent6" w:themeFillTint="66"/>
            <w:noWrap/>
            <w:vAlign w:val="center"/>
            <w:hideMark/>
          </w:tcPr>
          <w:p w:rsidR="00942223" w:rsidRPr="00B0065F" w:rsidRDefault="00942223" w:rsidP="00F15F5D">
            <w:pPr>
              <w:jc w:val="center"/>
              <w:rPr>
                <w:rFonts w:eastAsia="Times New Roman"/>
                <w:color w:val="000000"/>
                <w:sz w:val="22"/>
                <w:szCs w:val="22"/>
                <w:lang w:eastAsia="pl-PL"/>
              </w:rPr>
            </w:pPr>
            <w:r w:rsidRPr="00B0065F">
              <w:rPr>
                <w:sz w:val="22"/>
                <w:szCs w:val="22"/>
              </w:rPr>
              <w:t xml:space="preserve">Cel ogólny </w:t>
            </w:r>
            <w:r w:rsidRPr="00B0065F">
              <w:rPr>
                <w:color w:val="000000" w:themeColor="text1"/>
                <w:sz w:val="22"/>
                <w:szCs w:val="22"/>
              </w:rPr>
              <w:t>2. Wysoka jakość życia mieszkańców Krainy Wzgórz Trzebnickich</w:t>
            </w:r>
          </w:p>
        </w:tc>
      </w:tr>
      <w:tr w:rsidR="00F370A9" w:rsidRPr="00B0065F" w:rsidTr="00BD45AA">
        <w:trPr>
          <w:trHeight w:val="20"/>
        </w:trPr>
        <w:tc>
          <w:tcPr>
            <w:tcW w:w="2102" w:type="pct"/>
            <w:shd w:val="clear" w:color="auto" w:fill="auto"/>
            <w:vAlign w:val="center"/>
            <w:hideMark/>
          </w:tcPr>
          <w:p w:rsidR="00F370A9" w:rsidRPr="00B0065F" w:rsidRDefault="00F370A9" w:rsidP="00F15F5D">
            <w:pPr>
              <w:rPr>
                <w:color w:val="000000" w:themeColor="text1"/>
                <w:sz w:val="22"/>
                <w:szCs w:val="22"/>
              </w:rPr>
            </w:pPr>
            <w:r w:rsidRPr="00B0065F">
              <w:rPr>
                <w:color w:val="000000" w:themeColor="text1"/>
                <w:sz w:val="22"/>
                <w:szCs w:val="22"/>
              </w:rPr>
              <w:t xml:space="preserve">2.1. Wsparcie działań na rzecz integracji i aktywizacji społeczności lokalnych </w:t>
            </w:r>
          </w:p>
          <w:p w:rsidR="00F370A9" w:rsidRPr="00B0065F" w:rsidRDefault="00F370A9" w:rsidP="00F15F5D">
            <w:pPr>
              <w:rPr>
                <w:color w:val="000000" w:themeColor="text1"/>
                <w:sz w:val="22"/>
                <w:szCs w:val="22"/>
              </w:rPr>
            </w:pPr>
            <w:r w:rsidRPr="00B0065F">
              <w:rPr>
                <w:color w:val="000000" w:themeColor="text1"/>
                <w:sz w:val="22"/>
                <w:szCs w:val="22"/>
              </w:rPr>
              <w:t>oraz wzmocnienia kapitału społecznego</w:t>
            </w:r>
          </w:p>
        </w:tc>
        <w:tc>
          <w:tcPr>
            <w:tcW w:w="706" w:type="pct"/>
            <w:shd w:val="clear" w:color="auto" w:fill="auto"/>
            <w:noWrap/>
            <w:vAlign w:val="center"/>
            <w:hideMark/>
          </w:tcPr>
          <w:p w:rsidR="00F370A9" w:rsidRPr="00B0065F" w:rsidRDefault="00C30E41" w:rsidP="00F15F5D">
            <w:pPr>
              <w:jc w:val="cente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86912" behindDoc="0" locked="0" layoutInCell="1" allowOverlap="1" wp14:anchorId="6D43B2E6" wp14:editId="59331D43">
                      <wp:simplePos x="0" y="0"/>
                      <wp:positionH relativeFrom="column">
                        <wp:posOffset>85725</wp:posOffset>
                      </wp:positionH>
                      <wp:positionV relativeFrom="paragraph">
                        <wp:posOffset>81280</wp:posOffset>
                      </wp:positionV>
                      <wp:extent cx="638175" cy="0"/>
                      <wp:effectExtent l="9525" t="52705" r="19050" b="61595"/>
                      <wp:wrapNone/>
                      <wp:docPr id="2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228E49" id="AutoShape 39" o:spid="_x0000_s1026" type="#_x0000_t32" style="position:absolute;margin-left:6.75pt;margin-top:6.4pt;width:50.2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TJNAIAAF4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vxBCal&#10;SA8zejx4HUuj6TIQNBhXgF+ldja0SE/q2Txp+s0hpauOqJZH75ezgeAsRCRvQsLGGSizHz5pBj4E&#10;CkS2To3tQ0rgAZ3iUM73ofCTRxQ+zqeL7MMMI3o7SkhxizPW+Y9c9ygYJXbeEtF2vtJKweS1zWIV&#10;cnxyPqAixS0gFFV6K6SMApAKDSVeziazGOC0FCwcBjdn230lLTqSIKH4xBbh5LWb1QfFYrKOE7a5&#10;2p4ICTbykRtvBbAlOQ7Ves4wkhxuTbAu8KQKFaFzAHy1Lir6vkyXm8VmkY/yyXwzytO6Hj1uq3w0&#10;3wI59bSuqjr7EcBnedEJxrgK+G+KzvK/U8z1bl20eNf0najkbfbIKIC9vSPoOPow7Ytu9pqddzZ0&#10;F1QAIo7O1wsXbsnrffT69VtY/wQAAP//AwBQSwMEFAAGAAgAAAAhAGI5OjzcAAAACAEAAA8AAABk&#10;cnMvZG93bnJldi54bWxMT8tOwzAQvCPxD9YicaNOC0QQ4lRAhcilSLQIcXTjJbaI11Hstilfz1Yc&#10;4LSandE8yvnoO7HDIbpACqaTDARSE4yjVsHb+uniBkRMmozuAqGCA0aYV6cnpS5M2NMr7lapFWxC&#10;sdAKbEp9IWVsLHodJ6FHYu4zDF4nhkMrzaD3bO47OcuyXHrtiBOs7vHRYvO12noFafFxsPl783Dr&#10;XtbPy9x913W9UOr8bLy/A5FwTH9iONbn6lBxp03YkomiY3x5zUq+M15w5KdXvG3z+5BVKf8PqH4A&#10;AAD//wMAUEsBAi0AFAAGAAgAAAAhALaDOJL+AAAA4QEAABMAAAAAAAAAAAAAAAAAAAAAAFtDb250&#10;ZW50X1R5cGVzXS54bWxQSwECLQAUAAYACAAAACEAOP0h/9YAAACUAQAACwAAAAAAAAAAAAAAAAAv&#10;AQAAX3JlbHMvLnJlbHNQSwECLQAUAAYACAAAACEA73m0yTQCAABeBAAADgAAAAAAAAAAAAAAAAAu&#10;AgAAZHJzL2Uyb0RvYy54bWxQSwECLQAUAAYACAAAACEAYjk6PNwAAAAIAQAADwAAAAAAAAAAAAAA&#10;AACOBAAAZHJzL2Rvd25yZXYueG1sUEsFBgAAAAAEAAQA8wAAAJcFAAAAAA==&#10;">
                      <v:stroke endarrow="block"/>
                    </v:shape>
                  </w:pict>
                </mc:Fallback>
              </mc:AlternateContent>
            </w:r>
            <w:r w:rsidR="00F370A9" w:rsidRPr="00B0065F">
              <w:rPr>
                <w:rFonts w:eastAsia="Times New Roman"/>
                <w:color w:val="000000"/>
                <w:sz w:val="22"/>
                <w:szCs w:val="22"/>
                <w:lang w:eastAsia="pl-PL"/>
              </w:rPr>
              <w:t> </w:t>
            </w:r>
          </w:p>
        </w:tc>
        <w:tc>
          <w:tcPr>
            <w:tcW w:w="2192" w:type="pct"/>
            <w:vMerge w:val="restart"/>
            <w:shd w:val="clear" w:color="auto" w:fill="auto"/>
            <w:hideMark/>
          </w:tcPr>
          <w:p w:rsidR="00F370A9" w:rsidRPr="00B0065F" w:rsidRDefault="00F370A9" w:rsidP="00F15F5D">
            <w:pPr>
              <w:rPr>
                <w:bCs/>
                <w:sz w:val="22"/>
                <w:szCs w:val="22"/>
              </w:rPr>
            </w:pPr>
            <w:r w:rsidRPr="00B0065F">
              <w:rPr>
                <w:rFonts w:eastAsia="Times New Roman"/>
                <w:color w:val="000000"/>
                <w:sz w:val="22"/>
                <w:szCs w:val="22"/>
                <w:lang w:eastAsia="pl-PL"/>
              </w:rPr>
              <w:t>Cel 1. Rozwój gospodarki opartej na wiedzy</w:t>
            </w:r>
          </w:p>
          <w:p w:rsidR="00F370A9" w:rsidRPr="00B0065F" w:rsidRDefault="00F370A9" w:rsidP="00F15F5D">
            <w:pPr>
              <w:rPr>
                <w:bCs/>
                <w:sz w:val="22"/>
                <w:szCs w:val="22"/>
              </w:rPr>
            </w:pPr>
            <w:r w:rsidRPr="00B0065F">
              <w:rPr>
                <w:bCs/>
                <w:sz w:val="22"/>
                <w:szCs w:val="22"/>
              </w:rPr>
              <w:t>Cel 4. Ochrona środowiska naturalnego, efektywne wykorzystanie zasobów, oraz dostosowanie do zmian klimatu i poprawa poziomu bezpieczeństwa</w:t>
            </w:r>
          </w:p>
          <w:p w:rsidR="00F370A9" w:rsidRPr="00B0065F" w:rsidRDefault="00F370A9" w:rsidP="00F15F5D">
            <w:pPr>
              <w:rPr>
                <w:rFonts w:eastAsia="Times New Roman"/>
                <w:color w:val="000000"/>
                <w:sz w:val="22"/>
                <w:szCs w:val="22"/>
                <w:lang w:eastAsia="pl-PL"/>
              </w:rPr>
            </w:pPr>
            <w:r w:rsidRPr="00B0065F">
              <w:rPr>
                <w:rFonts w:eastAsia="Times New Roman"/>
                <w:color w:val="000000"/>
                <w:sz w:val="22"/>
                <w:szCs w:val="22"/>
                <w:lang w:eastAsia="pl-PL"/>
              </w:rPr>
              <w:t>Cel 7. Włączenie społeczne, podnoszenie poziomu i jakości życia</w:t>
            </w:r>
          </w:p>
          <w:p w:rsidR="00F370A9" w:rsidRPr="00B0065F" w:rsidRDefault="00F370A9" w:rsidP="00F15F5D">
            <w:pPr>
              <w:rPr>
                <w:rFonts w:eastAsia="Times New Roman"/>
                <w:color w:val="000000"/>
                <w:sz w:val="22"/>
                <w:szCs w:val="22"/>
                <w:lang w:eastAsia="pl-PL"/>
              </w:rPr>
            </w:pPr>
            <w:r w:rsidRPr="00B0065F">
              <w:rPr>
                <w:rFonts w:eastAsia="Times New Roman"/>
                <w:color w:val="000000"/>
                <w:sz w:val="22"/>
                <w:szCs w:val="22"/>
                <w:lang w:eastAsia="pl-PL"/>
              </w:rPr>
              <w:t>Cel 8. Podniesienie poziomu edukacji, kształcenie ustawiczne</w:t>
            </w:r>
          </w:p>
        </w:tc>
      </w:tr>
      <w:tr w:rsidR="00F370A9" w:rsidRPr="00B0065F" w:rsidTr="00BD45AA">
        <w:trPr>
          <w:trHeight w:val="340"/>
        </w:trPr>
        <w:tc>
          <w:tcPr>
            <w:tcW w:w="2102" w:type="pct"/>
            <w:shd w:val="clear" w:color="auto" w:fill="auto"/>
            <w:vAlign w:val="center"/>
            <w:hideMark/>
          </w:tcPr>
          <w:p w:rsidR="00F370A9" w:rsidRPr="00B0065F" w:rsidRDefault="00F370A9" w:rsidP="00F15F5D">
            <w:pPr>
              <w:rPr>
                <w:color w:val="000000" w:themeColor="text1"/>
                <w:sz w:val="22"/>
                <w:szCs w:val="22"/>
              </w:rPr>
            </w:pPr>
            <w:r w:rsidRPr="00B0065F">
              <w:rPr>
                <w:color w:val="000000" w:themeColor="text1"/>
                <w:sz w:val="22"/>
                <w:szCs w:val="22"/>
              </w:rPr>
              <w:t xml:space="preserve">2.2. Wzmocnienie tożsamości mieszkańców z obszarem </w:t>
            </w:r>
          </w:p>
        </w:tc>
        <w:tc>
          <w:tcPr>
            <w:tcW w:w="706" w:type="pct"/>
            <w:shd w:val="clear" w:color="auto" w:fill="auto"/>
            <w:noWrap/>
            <w:vAlign w:val="center"/>
            <w:hideMark/>
          </w:tcPr>
          <w:p w:rsidR="00F370A9" w:rsidRPr="00B0065F" w:rsidRDefault="00C30E41" w:rsidP="00F15F5D">
            <w:pP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87936" behindDoc="0" locked="0" layoutInCell="1" allowOverlap="1" wp14:anchorId="4101D697" wp14:editId="7E922DD4">
                      <wp:simplePos x="0" y="0"/>
                      <wp:positionH relativeFrom="column">
                        <wp:posOffset>86995</wp:posOffset>
                      </wp:positionH>
                      <wp:positionV relativeFrom="paragraph">
                        <wp:posOffset>110490</wp:posOffset>
                      </wp:positionV>
                      <wp:extent cx="638175" cy="0"/>
                      <wp:effectExtent l="10795" t="53340" r="17780" b="60960"/>
                      <wp:wrapNone/>
                      <wp:docPr id="2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ED8BE1" id="AutoShape 40" o:spid="_x0000_s1026" type="#_x0000_t32" style="position:absolute;margin-left:6.85pt;margin-top:8.7pt;width:50.2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nDNQIAAF4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o8ucdI&#10;kR569Lj3OqZGeSRoMK4Au0ptbSiRHtWLedL0m0NKVx1RLY/WrycDzlmgNHnnEi7OQJrd8FkzsCGQ&#10;ILJ1bGwfQgIP6Bibcro1hR89ovBxdjfP7qcY0asqIcXVz1jnP3HdoyCU2HlLRNv5SisFndc2i1nI&#10;4cn5gIoUV4eQVOmNkDIOgFRoKPFiOplGB6elYEEZzJxtd5W06EDCCMUnlgiat2ZW7xWLwTpO2Poi&#10;eyIkyMhHbrwVwJbkOGTrOcNIctiaIJ3hSRUyQuUA+CKdp+j7Il2s5+t5Psons/UoT+t69Lip8tFs&#10;A+TUd3VV1dmPAD7Li04wxlXAf53oLP+7ibns1nkWbzN9Iyp5Hz0yCmCv7wg6tj50O6ygK3aanbY2&#10;VBduMMTR+LJwYUve3qPVr9/C6icAAAD//wMAUEsDBBQABgAIAAAAIQBFF2LY3wAAAAgBAAAPAAAA&#10;ZHJzL2Rvd25yZXYueG1sTI9BT8MwDIXvSPyHyEjcWLoxdaM0nYAJ0cuQ2CbEMWtMU9E4VZNtHb8e&#10;TxzgZD2/p+fP+WJwrThgHxpPCsajBARS5U1DtYLt5vlmDiJETUa3nlDBCQMsisuLXGfGH+kND+tY&#10;Cy6hkGkFNsYukzJUFp0OI98hsffpe6cjy76WptdHLnetnCRJKp1uiC9Y3eGTxeprvXcK4vLjZNP3&#10;6vGued28rNLmuyzLpVLXV8PDPYiIQ/wLwxmf0aFgpp3fkwmiZX074yTP2RTE2R9PJyB2vwtZ5PL/&#10;A8UPAAAA//8DAFBLAQItABQABgAIAAAAIQC2gziS/gAAAOEBAAATAAAAAAAAAAAAAAAAAAAAAABb&#10;Q29udGVudF9UeXBlc10ueG1sUEsBAi0AFAAGAAgAAAAhADj9If/WAAAAlAEAAAsAAAAAAAAAAAAA&#10;AAAALwEAAF9yZWxzLy5yZWxzUEsBAi0AFAAGAAgAAAAhAKI9CcM1AgAAXgQAAA4AAAAAAAAAAAAA&#10;AAAALgIAAGRycy9lMm9Eb2MueG1sUEsBAi0AFAAGAAgAAAAhAEUXYtjfAAAACAEAAA8AAAAAAAAA&#10;AAAAAAAAjwQAAGRycy9kb3ducmV2LnhtbFBLBQYAAAAABAAEAPMAAACbBQAAAAA=&#10;">
                      <v:stroke endarrow="block"/>
                    </v:shape>
                  </w:pict>
                </mc:Fallback>
              </mc:AlternateContent>
            </w:r>
            <w:r w:rsidR="00F370A9" w:rsidRPr="00B0065F">
              <w:rPr>
                <w:rFonts w:eastAsia="Times New Roman"/>
                <w:color w:val="000000"/>
                <w:sz w:val="22"/>
                <w:szCs w:val="22"/>
                <w:lang w:eastAsia="pl-PL"/>
              </w:rPr>
              <w:t> </w:t>
            </w:r>
          </w:p>
        </w:tc>
        <w:tc>
          <w:tcPr>
            <w:tcW w:w="2192" w:type="pct"/>
            <w:vMerge/>
            <w:shd w:val="clear" w:color="auto" w:fill="auto"/>
            <w:vAlign w:val="center"/>
            <w:hideMark/>
          </w:tcPr>
          <w:p w:rsidR="00F370A9" w:rsidRPr="00B0065F" w:rsidRDefault="00F370A9" w:rsidP="00F15F5D">
            <w:pPr>
              <w:rPr>
                <w:rFonts w:eastAsia="Times New Roman"/>
                <w:color w:val="000000"/>
                <w:sz w:val="22"/>
                <w:szCs w:val="22"/>
                <w:lang w:eastAsia="pl-PL"/>
              </w:rPr>
            </w:pPr>
          </w:p>
        </w:tc>
      </w:tr>
    </w:tbl>
    <w:p w:rsidR="00002525" w:rsidRDefault="00002525" w:rsidP="00361E00">
      <w:pPr>
        <w:shd w:val="clear" w:color="auto" w:fill="FFFFFF" w:themeFill="background1"/>
        <w:spacing w:line="276" w:lineRule="auto"/>
        <w:rPr>
          <w:b/>
          <w:sz w:val="22"/>
          <w:szCs w:val="22"/>
        </w:rPr>
      </w:pPr>
    </w:p>
    <w:p w:rsidR="00942223" w:rsidRPr="00B0065F" w:rsidRDefault="00942223" w:rsidP="00361E00">
      <w:pPr>
        <w:shd w:val="clear" w:color="auto" w:fill="FFFFFF" w:themeFill="background1"/>
        <w:spacing w:line="276" w:lineRule="auto"/>
        <w:rPr>
          <w:b/>
          <w:caps/>
          <w:sz w:val="22"/>
          <w:szCs w:val="22"/>
        </w:rPr>
      </w:pPr>
      <w:r w:rsidRPr="00B0065F">
        <w:rPr>
          <w:b/>
          <w:sz w:val="22"/>
          <w:szCs w:val="22"/>
        </w:rPr>
        <w:t>Powiązanie ze Strategią Rozwoju Kraju do 2020r</w:t>
      </w:r>
      <w:r w:rsidRPr="00B0065F">
        <w:rPr>
          <w:b/>
          <w:caps/>
          <w:sz w:val="22"/>
          <w:szCs w:val="22"/>
        </w:rPr>
        <w:t>.</w:t>
      </w:r>
    </w:p>
    <w:p w:rsidR="00942223" w:rsidRPr="00B0065F" w:rsidRDefault="00942223" w:rsidP="00361E00">
      <w:pPr>
        <w:pStyle w:val="Default"/>
        <w:spacing w:line="276" w:lineRule="auto"/>
        <w:jc w:val="both"/>
        <w:rPr>
          <w:rFonts w:ascii="Times New Roman" w:hAnsi="Times New Roman" w:cs="Times New Roman"/>
          <w:sz w:val="22"/>
          <w:szCs w:val="22"/>
        </w:rPr>
      </w:pPr>
      <w:r w:rsidRPr="00B0065F">
        <w:rPr>
          <w:rFonts w:ascii="Times New Roman" w:hAnsi="Times New Roman" w:cs="Times New Roman"/>
          <w:sz w:val="22"/>
          <w:szCs w:val="22"/>
        </w:rPr>
        <w:t xml:space="preserve">Cele zapisane w Lokalnej Strategii Rozwoju powinny wpisywać się w nadrzędny dla Polski wieloletni dokument strategiczny rozwoju społeczno-gospodarczego, tj. </w:t>
      </w:r>
      <w:r w:rsidRPr="00B0065F">
        <w:rPr>
          <w:rFonts w:ascii="Times New Roman" w:hAnsi="Times New Roman" w:cs="Times New Roman"/>
          <w:b/>
          <w:bCs/>
          <w:iCs/>
          <w:sz w:val="22"/>
          <w:szCs w:val="22"/>
        </w:rPr>
        <w:t xml:space="preserve">Strategię Rozwoju Kraju 2020 </w:t>
      </w:r>
      <w:r w:rsidRPr="00B0065F">
        <w:rPr>
          <w:rFonts w:ascii="Times New Roman" w:hAnsi="Times New Roman" w:cs="Times New Roman"/>
          <w:sz w:val="22"/>
          <w:szCs w:val="22"/>
        </w:rPr>
        <w:t xml:space="preserve">(SRK), stanowiący odniesienie dla innych strategii i programów rządowych, jak i innych dokumentów opracowywanych na szczeblu regionalnym i lokalnym. Dokument ten określa cele i priorytety rozwoju Polski oraz warunki, które powinny ten rozwój zapewnić, uwzględniając przy tym najważniejsze trendy rozwoju gospodarki światowej oraz cele, jakie stawia Unia Europejska w Strategii Europa 2020. </w:t>
      </w:r>
      <w:r w:rsidRPr="00B0065F">
        <w:rPr>
          <w:rFonts w:ascii="Times New Roman" w:hAnsi="Times New Roman" w:cs="Times New Roman"/>
          <w:bCs/>
          <w:sz w:val="22"/>
          <w:szCs w:val="22"/>
        </w:rPr>
        <w:t xml:space="preserve">SRK </w:t>
      </w:r>
      <w:r w:rsidRPr="00B0065F">
        <w:rPr>
          <w:rFonts w:ascii="Times New Roman" w:hAnsi="Times New Roman" w:cs="Times New Roman"/>
          <w:sz w:val="22"/>
          <w:szCs w:val="22"/>
        </w:rPr>
        <w:t xml:space="preserve">zakłada, że </w:t>
      </w:r>
      <w:r w:rsidRPr="00B0065F">
        <w:rPr>
          <w:rFonts w:ascii="Times New Roman" w:hAnsi="Times New Roman" w:cs="Times New Roman"/>
          <w:i/>
          <w:iCs/>
          <w:sz w:val="22"/>
          <w:szCs w:val="22"/>
        </w:rPr>
        <w:t xml:space="preserve">Polska w roku 2020 to aktywne społeczeństwo, konkurencyjna gospodarka i sprawne państwo. </w:t>
      </w:r>
      <w:r w:rsidRPr="00B0065F">
        <w:rPr>
          <w:rFonts w:ascii="Times New Roman" w:hAnsi="Times New Roman" w:cs="Times New Roman"/>
          <w:sz w:val="22"/>
          <w:szCs w:val="22"/>
        </w:rPr>
        <w:t xml:space="preserve">Wizja ta ma zostać osiągnięta poprzez działania realizowane w 3 obszarach strategicznych: I sprawne i efektywne państwo, II konkurencyjna gospodarka, III spójność społeczna i terytorialna. </w:t>
      </w:r>
    </w:p>
    <w:p w:rsidR="00942223" w:rsidRDefault="00942223" w:rsidP="00361E00">
      <w:pPr>
        <w:spacing w:line="276" w:lineRule="auto"/>
        <w:jc w:val="both"/>
        <w:rPr>
          <w:sz w:val="22"/>
          <w:szCs w:val="22"/>
        </w:rPr>
      </w:pPr>
      <w:r w:rsidRPr="00B0065F">
        <w:rPr>
          <w:sz w:val="22"/>
          <w:szCs w:val="22"/>
        </w:rPr>
        <w:t>Badaniu poddano zgodność celów w ramach poszczególnych obszarów z celami niniejszej Strategii. Powiązania będące jego wynikiem zawarto w poniżej tabeli. Jak widać, mamy tu również do czynienia z bardzo wysokim stopniem zgodności.</w:t>
      </w:r>
    </w:p>
    <w:p w:rsidR="00002525" w:rsidRDefault="00002525" w:rsidP="00361E00">
      <w:pPr>
        <w:spacing w:line="276" w:lineRule="auto"/>
        <w:jc w:val="both"/>
        <w:rPr>
          <w:sz w:val="22"/>
          <w:szCs w:val="22"/>
        </w:rPr>
      </w:pPr>
    </w:p>
    <w:p w:rsidR="00002525" w:rsidRDefault="00002525" w:rsidP="00361E00">
      <w:pPr>
        <w:spacing w:line="276" w:lineRule="auto"/>
        <w:jc w:val="both"/>
        <w:rPr>
          <w:sz w:val="22"/>
          <w:szCs w:val="22"/>
        </w:rPr>
      </w:pPr>
    </w:p>
    <w:p w:rsidR="00002525" w:rsidRDefault="00002525" w:rsidP="00361E00">
      <w:pPr>
        <w:spacing w:line="276" w:lineRule="auto"/>
        <w:jc w:val="both"/>
        <w:rPr>
          <w:sz w:val="22"/>
          <w:szCs w:val="22"/>
        </w:rPr>
      </w:pPr>
    </w:p>
    <w:p w:rsidR="00002525" w:rsidRPr="00B0065F" w:rsidRDefault="00002525" w:rsidP="00361E00">
      <w:pPr>
        <w:spacing w:line="276" w:lineRule="auto"/>
        <w:jc w:val="both"/>
        <w:rPr>
          <w:sz w:val="22"/>
          <w:szCs w:val="22"/>
        </w:rPr>
      </w:pPr>
    </w:p>
    <w:p w:rsidR="00942223" w:rsidRPr="00B0065F" w:rsidRDefault="00942223" w:rsidP="00361E00">
      <w:pPr>
        <w:spacing w:line="276" w:lineRule="auto"/>
        <w:jc w:val="both"/>
        <w:rPr>
          <w:sz w:val="22"/>
          <w:szCs w:val="22"/>
        </w:rPr>
      </w:pPr>
    </w:p>
    <w:tbl>
      <w:tblPr>
        <w:tblW w:w="4893"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67"/>
        <w:gridCol w:w="1366"/>
        <w:gridCol w:w="4241"/>
      </w:tblGrid>
      <w:tr w:rsidR="00942223" w:rsidRPr="00B0065F" w:rsidTr="00BD45AA">
        <w:trPr>
          <w:trHeight w:val="317"/>
        </w:trPr>
        <w:tc>
          <w:tcPr>
            <w:tcW w:w="2102" w:type="pct"/>
            <w:vMerge w:val="restart"/>
            <w:shd w:val="clear" w:color="auto" w:fill="92D050"/>
            <w:vAlign w:val="center"/>
            <w:hideMark/>
          </w:tcPr>
          <w:p w:rsidR="00942223" w:rsidRPr="00B0065F" w:rsidRDefault="00942223" w:rsidP="00F15F5D">
            <w:pPr>
              <w:jc w:val="center"/>
              <w:rPr>
                <w:rFonts w:eastAsia="Times New Roman"/>
                <w:b/>
                <w:color w:val="000000"/>
                <w:sz w:val="22"/>
                <w:szCs w:val="22"/>
                <w:lang w:eastAsia="pl-PL"/>
              </w:rPr>
            </w:pPr>
            <w:r w:rsidRPr="00B0065F">
              <w:rPr>
                <w:rFonts w:eastAsia="Times New Roman"/>
                <w:b/>
                <w:color w:val="000000"/>
                <w:sz w:val="22"/>
                <w:szCs w:val="22"/>
                <w:lang w:eastAsia="pl-PL"/>
              </w:rPr>
              <w:t>Cele szczegółowe Lokalnej Strategii Rozwoju</w:t>
            </w:r>
          </w:p>
        </w:tc>
        <w:tc>
          <w:tcPr>
            <w:tcW w:w="706" w:type="pct"/>
            <w:vMerge w:val="restart"/>
            <w:shd w:val="clear" w:color="auto" w:fill="92D050"/>
            <w:vAlign w:val="center"/>
            <w:hideMark/>
          </w:tcPr>
          <w:p w:rsidR="00942223" w:rsidRPr="00B0065F" w:rsidRDefault="00942223" w:rsidP="00F15F5D">
            <w:pPr>
              <w:jc w:val="center"/>
              <w:rPr>
                <w:rFonts w:eastAsia="Times New Roman"/>
                <w:b/>
                <w:color w:val="000000"/>
                <w:sz w:val="22"/>
                <w:szCs w:val="22"/>
                <w:lang w:eastAsia="pl-PL"/>
              </w:rPr>
            </w:pPr>
            <w:r w:rsidRPr="00B0065F">
              <w:rPr>
                <w:rFonts w:eastAsia="Times New Roman"/>
                <w:b/>
                <w:color w:val="000000"/>
                <w:sz w:val="22"/>
                <w:szCs w:val="22"/>
                <w:lang w:eastAsia="pl-PL"/>
              </w:rPr>
              <w:t>powiązane są z</w:t>
            </w:r>
          </w:p>
        </w:tc>
        <w:tc>
          <w:tcPr>
            <w:tcW w:w="2192" w:type="pct"/>
            <w:vMerge w:val="restart"/>
            <w:shd w:val="clear" w:color="auto" w:fill="92D050"/>
            <w:vAlign w:val="center"/>
            <w:hideMark/>
          </w:tcPr>
          <w:p w:rsidR="00942223" w:rsidRPr="00B0065F" w:rsidRDefault="00942223" w:rsidP="00F15F5D">
            <w:pPr>
              <w:jc w:val="center"/>
              <w:rPr>
                <w:rFonts w:eastAsia="Times New Roman"/>
                <w:b/>
                <w:color w:val="000000"/>
                <w:sz w:val="22"/>
                <w:szCs w:val="22"/>
                <w:lang w:eastAsia="pl-PL"/>
              </w:rPr>
            </w:pPr>
            <w:r w:rsidRPr="00B0065F">
              <w:rPr>
                <w:rFonts w:eastAsia="Times New Roman"/>
                <w:b/>
                <w:sz w:val="22"/>
                <w:szCs w:val="22"/>
                <w:lang w:eastAsia="pl-PL"/>
              </w:rPr>
              <w:t>… celami Strategii Rozwoju Kraju do 2020 roku</w:t>
            </w:r>
          </w:p>
        </w:tc>
      </w:tr>
      <w:tr w:rsidR="00942223" w:rsidRPr="00B0065F" w:rsidTr="00BD45AA">
        <w:trPr>
          <w:trHeight w:val="458"/>
        </w:trPr>
        <w:tc>
          <w:tcPr>
            <w:tcW w:w="2102"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c>
          <w:tcPr>
            <w:tcW w:w="706"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c>
          <w:tcPr>
            <w:tcW w:w="2192"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r>
      <w:tr w:rsidR="00942223" w:rsidRPr="00B0065F" w:rsidTr="00BD45AA">
        <w:trPr>
          <w:trHeight w:val="285"/>
        </w:trPr>
        <w:tc>
          <w:tcPr>
            <w:tcW w:w="5000" w:type="pct"/>
            <w:gridSpan w:val="3"/>
            <w:shd w:val="clear" w:color="auto" w:fill="C5E0B3" w:themeFill="accent6" w:themeFillTint="66"/>
            <w:vAlign w:val="center"/>
            <w:hideMark/>
          </w:tcPr>
          <w:p w:rsidR="00942223" w:rsidRPr="00B0065F" w:rsidRDefault="00942223" w:rsidP="00F15F5D">
            <w:pPr>
              <w:jc w:val="center"/>
              <w:rPr>
                <w:rFonts w:eastAsia="Times New Roman"/>
                <w:color w:val="000000"/>
                <w:sz w:val="22"/>
                <w:szCs w:val="22"/>
                <w:lang w:eastAsia="pl-PL"/>
              </w:rPr>
            </w:pPr>
            <w:r w:rsidRPr="00B0065F">
              <w:rPr>
                <w:sz w:val="22"/>
                <w:szCs w:val="22"/>
              </w:rPr>
              <w:t xml:space="preserve">Cel ogólny: </w:t>
            </w:r>
            <w:r w:rsidRPr="00B0065F">
              <w:rPr>
                <w:color w:val="000000" w:themeColor="text1"/>
                <w:sz w:val="22"/>
                <w:szCs w:val="22"/>
              </w:rPr>
              <w:t>1. Wzrost gospodarczy w oparciu o rozwój turystyki i wsparcie przedsiębiorczości na obszarze Krainy Wzgórz Trzebnickich</w:t>
            </w:r>
          </w:p>
        </w:tc>
      </w:tr>
      <w:tr w:rsidR="00942223" w:rsidRPr="00B0065F" w:rsidTr="00BD45AA">
        <w:trPr>
          <w:trHeight w:val="57"/>
        </w:trPr>
        <w:tc>
          <w:tcPr>
            <w:tcW w:w="2102" w:type="pct"/>
            <w:shd w:val="clear" w:color="auto" w:fill="auto"/>
            <w:vAlign w:val="center"/>
            <w:hideMark/>
          </w:tcPr>
          <w:p w:rsidR="00942223" w:rsidRPr="00B0065F" w:rsidRDefault="00942223" w:rsidP="00F15F5D">
            <w:pPr>
              <w:rPr>
                <w:color w:val="000000" w:themeColor="text1"/>
                <w:sz w:val="22"/>
                <w:szCs w:val="22"/>
              </w:rPr>
            </w:pPr>
            <w:r w:rsidRPr="00B0065F">
              <w:rPr>
                <w:color w:val="000000" w:themeColor="text1"/>
                <w:sz w:val="22"/>
                <w:szCs w:val="22"/>
              </w:rPr>
              <w:t>1.1. Wzrost atrakcyjności turystycznej w oparciu o produkty lokalne i walory przyrodniczo-kulturowe obszaru</w:t>
            </w:r>
          </w:p>
        </w:tc>
        <w:tc>
          <w:tcPr>
            <w:tcW w:w="706" w:type="pct"/>
            <w:shd w:val="clear" w:color="auto" w:fill="auto"/>
            <w:noWrap/>
            <w:vAlign w:val="center"/>
            <w:hideMark/>
          </w:tcPr>
          <w:p w:rsidR="00942223" w:rsidRPr="00B0065F" w:rsidRDefault="00C30E41" w:rsidP="00F15F5D">
            <w:pP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71552" behindDoc="0" locked="0" layoutInCell="1" allowOverlap="1" wp14:anchorId="538866B1" wp14:editId="32D8708A">
                      <wp:simplePos x="0" y="0"/>
                      <wp:positionH relativeFrom="column">
                        <wp:posOffset>93345</wp:posOffset>
                      </wp:positionH>
                      <wp:positionV relativeFrom="paragraph">
                        <wp:posOffset>147955</wp:posOffset>
                      </wp:positionV>
                      <wp:extent cx="638175" cy="0"/>
                      <wp:effectExtent l="7620" t="52705" r="20955" b="61595"/>
                      <wp:wrapNone/>
                      <wp:docPr id="2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6FA90C" id="AutoShape 27" o:spid="_x0000_s1026" type="#_x0000_t32" style="position:absolute;margin-left:7.35pt;margin-top:11.65pt;width:50.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GvsNQIAAF4EAAAOAAAAZHJzL2Uyb0RvYy54bWysVMuO2yAU3VfqPyD2iR+TZBIrzmhkJ91M&#10;O5Fm+gEEsI2KAQGJE1X9917IozPtpqrqBb6Y+zj33IOXD8deogO3TmhV4mycYsQV1UyotsRfXzej&#10;OUbOE8WI1IqX+MQdflh9/LAcTMFz3WnJuEWQRLliMCXuvDdFkjja8Z64sTZcwWGjbU88bG2bMEsG&#10;yN7LJE/TWTJoy4zVlDsHX+vzIV7F/E3DqX9uGsc9kiUGbD6uNq67sCarJSlaS0wn6AUG+QcUPREK&#10;it5S1cQTtLfij1S9oFY73fgx1X2im0ZQHnuAbrL0t25eOmJ47AXIceZGk/t/aemXw9YiwUqczzBS&#10;pIcZPe69jqVRfh8IGowrwK9SWxtapEf1Yp40/eaQ0lVHVMuj9+vJQHAWIpJ3IWHjDJTZDZ81Ax8C&#10;BSJbx8b2ISXwgI5xKKfbUPjRIwofZ3fz7H6KEb0eJaS4xhnr/CeuexSMEjtviWg7X2mlYPLaZrEK&#10;OTw5H1CR4hoQiiq9EVJGAUiFhhIvpvk0BjgtBQuHwc3ZdldJiw4kSCg+sUU4eetm9V6xmKzjhK0v&#10;tidCgo185MZbAWxJjkO1njOMJIdbE6wzPKlCRegcAF+ss4q+L9LFer6eT0aTfLYeTdK6Hj1uqslo&#10;tgFy6ru6qursRwCfTYpOMMZVwH9VdDb5O8Vc7tZZizdN34hK3mePjALY6zuCjqMP0z7rZqfZaWtD&#10;d0EFIOLofLlw4Za83UevX7+F1U8AAAD//wMAUEsDBBQABgAIAAAAIQB+qBEF3wAAAAgBAAAPAAAA&#10;ZHJzL2Rvd25yZXYueG1sTI/BTsMwEETvSPyDtUjcqNMUAg1xKqBCzQUkWoR6dOMltojXUey2KV9f&#10;Vz3AcXZGs2+K2WBbtsPeG0cCxqMEGFLtlKFGwOfq9eYBmA+SlGwdoYADepiVlxeFzJXb0wfulqFh&#10;sYR8LgXoELqcc19rtNKPXIcUvW/XWxmi7BuuermP5bblaZJk3EpD8YOWHb5orH+WWysgzNcHnX3V&#10;z1Pzvlq8Zea3qqq5ENdXw9MjsIBD+AvDCT+iQxmZNm5LyrM26tv7mBSQTibATv74LgW2OR94WfD/&#10;A8ojAAAA//8DAFBLAQItABQABgAIAAAAIQC2gziS/gAAAOEBAAATAAAAAAAAAAAAAAAAAAAAAABb&#10;Q29udGVudF9UeXBlc10ueG1sUEsBAi0AFAAGAAgAAAAhADj9If/WAAAAlAEAAAsAAAAAAAAAAAAA&#10;AAAALwEAAF9yZWxzLy5yZWxzUEsBAi0AFAAGAAgAAAAhAHuIa+w1AgAAXgQAAA4AAAAAAAAAAAAA&#10;AAAALgIAAGRycy9lMm9Eb2MueG1sUEsBAi0AFAAGAAgAAAAhAH6oEQXfAAAACAEAAA8AAAAAAAAA&#10;AAAAAAAAjwQAAGRycy9kb3ducmV2LnhtbFBLBQYAAAAABAAEAPMAAACbBQAAAAA=&#10;">
                      <v:stroke endarrow="block"/>
                    </v:shape>
                  </w:pict>
                </mc:Fallback>
              </mc:AlternateContent>
            </w:r>
            <w:r w:rsidR="00942223" w:rsidRPr="00B0065F">
              <w:rPr>
                <w:rFonts w:eastAsia="Times New Roman"/>
                <w:color w:val="000000"/>
                <w:sz w:val="22"/>
                <w:szCs w:val="22"/>
                <w:lang w:eastAsia="pl-PL"/>
              </w:rPr>
              <w:t> </w:t>
            </w:r>
          </w:p>
        </w:tc>
        <w:tc>
          <w:tcPr>
            <w:tcW w:w="2192" w:type="pct"/>
            <w:shd w:val="clear" w:color="auto" w:fill="auto"/>
            <w:vAlign w:val="center"/>
            <w:hideMark/>
          </w:tcPr>
          <w:p w:rsidR="00F370A9" w:rsidRPr="00B0065F" w:rsidRDefault="00F370A9" w:rsidP="00F15F5D">
            <w:pPr>
              <w:rPr>
                <w:rFonts w:eastAsia="Times New Roman"/>
                <w:sz w:val="22"/>
                <w:szCs w:val="22"/>
                <w:lang w:eastAsia="pl-PL"/>
              </w:rPr>
            </w:pPr>
            <w:r w:rsidRPr="00B0065F">
              <w:rPr>
                <w:rFonts w:eastAsia="Times New Roman"/>
                <w:sz w:val="22"/>
                <w:szCs w:val="22"/>
                <w:lang w:eastAsia="pl-PL"/>
              </w:rPr>
              <w:t>II.2.1. Zwiększenie produktywności gospodarki</w:t>
            </w:r>
          </w:p>
          <w:p w:rsidR="00942223" w:rsidRPr="00B0065F" w:rsidRDefault="00F370A9" w:rsidP="00F15F5D">
            <w:pPr>
              <w:pStyle w:val="WW-Tekstpodstawowy2"/>
              <w:widowControl w:val="0"/>
              <w:autoSpaceDN w:val="0"/>
              <w:adjustRightInd w:val="0"/>
              <w:spacing w:line="240" w:lineRule="auto"/>
              <w:jc w:val="left"/>
              <w:rPr>
                <w:bCs/>
                <w:sz w:val="22"/>
                <w:szCs w:val="22"/>
              </w:rPr>
            </w:pPr>
            <w:r w:rsidRPr="00B0065F">
              <w:rPr>
                <w:rFonts w:eastAsia="Times New Roman"/>
                <w:sz w:val="22"/>
                <w:szCs w:val="22"/>
                <w:lang w:eastAsia="pl-PL"/>
              </w:rPr>
              <w:t>III.3.3. Tworzenie warunków dla rozwoju ośrodków regionalnych, subregionalnych i lokalnych oraz wzmacniania potencjału obszarów wiejskich</w:t>
            </w:r>
          </w:p>
        </w:tc>
      </w:tr>
      <w:tr w:rsidR="00942223" w:rsidRPr="00B0065F" w:rsidTr="00BD45AA">
        <w:trPr>
          <w:trHeight w:val="57"/>
        </w:trPr>
        <w:tc>
          <w:tcPr>
            <w:tcW w:w="2102" w:type="pct"/>
            <w:shd w:val="clear" w:color="auto" w:fill="auto"/>
            <w:vAlign w:val="center"/>
            <w:hideMark/>
          </w:tcPr>
          <w:p w:rsidR="00942223" w:rsidRPr="00B0065F" w:rsidRDefault="00942223" w:rsidP="00F15F5D">
            <w:pPr>
              <w:rPr>
                <w:color w:val="000000" w:themeColor="text1"/>
                <w:sz w:val="22"/>
                <w:szCs w:val="22"/>
              </w:rPr>
            </w:pPr>
            <w:r w:rsidRPr="00B0065F">
              <w:rPr>
                <w:color w:val="000000" w:themeColor="text1"/>
                <w:sz w:val="22"/>
                <w:szCs w:val="22"/>
              </w:rPr>
              <w:t>1.2. Zwiększenie poziomu przedsiębiorczości mieszkańców oraz tworzenie miejsc pracy na obszarze</w:t>
            </w:r>
          </w:p>
        </w:tc>
        <w:tc>
          <w:tcPr>
            <w:tcW w:w="706" w:type="pct"/>
            <w:shd w:val="clear" w:color="auto" w:fill="auto"/>
            <w:noWrap/>
            <w:vAlign w:val="center"/>
            <w:hideMark/>
          </w:tcPr>
          <w:p w:rsidR="00942223" w:rsidRPr="00B0065F" w:rsidRDefault="00C30E41" w:rsidP="00F15F5D">
            <w:pPr>
              <w:jc w:val="cente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72576" behindDoc="0" locked="0" layoutInCell="1" allowOverlap="1" wp14:anchorId="477D755C" wp14:editId="330C1401">
                      <wp:simplePos x="0" y="0"/>
                      <wp:positionH relativeFrom="column">
                        <wp:posOffset>92075</wp:posOffset>
                      </wp:positionH>
                      <wp:positionV relativeFrom="paragraph">
                        <wp:posOffset>79375</wp:posOffset>
                      </wp:positionV>
                      <wp:extent cx="638175" cy="0"/>
                      <wp:effectExtent l="6350" t="60325" r="22225" b="53975"/>
                      <wp:wrapNone/>
                      <wp:docPr id="2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993B9F" id="AutoShape 28" o:spid="_x0000_s1026" type="#_x0000_t32" style="position:absolute;margin-left:7.25pt;margin-top:6.25pt;width:50.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gcMgIAAF4EAAAOAAAAZHJzL2Uyb0RvYy54bWysVNuO2jAQfa/Uf7D8DiEsSyEirFYJ9GXb&#10;Iu32A4ztEKuOx7INAVX9947Npd3tS1U1D844nsuZM8dZPBw7TQ7SeQWmpPlwRIk0HIQyu5J+fVkP&#10;ZpT4wIxgGows6Ul6+rB8/27R20KOoQUtpCOYxPiityVtQ7BFlnneyo75IVhp8LAB17GAW7fLhGM9&#10;Zu90Nh6NplkPTlgHXHqPX+vzIV2m/E0jefjSNF4GokuK2EJaXVq3cc2WC1bsHLOt4hcY7B9QdEwZ&#10;LHpLVbPAyN6pP1J1ijvw0IQhhy6DplFcph6wm3z0ppvnllmZekFyvL3R5P9fWv75sHFEiZKO7ykx&#10;rMMZPe4DpNJkPIsE9dYX6FeZjYst8qN5tk/Av3lioGqZ2cnk/XKyGJzHiOxVSNx4i2W2/ScQ6MOw&#10;QGLr2LgupkQeyDEN5XQbijwGwvHj9G6Wf0Bs/HqUseIaZ50PHyV0JBol9cExtWtDBcbg5MHlqQo7&#10;PPkQUbHiGhCLGlgrrZMAtCF9Sef3yEE88aCViIdp43bbSjtyYFFC6UktvnFzsDciJWslE6uLHZjS&#10;aJOQuAlOIVta0litk4ISLfHWROsMT5tYETtHwBfrrKLv89F8NVvNJoPJeLoaTEZ1PXhcV5PBdI3k&#10;1Hd1VdX5jwg+nxStEkKaiP+q6Hzyd4q53K2zFm+avhGVvc6eGEWw13cCnUYfp33WzRbEaeNid1EF&#10;KOLkfLlw8Zb8vk9ev34Ly58AAAD//wMAUEsDBBQABgAIAAAAIQAKvCQL3AAAAAgBAAAPAAAAZHJz&#10;L2Rvd25yZXYueG1sTE9BTsMwELwj8QdrkbhRpxWNIMSpgAqRC5VoEeLoxktsEa+j2G1TXs9WHOA0&#10;mp3R7Ey5GH0n9jhEF0jBdJKBQGqCcdQqeNs8Xd2AiEmT0V0gVHDECIvq/KzUhQkHesX9OrWCQygW&#10;WoFNqS+kjI1Fr+Mk9EisfYbB68R0aKUZ9IHDfSdnWZZLrx3xB6t7fLTYfK13XkFafhxt/t483LrV&#10;5vkld991XS+VurwY7+9AJBzTnxlO9bk6VNxpG3ZkouiYX8/ZyThjPOnTOW/b/h5kVcr/A6ofAAAA&#10;//8DAFBLAQItABQABgAIAAAAIQC2gziS/gAAAOEBAAATAAAAAAAAAAAAAAAAAAAAAABbQ29udGVu&#10;dF9UeXBlc10ueG1sUEsBAi0AFAAGAAgAAAAhADj9If/WAAAAlAEAAAsAAAAAAAAAAAAAAAAALwEA&#10;AF9yZWxzLy5yZWxzUEsBAi0AFAAGAAgAAAAhADqj+BwyAgAAXgQAAA4AAAAAAAAAAAAAAAAALgIA&#10;AGRycy9lMm9Eb2MueG1sUEsBAi0AFAAGAAgAAAAhAAq8JAvcAAAACAEAAA8AAAAAAAAAAAAAAAAA&#10;jAQAAGRycy9kb3ducmV2LnhtbFBLBQYAAAAABAAEAPMAAACVBQAAAAA=&#10;">
                      <v:stroke endarrow="block"/>
                    </v:shape>
                  </w:pict>
                </mc:Fallback>
              </mc:AlternateContent>
            </w:r>
            <w:r w:rsidR="00942223" w:rsidRPr="00B0065F">
              <w:rPr>
                <w:rFonts w:eastAsia="Times New Roman"/>
                <w:color w:val="000000"/>
                <w:sz w:val="22"/>
                <w:szCs w:val="22"/>
                <w:lang w:eastAsia="pl-PL"/>
              </w:rPr>
              <w:t> </w:t>
            </w:r>
          </w:p>
        </w:tc>
        <w:tc>
          <w:tcPr>
            <w:tcW w:w="2192" w:type="pct"/>
            <w:shd w:val="clear" w:color="auto" w:fill="auto"/>
            <w:vAlign w:val="center"/>
            <w:hideMark/>
          </w:tcPr>
          <w:p w:rsidR="00F370A9" w:rsidRPr="00B0065F" w:rsidRDefault="00F370A9" w:rsidP="00F15F5D">
            <w:pPr>
              <w:rPr>
                <w:rFonts w:eastAsia="Times New Roman"/>
                <w:sz w:val="22"/>
                <w:szCs w:val="22"/>
                <w:lang w:eastAsia="pl-PL"/>
              </w:rPr>
            </w:pPr>
            <w:r w:rsidRPr="00B0065F">
              <w:rPr>
                <w:rFonts w:eastAsia="Times New Roman"/>
                <w:sz w:val="22"/>
                <w:szCs w:val="22"/>
                <w:lang w:eastAsia="pl-PL"/>
              </w:rPr>
              <w:t>II.2.1. Zwiększenie produktywności gospodarki</w:t>
            </w:r>
          </w:p>
          <w:p w:rsidR="00F370A9" w:rsidRPr="00B0065F" w:rsidRDefault="00F370A9" w:rsidP="00F15F5D">
            <w:pPr>
              <w:rPr>
                <w:rFonts w:eastAsia="Times New Roman"/>
                <w:sz w:val="22"/>
                <w:szCs w:val="22"/>
                <w:lang w:eastAsia="pl-PL"/>
              </w:rPr>
            </w:pPr>
            <w:r w:rsidRPr="00B0065F">
              <w:rPr>
                <w:rFonts w:eastAsia="Times New Roman"/>
                <w:sz w:val="22"/>
                <w:szCs w:val="22"/>
                <w:lang w:eastAsia="pl-PL"/>
              </w:rPr>
              <w:t>II.2.4. Poprawa warunków ramowych dla prowadzenia działalności gospodarczej</w:t>
            </w:r>
          </w:p>
          <w:p w:rsidR="00F370A9" w:rsidRPr="00B0065F" w:rsidRDefault="00F370A9" w:rsidP="00F15F5D">
            <w:pPr>
              <w:rPr>
                <w:rFonts w:eastAsia="Times New Roman"/>
                <w:sz w:val="22"/>
                <w:szCs w:val="22"/>
                <w:lang w:eastAsia="pl-PL"/>
              </w:rPr>
            </w:pPr>
            <w:r w:rsidRPr="00B0065F">
              <w:rPr>
                <w:rFonts w:eastAsia="Times New Roman"/>
                <w:sz w:val="22"/>
                <w:szCs w:val="22"/>
                <w:lang w:eastAsia="pl-PL"/>
              </w:rPr>
              <w:t>II.4.1. Zwiększanie aktywności zawodowej</w:t>
            </w:r>
          </w:p>
          <w:p w:rsidR="00F370A9" w:rsidRPr="00B0065F" w:rsidRDefault="00F370A9" w:rsidP="00F15F5D">
            <w:pPr>
              <w:rPr>
                <w:rFonts w:eastAsia="Times New Roman"/>
                <w:sz w:val="22"/>
                <w:szCs w:val="22"/>
                <w:lang w:eastAsia="pl-PL"/>
              </w:rPr>
            </w:pPr>
            <w:r w:rsidRPr="00B0065F">
              <w:rPr>
                <w:rFonts w:eastAsia="Times New Roman"/>
                <w:sz w:val="22"/>
                <w:szCs w:val="22"/>
                <w:lang w:eastAsia="pl-PL"/>
              </w:rPr>
              <w:t>II.4.2. Poprawa jakości kapitału ludzkiego</w:t>
            </w:r>
          </w:p>
          <w:p w:rsidR="00942223" w:rsidRPr="00B0065F" w:rsidRDefault="00F370A9" w:rsidP="00F15F5D">
            <w:pPr>
              <w:rPr>
                <w:rFonts w:eastAsia="Times New Roman"/>
                <w:color w:val="000000"/>
                <w:sz w:val="22"/>
                <w:szCs w:val="22"/>
                <w:lang w:eastAsia="pl-PL"/>
              </w:rPr>
            </w:pPr>
            <w:r w:rsidRPr="00B0065F">
              <w:rPr>
                <w:rFonts w:eastAsia="Times New Roman"/>
                <w:sz w:val="22"/>
                <w:szCs w:val="22"/>
                <w:lang w:eastAsia="pl-PL"/>
              </w:rPr>
              <w:t>II.4.3. Zwiększanie mobilności zawodowej i przestrzennej</w:t>
            </w:r>
          </w:p>
        </w:tc>
      </w:tr>
      <w:tr w:rsidR="00942223" w:rsidRPr="00B0065F" w:rsidTr="00BD45AA">
        <w:trPr>
          <w:trHeight w:val="340"/>
        </w:trPr>
        <w:tc>
          <w:tcPr>
            <w:tcW w:w="5000" w:type="pct"/>
            <w:gridSpan w:val="3"/>
            <w:shd w:val="clear" w:color="auto" w:fill="C5E0B3" w:themeFill="accent6" w:themeFillTint="66"/>
            <w:noWrap/>
            <w:vAlign w:val="center"/>
            <w:hideMark/>
          </w:tcPr>
          <w:p w:rsidR="00942223" w:rsidRPr="00B0065F" w:rsidRDefault="00942223" w:rsidP="00F15F5D">
            <w:pPr>
              <w:jc w:val="center"/>
              <w:rPr>
                <w:rFonts w:eastAsia="Times New Roman"/>
                <w:color w:val="000000"/>
                <w:sz w:val="22"/>
                <w:szCs w:val="22"/>
                <w:lang w:eastAsia="pl-PL"/>
              </w:rPr>
            </w:pPr>
            <w:r w:rsidRPr="00B0065F">
              <w:rPr>
                <w:sz w:val="22"/>
                <w:szCs w:val="22"/>
              </w:rPr>
              <w:t xml:space="preserve">Cel ogólny </w:t>
            </w:r>
            <w:r w:rsidRPr="00B0065F">
              <w:rPr>
                <w:color w:val="000000" w:themeColor="text1"/>
                <w:sz w:val="22"/>
                <w:szCs w:val="22"/>
              </w:rPr>
              <w:t>2. Wysoka jakość życia mieszkańców Krainy Wzgórz Trzebnickich</w:t>
            </w:r>
          </w:p>
        </w:tc>
      </w:tr>
      <w:tr w:rsidR="00707DF2" w:rsidRPr="00B0065F" w:rsidTr="00BD45AA">
        <w:trPr>
          <w:trHeight w:val="340"/>
        </w:trPr>
        <w:tc>
          <w:tcPr>
            <w:tcW w:w="2102" w:type="pct"/>
            <w:shd w:val="clear" w:color="auto" w:fill="auto"/>
            <w:vAlign w:val="center"/>
            <w:hideMark/>
          </w:tcPr>
          <w:p w:rsidR="00707DF2" w:rsidRPr="00B0065F" w:rsidRDefault="00707DF2" w:rsidP="00F15F5D">
            <w:pPr>
              <w:rPr>
                <w:color w:val="000000" w:themeColor="text1"/>
                <w:sz w:val="22"/>
                <w:szCs w:val="22"/>
              </w:rPr>
            </w:pPr>
            <w:r w:rsidRPr="00B0065F">
              <w:rPr>
                <w:color w:val="000000" w:themeColor="text1"/>
                <w:sz w:val="22"/>
                <w:szCs w:val="22"/>
              </w:rPr>
              <w:t xml:space="preserve">2.1. Wsparcie działań na rzecz integracji i aktywizacji społeczności lokalnych </w:t>
            </w:r>
          </w:p>
          <w:p w:rsidR="00707DF2" w:rsidRPr="00B0065F" w:rsidRDefault="00707DF2" w:rsidP="00F15F5D">
            <w:pPr>
              <w:rPr>
                <w:color w:val="000000" w:themeColor="text1"/>
                <w:sz w:val="22"/>
                <w:szCs w:val="22"/>
              </w:rPr>
            </w:pPr>
            <w:r w:rsidRPr="00B0065F">
              <w:rPr>
                <w:color w:val="000000" w:themeColor="text1"/>
                <w:sz w:val="22"/>
                <w:szCs w:val="22"/>
              </w:rPr>
              <w:t>oraz wzmocnienia kapitału społecznego</w:t>
            </w:r>
          </w:p>
        </w:tc>
        <w:tc>
          <w:tcPr>
            <w:tcW w:w="706" w:type="pct"/>
            <w:shd w:val="clear" w:color="auto" w:fill="auto"/>
            <w:noWrap/>
            <w:vAlign w:val="center"/>
            <w:hideMark/>
          </w:tcPr>
          <w:p w:rsidR="00707DF2" w:rsidRPr="00B0065F" w:rsidRDefault="00C30E41" w:rsidP="00F15F5D">
            <w:pPr>
              <w:jc w:val="cente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95104" behindDoc="0" locked="0" layoutInCell="1" allowOverlap="1" wp14:anchorId="38BAFC64" wp14:editId="78715A12">
                      <wp:simplePos x="0" y="0"/>
                      <wp:positionH relativeFrom="column">
                        <wp:posOffset>85725</wp:posOffset>
                      </wp:positionH>
                      <wp:positionV relativeFrom="paragraph">
                        <wp:posOffset>81280</wp:posOffset>
                      </wp:positionV>
                      <wp:extent cx="638175" cy="0"/>
                      <wp:effectExtent l="9525" t="52705" r="19050" b="61595"/>
                      <wp:wrapNone/>
                      <wp:docPr id="2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975B2B" id="AutoShape 44" o:spid="_x0000_s1026" type="#_x0000_t32" style="position:absolute;margin-left:6.75pt;margin-top:6.4pt;width:50.2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gT4NQIAAF4EAAAOAAAAZHJzL2Uyb0RvYy54bWysVMtu2zAQvBfoPxC8O7Ic2XWEyEEg2b2k&#10;rYGkH0CTlEWU4hIkbdko+u9d0o8m7aUoqgO1FPcxOzvU/cOh12QvnVdgKprfjCmRhoNQZlvRry+r&#10;0ZwSH5gRTIORFT1KTx8W79/dD7aUE+hAC+kIJjG+HGxFuxBsmWWed7Jn/gasNHjYgutZwK3bZsKx&#10;AbP3OpuMx7NsACesAy69x6/N6ZAuUv62lTx8aVsvA9EVRWwhrS6tm7hmi3tWbh2zneJnGOwfUPRM&#10;GSx6TdWwwMjOqT9S9Yo78NCGGw59Bm2ruEw9YDf5+LdunjtmZeoFyfH2SpP/f2n55/3aESUqOiko&#10;MazHGT3uAqTSpCgiQYP1JfrVZu1ii/xgnu0T8G+eGKg7ZrYyeb8cLQbnMSJ7ExI33mKZzfAJBPow&#10;LJDYOrSujymRB3JIQzlehyIPgXD8OLud5x+mlPDLUcbKS5x1PnyU0JNoVNQHx9S2CzUYg5MHl6cq&#10;bP/kQ0TFyktALGpgpbROAtCGDBW9m06mKcCDViIeRjfvtptaO7JnUULpSS3iyWs3BzsjUrJOMrE8&#10;24EpjTYJiZvgFLKlJY3Veiko0RJvTbRO8LSJFbFzBHy2Tir6fje+W86X82JUTGbLUTFumtHjqi5G&#10;sxWS09w2dd3kPyL4vCg7JYQ0Ef9F0Xnxd4o5362TFq+avhKVvc2eGEWwl3cCnUYfp33SzQbEce1i&#10;d1EFKOLkfL5w8Za83ievX7+FxU8AAAD//wMAUEsDBBQABgAIAAAAIQBiOTo83AAAAAgBAAAPAAAA&#10;ZHJzL2Rvd25yZXYueG1sTE/LTsMwELwj8Q/WInGjTgtEEOJUQIXIpUi0CHF04yW2iNdR7LYpX89W&#10;HOC0mp3RPMr56DuxwyG6QAqmkwwEUhOMo1bB2/rp4gZETJqM7gKhggNGmFenJ6UuTNjTK+5WqRVs&#10;QrHQCmxKfSFlbCx6HSehR2LuMwxeJ4ZDK82g92zuOznLslx67YgTrO7x0WLztdp6BWnxcbD5e/Nw&#10;617Wz8vcfdd1vVDq/Gy8vwORcEx/YjjW5+pQcadN2JKJomN8ec1KvjNecOSnV7xt8/uQVSn/D6h+&#10;AAAA//8DAFBLAQItABQABgAIAAAAIQC2gziS/gAAAOEBAAATAAAAAAAAAAAAAAAAAAAAAABbQ29u&#10;dGVudF9UeXBlc10ueG1sUEsBAi0AFAAGAAgAAAAhADj9If/WAAAAlAEAAAsAAAAAAAAAAAAAAAAA&#10;LwEAAF9yZWxzLy5yZWxzUEsBAi0AFAAGAAgAAAAhAMXyBPg1AgAAXgQAAA4AAAAAAAAAAAAAAAAA&#10;LgIAAGRycy9lMm9Eb2MueG1sUEsBAi0AFAAGAAgAAAAhAGI5OjzcAAAACAEAAA8AAAAAAAAAAAAA&#10;AAAAjwQAAGRycy9kb3ducmV2LnhtbFBLBQYAAAAABAAEAPMAAACYBQAAAAA=&#10;">
                      <v:stroke endarrow="block"/>
                    </v:shape>
                  </w:pict>
                </mc:Fallback>
              </mc:AlternateContent>
            </w:r>
            <w:r w:rsidR="00707DF2" w:rsidRPr="00B0065F">
              <w:rPr>
                <w:rFonts w:eastAsia="Times New Roman"/>
                <w:color w:val="000000"/>
                <w:sz w:val="22"/>
                <w:szCs w:val="22"/>
                <w:lang w:eastAsia="pl-PL"/>
              </w:rPr>
              <w:t> </w:t>
            </w:r>
          </w:p>
        </w:tc>
        <w:tc>
          <w:tcPr>
            <w:tcW w:w="2192" w:type="pct"/>
            <w:vMerge w:val="restart"/>
            <w:shd w:val="clear" w:color="auto" w:fill="auto"/>
            <w:hideMark/>
          </w:tcPr>
          <w:p w:rsidR="00707DF2" w:rsidRPr="00B0065F" w:rsidRDefault="00707DF2" w:rsidP="00F15F5D">
            <w:pPr>
              <w:rPr>
                <w:rFonts w:eastAsia="Times New Roman"/>
                <w:sz w:val="22"/>
                <w:szCs w:val="22"/>
                <w:lang w:eastAsia="pl-PL"/>
              </w:rPr>
            </w:pPr>
            <w:r w:rsidRPr="00B0065F">
              <w:rPr>
                <w:rFonts w:eastAsia="Times New Roman"/>
                <w:sz w:val="22"/>
                <w:szCs w:val="22"/>
                <w:lang w:eastAsia="pl-PL"/>
              </w:rPr>
              <w:t>II.4.2. Poprawa jakości kapitału ludzkiego</w:t>
            </w:r>
          </w:p>
          <w:p w:rsidR="00707DF2" w:rsidRPr="00B0065F" w:rsidRDefault="00707DF2" w:rsidP="00F15F5D">
            <w:pPr>
              <w:rPr>
                <w:rFonts w:eastAsia="Times New Roman"/>
                <w:sz w:val="22"/>
                <w:szCs w:val="22"/>
                <w:lang w:eastAsia="pl-PL"/>
              </w:rPr>
            </w:pPr>
            <w:r w:rsidRPr="00B0065F">
              <w:rPr>
                <w:rFonts w:eastAsia="Times New Roman"/>
                <w:sz w:val="22"/>
                <w:szCs w:val="22"/>
                <w:lang w:eastAsia="pl-PL"/>
              </w:rPr>
              <w:t>II.5.1. Zapewnienie powszechnego dostępu do Internetu</w:t>
            </w:r>
          </w:p>
          <w:p w:rsidR="00707DF2" w:rsidRPr="00B0065F" w:rsidRDefault="00707DF2" w:rsidP="00F15F5D">
            <w:pPr>
              <w:rPr>
                <w:rFonts w:eastAsia="Times New Roman"/>
                <w:sz w:val="22"/>
                <w:szCs w:val="22"/>
                <w:lang w:eastAsia="pl-PL"/>
              </w:rPr>
            </w:pPr>
            <w:r w:rsidRPr="00B0065F">
              <w:rPr>
                <w:rFonts w:eastAsia="Times New Roman"/>
                <w:sz w:val="22"/>
                <w:szCs w:val="22"/>
                <w:lang w:eastAsia="pl-PL"/>
              </w:rPr>
              <w:t>III.2.1. Podnoszenie jakości i dostępności usług publicznych</w:t>
            </w:r>
          </w:p>
          <w:p w:rsidR="00707DF2" w:rsidRPr="00B0065F" w:rsidRDefault="00707DF2" w:rsidP="00F15F5D">
            <w:pPr>
              <w:rPr>
                <w:rFonts w:eastAsia="Times New Roman"/>
                <w:color w:val="000000"/>
                <w:sz w:val="22"/>
                <w:szCs w:val="22"/>
                <w:lang w:eastAsia="pl-PL"/>
              </w:rPr>
            </w:pPr>
            <w:r w:rsidRPr="00B0065F">
              <w:rPr>
                <w:rFonts w:eastAsia="Times New Roman"/>
                <w:sz w:val="22"/>
                <w:szCs w:val="22"/>
                <w:lang w:eastAsia="pl-PL"/>
              </w:rPr>
              <w:t>III.2.2. Zwiększenie efektywności systemu świadczenia usług publicznych</w:t>
            </w:r>
          </w:p>
        </w:tc>
      </w:tr>
      <w:tr w:rsidR="00707DF2" w:rsidRPr="00B0065F" w:rsidTr="00BD45AA">
        <w:trPr>
          <w:trHeight w:val="283"/>
        </w:trPr>
        <w:tc>
          <w:tcPr>
            <w:tcW w:w="2102" w:type="pct"/>
            <w:shd w:val="clear" w:color="auto" w:fill="auto"/>
            <w:vAlign w:val="center"/>
            <w:hideMark/>
          </w:tcPr>
          <w:p w:rsidR="00707DF2" w:rsidRPr="00B0065F" w:rsidRDefault="00707DF2" w:rsidP="00F15F5D">
            <w:pPr>
              <w:rPr>
                <w:color w:val="000000" w:themeColor="text1"/>
                <w:sz w:val="22"/>
                <w:szCs w:val="22"/>
              </w:rPr>
            </w:pPr>
            <w:r w:rsidRPr="00B0065F">
              <w:rPr>
                <w:color w:val="000000" w:themeColor="text1"/>
                <w:sz w:val="22"/>
                <w:szCs w:val="22"/>
              </w:rPr>
              <w:t xml:space="preserve">2.2. Wzmocnienie tożsamości mieszkańców z obszarem </w:t>
            </w:r>
          </w:p>
        </w:tc>
        <w:tc>
          <w:tcPr>
            <w:tcW w:w="706" w:type="pct"/>
            <w:shd w:val="clear" w:color="auto" w:fill="auto"/>
            <w:noWrap/>
            <w:vAlign w:val="center"/>
            <w:hideMark/>
          </w:tcPr>
          <w:p w:rsidR="00707DF2" w:rsidRPr="00B0065F" w:rsidRDefault="00C30E41" w:rsidP="00F15F5D">
            <w:pP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96128" behindDoc="0" locked="0" layoutInCell="1" allowOverlap="1" wp14:anchorId="3B8130EB" wp14:editId="663E7DC3">
                      <wp:simplePos x="0" y="0"/>
                      <wp:positionH relativeFrom="column">
                        <wp:posOffset>86995</wp:posOffset>
                      </wp:positionH>
                      <wp:positionV relativeFrom="paragraph">
                        <wp:posOffset>110490</wp:posOffset>
                      </wp:positionV>
                      <wp:extent cx="638175" cy="0"/>
                      <wp:effectExtent l="10795" t="53340" r="17780" b="60960"/>
                      <wp:wrapNone/>
                      <wp:docPr id="23"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0360B9" id="AutoShape 45" o:spid="_x0000_s1026" type="#_x0000_t32" style="position:absolute;margin-left:6.85pt;margin-top:8.7pt;width:50.2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NFNAIAAF4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vxZIqR&#10;Ij3M6PHgdSyN8lkgaDCuAL9K7WxokZ7Us3nS9JtDSlcdUS2P3i9nA8FZiEjehISNM1BmP3zSDHwI&#10;FIhsnRrbh5TAAzrFoZzvQ+Enjyh8nE8X2YcZRvR2lJDiFmes8x+57lEwSuy8JaLtfKWVgslrm8Uq&#10;5PjkfEBFiltAKKr0VkgZBSAVGkq8nE1mMcBpKVg4DG7OtvtKWnQkQULxiS3CyWs3qw+KxWQdJ2xz&#10;tT0REmzkIzfeCmBLchyq9ZxhJDncmmBd4EkVKkLnAPhqXVT0fZkuN4vNIh/lk/lmlKd1PXrcVvlo&#10;vgVy6mldVXX2I4DP8qITjHEV8N8UneV/p5jr3bpo8a7pO1HJ2+yRUQB7e0fQcfRh2hfd7DU772zo&#10;LqgARBydrxcu3JLX++j167ew/gkAAP//AwBQSwMEFAAGAAgAAAAhAEUXYtjfAAAACAEAAA8AAABk&#10;cnMvZG93bnJldi54bWxMj0FPwzAMhe9I/IfISNxYujF1ozSdgAnRy5DYJsQxa0xT0ThVk20dvx5P&#10;HOBkPb+n58/5YnCtOGAfGk8KxqMEBFLlTUO1gu3m+WYOIkRNRreeUMEJAyyKy4tcZ8Yf6Q0P61gL&#10;LqGQaQU2xi6TMlQWnQ4j3yGx9+l7pyPLvpam10cud62cJEkqnW6IL1jd4ZPF6mu9dwri8uNk0/fq&#10;8a553bys0ua7LMulUtdXw8M9iIhD/AvDGZ/RoWCmnd+TCaJlfTvjJM/ZFMTZH08nIHa/C1nk8v8D&#10;xQ8AAAD//wMAUEsBAi0AFAAGAAgAAAAhALaDOJL+AAAA4QEAABMAAAAAAAAAAAAAAAAAAAAAAFtD&#10;b250ZW50X1R5cGVzXS54bWxQSwECLQAUAAYACAAAACEAOP0h/9YAAACUAQAACwAAAAAAAAAAAAAA&#10;AAAvAQAAX3JlbHMvLnJlbHNQSwECLQAUAAYACAAAACEA7BezRTQCAABeBAAADgAAAAAAAAAAAAAA&#10;AAAuAgAAZHJzL2Uyb0RvYy54bWxQSwECLQAUAAYACAAAACEARRdi2N8AAAAIAQAADwAAAAAAAAAA&#10;AAAAAACOBAAAZHJzL2Rvd25yZXYueG1sUEsFBgAAAAAEAAQA8wAAAJoFAAAAAA==&#10;">
                      <v:stroke endarrow="block"/>
                    </v:shape>
                  </w:pict>
                </mc:Fallback>
              </mc:AlternateContent>
            </w:r>
            <w:r w:rsidR="00707DF2" w:rsidRPr="00B0065F">
              <w:rPr>
                <w:rFonts w:eastAsia="Times New Roman"/>
                <w:color w:val="000000"/>
                <w:sz w:val="22"/>
                <w:szCs w:val="22"/>
                <w:lang w:eastAsia="pl-PL"/>
              </w:rPr>
              <w:t> </w:t>
            </w:r>
          </w:p>
        </w:tc>
        <w:tc>
          <w:tcPr>
            <w:tcW w:w="2192" w:type="pct"/>
            <w:vMerge/>
            <w:shd w:val="clear" w:color="auto" w:fill="auto"/>
            <w:vAlign w:val="center"/>
            <w:hideMark/>
          </w:tcPr>
          <w:p w:rsidR="00707DF2" w:rsidRPr="00B0065F" w:rsidRDefault="00707DF2" w:rsidP="00F15F5D">
            <w:pPr>
              <w:rPr>
                <w:b/>
                <w:sz w:val="22"/>
                <w:szCs w:val="22"/>
              </w:rPr>
            </w:pPr>
          </w:p>
        </w:tc>
      </w:tr>
    </w:tbl>
    <w:p w:rsidR="00942223" w:rsidRPr="00B0065F" w:rsidRDefault="00942223" w:rsidP="00361E00">
      <w:pPr>
        <w:spacing w:line="276" w:lineRule="auto"/>
        <w:jc w:val="both"/>
        <w:rPr>
          <w:sz w:val="22"/>
          <w:szCs w:val="22"/>
        </w:rPr>
      </w:pPr>
    </w:p>
    <w:p w:rsidR="00942223" w:rsidRPr="00B0065F" w:rsidRDefault="00942223" w:rsidP="00361E00">
      <w:pPr>
        <w:spacing w:line="276" w:lineRule="auto"/>
        <w:jc w:val="both"/>
        <w:rPr>
          <w:b/>
          <w:sz w:val="22"/>
          <w:szCs w:val="22"/>
        </w:rPr>
      </w:pPr>
      <w:r w:rsidRPr="00B0065F">
        <w:rPr>
          <w:b/>
          <w:sz w:val="22"/>
          <w:szCs w:val="22"/>
        </w:rPr>
        <w:t>Powiązanie z Regionalnym Programem Operacyjnym Województwa Dolnośląskiego</w:t>
      </w:r>
    </w:p>
    <w:p w:rsidR="00942223" w:rsidRPr="00B0065F" w:rsidRDefault="00942223" w:rsidP="00361E00">
      <w:pPr>
        <w:pStyle w:val="bodytext"/>
        <w:spacing w:before="0" w:beforeAutospacing="0" w:after="0" w:afterAutospacing="0" w:line="276" w:lineRule="auto"/>
        <w:jc w:val="both"/>
        <w:rPr>
          <w:sz w:val="22"/>
          <w:szCs w:val="22"/>
        </w:rPr>
      </w:pPr>
      <w:r w:rsidRPr="00B0065F">
        <w:rPr>
          <w:sz w:val="22"/>
          <w:szCs w:val="22"/>
        </w:rPr>
        <w:t xml:space="preserve">Regionalny Program Operacyjny Województwa Dolnośląskiego 2014-2020 jest jednym z narzędzi realizacji Strategii Rozwoju Województwa Dolnośląskiego 2020, w której sprecyzowano cele oraz kierunki rozwoju regionu. </w:t>
      </w:r>
    </w:p>
    <w:p w:rsidR="00942223" w:rsidRPr="00B0065F" w:rsidRDefault="00942223" w:rsidP="00361E00">
      <w:pPr>
        <w:pStyle w:val="bodytext"/>
        <w:spacing w:before="0" w:beforeAutospacing="0" w:after="0" w:afterAutospacing="0" w:line="276" w:lineRule="auto"/>
        <w:jc w:val="both"/>
        <w:rPr>
          <w:sz w:val="22"/>
          <w:szCs w:val="22"/>
        </w:rPr>
      </w:pPr>
      <w:r w:rsidRPr="00B0065F">
        <w:rPr>
          <w:sz w:val="22"/>
          <w:szCs w:val="22"/>
        </w:rPr>
        <w:t>W odróżnieniu od poprzedniej perspektywy, wsparcie w ramach RPO WD będzie udzielane z dwóch funduszy strukturalnych: Europejskiego Funduszu Rozwoju Regionalnego oraz Europejskiego Funduszu Społecznego.</w:t>
      </w:r>
    </w:p>
    <w:p w:rsidR="00942223" w:rsidRPr="00B0065F" w:rsidRDefault="00942223" w:rsidP="00361E00">
      <w:pPr>
        <w:spacing w:line="276" w:lineRule="auto"/>
        <w:jc w:val="both"/>
        <w:rPr>
          <w:rFonts w:eastAsia="Times New Roman"/>
          <w:sz w:val="22"/>
          <w:szCs w:val="22"/>
          <w:lang w:eastAsia="pl-PL"/>
        </w:rPr>
      </w:pPr>
      <w:r w:rsidRPr="00B0065F">
        <w:rPr>
          <w:sz w:val="22"/>
          <w:szCs w:val="22"/>
        </w:rPr>
        <w:t xml:space="preserve">Z punktu widzenia LGD jest to bardzo ważny dokument ponieważ </w:t>
      </w:r>
      <w:r w:rsidRPr="00B0065F">
        <w:rPr>
          <w:rFonts w:eastAsia="Times New Roman"/>
          <w:sz w:val="22"/>
          <w:szCs w:val="22"/>
          <w:lang w:eastAsia="pl-PL"/>
        </w:rPr>
        <w:t>w ramach programu planuje się wsparcie Lokalnych Grup Działania jako potencjalnych beneficjentów. Interwencja RPO będzie stanowiła uzupełnienie wsparcia EFRROW i EFMR na terytorium danej LGD i będzie realizowana w oparciu o Lokalną Strategię Rozwoju.</w:t>
      </w:r>
    </w:p>
    <w:p w:rsidR="00942223" w:rsidRPr="00B0065F" w:rsidRDefault="00942223" w:rsidP="00361E00">
      <w:pPr>
        <w:spacing w:line="276" w:lineRule="auto"/>
        <w:jc w:val="both"/>
        <w:rPr>
          <w:sz w:val="22"/>
          <w:szCs w:val="22"/>
        </w:rPr>
      </w:pPr>
      <w:r w:rsidRPr="00B0065F">
        <w:rPr>
          <w:sz w:val="22"/>
          <w:szCs w:val="22"/>
        </w:rPr>
        <w:t xml:space="preserve">Badaniu poddano zgodność celów w ramach poszczególnych osi priorytetowych i ich działań z celami niniejszej Strategii. Powiązania będące jego wynikiem zawarto w poniżej tabeli. Jak widać, mamy tu również do czynienia z bardzo wysokim stopniem zgodności założeń strategicznych. </w:t>
      </w:r>
    </w:p>
    <w:p w:rsidR="00F15F5D" w:rsidRPr="00B0065F" w:rsidRDefault="00F15F5D" w:rsidP="00361E00">
      <w:pPr>
        <w:spacing w:line="276" w:lineRule="auto"/>
        <w:jc w:val="both"/>
        <w:rPr>
          <w:sz w:val="22"/>
          <w:szCs w:val="22"/>
        </w:rPr>
      </w:pPr>
    </w:p>
    <w:tbl>
      <w:tblPr>
        <w:tblW w:w="4893"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67"/>
        <w:gridCol w:w="1366"/>
        <w:gridCol w:w="4241"/>
      </w:tblGrid>
      <w:tr w:rsidR="00942223" w:rsidRPr="00B0065F" w:rsidTr="00BD45AA">
        <w:trPr>
          <w:trHeight w:val="317"/>
        </w:trPr>
        <w:tc>
          <w:tcPr>
            <w:tcW w:w="2102" w:type="pct"/>
            <w:vMerge w:val="restart"/>
            <w:shd w:val="clear" w:color="auto" w:fill="92D050"/>
            <w:vAlign w:val="center"/>
            <w:hideMark/>
          </w:tcPr>
          <w:p w:rsidR="00942223" w:rsidRPr="00B0065F" w:rsidRDefault="00942223" w:rsidP="00F15F5D">
            <w:pPr>
              <w:jc w:val="center"/>
              <w:rPr>
                <w:rFonts w:eastAsia="Times New Roman"/>
                <w:b/>
                <w:color w:val="000000"/>
                <w:sz w:val="22"/>
                <w:szCs w:val="22"/>
                <w:lang w:eastAsia="pl-PL"/>
              </w:rPr>
            </w:pPr>
            <w:r w:rsidRPr="00B0065F">
              <w:rPr>
                <w:rFonts w:eastAsia="Times New Roman"/>
                <w:b/>
                <w:color w:val="000000"/>
                <w:sz w:val="22"/>
                <w:szCs w:val="22"/>
                <w:lang w:eastAsia="pl-PL"/>
              </w:rPr>
              <w:t>Cele szczegółowe Lokalnej Strategii Rozwoju</w:t>
            </w:r>
          </w:p>
        </w:tc>
        <w:tc>
          <w:tcPr>
            <w:tcW w:w="706" w:type="pct"/>
            <w:vMerge w:val="restart"/>
            <w:shd w:val="clear" w:color="auto" w:fill="92D050"/>
            <w:vAlign w:val="center"/>
            <w:hideMark/>
          </w:tcPr>
          <w:p w:rsidR="00942223" w:rsidRPr="00B0065F" w:rsidRDefault="00942223" w:rsidP="00F15F5D">
            <w:pPr>
              <w:jc w:val="center"/>
              <w:rPr>
                <w:rFonts w:eastAsia="Times New Roman"/>
                <w:b/>
                <w:color w:val="000000"/>
                <w:sz w:val="22"/>
                <w:szCs w:val="22"/>
                <w:lang w:eastAsia="pl-PL"/>
              </w:rPr>
            </w:pPr>
            <w:r w:rsidRPr="00B0065F">
              <w:rPr>
                <w:rFonts w:eastAsia="Times New Roman"/>
                <w:b/>
                <w:color w:val="000000"/>
                <w:sz w:val="22"/>
                <w:szCs w:val="22"/>
                <w:lang w:eastAsia="pl-PL"/>
              </w:rPr>
              <w:t>powiązane są z</w:t>
            </w:r>
          </w:p>
        </w:tc>
        <w:tc>
          <w:tcPr>
            <w:tcW w:w="2192" w:type="pct"/>
            <w:vMerge w:val="restart"/>
            <w:shd w:val="clear" w:color="auto" w:fill="92D050"/>
            <w:vAlign w:val="center"/>
            <w:hideMark/>
          </w:tcPr>
          <w:p w:rsidR="00942223" w:rsidRPr="00B0065F" w:rsidRDefault="00942223" w:rsidP="00F15F5D">
            <w:pPr>
              <w:jc w:val="center"/>
              <w:rPr>
                <w:rFonts w:eastAsia="Times New Roman"/>
                <w:b/>
                <w:color w:val="000000"/>
                <w:sz w:val="22"/>
                <w:szCs w:val="22"/>
                <w:lang w:eastAsia="pl-PL"/>
              </w:rPr>
            </w:pPr>
            <w:r w:rsidRPr="00B0065F">
              <w:rPr>
                <w:rFonts w:eastAsia="Times New Roman"/>
                <w:b/>
                <w:color w:val="000000"/>
                <w:sz w:val="22"/>
                <w:szCs w:val="22"/>
                <w:lang w:eastAsia="pl-PL"/>
              </w:rPr>
              <w:t>…priorytetami Regionalnego Programu Operacyjnego Województwa Dolnośląskiego 2014 - 2020</w:t>
            </w:r>
          </w:p>
        </w:tc>
      </w:tr>
      <w:tr w:rsidR="00942223" w:rsidRPr="00B0065F" w:rsidTr="00BD45AA">
        <w:trPr>
          <w:trHeight w:val="458"/>
        </w:trPr>
        <w:tc>
          <w:tcPr>
            <w:tcW w:w="2102"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c>
          <w:tcPr>
            <w:tcW w:w="706"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c>
          <w:tcPr>
            <w:tcW w:w="2192"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r>
      <w:tr w:rsidR="00942223" w:rsidRPr="00B0065F" w:rsidTr="00BD45AA">
        <w:trPr>
          <w:trHeight w:val="285"/>
        </w:trPr>
        <w:tc>
          <w:tcPr>
            <w:tcW w:w="5000" w:type="pct"/>
            <w:gridSpan w:val="3"/>
            <w:shd w:val="clear" w:color="auto" w:fill="C5E0B3" w:themeFill="accent6" w:themeFillTint="66"/>
            <w:vAlign w:val="center"/>
            <w:hideMark/>
          </w:tcPr>
          <w:p w:rsidR="00942223" w:rsidRPr="00B0065F" w:rsidRDefault="00942223" w:rsidP="00F15F5D">
            <w:pPr>
              <w:jc w:val="center"/>
              <w:rPr>
                <w:rFonts w:eastAsia="Times New Roman"/>
                <w:color w:val="000000"/>
                <w:sz w:val="22"/>
                <w:szCs w:val="22"/>
                <w:lang w:eastAsia="pl-PL"/>
              </w:rPr>
            </w:pPr>
            <w:r w:rsidRPr="00B0065F">
              <w:rPr>
                <w:sz w:val="22"/>
                <w:szCs w:val="22"/>
              </w:rPr>
              <w:t xml:space="preserve">Cel ogólny: </w:t>
            </w:r>
            <w:r w:rsidRPr="00B0065F">
              <w:rPr>
                <w:color w:val="000000" w:themeColor="text1"/>
                <w:sz w:val="22"/>
                <w:szCs w:val="22"/>
              </w:rPr>
              <w:t>1. Wzrost gospodarczy w oparciu o rozwój turystyki i wsparcie przedsiębiorczości na obszarze Krainy Wzgórz Trzebnickich</w:t>
            </w:r>
          </w:p>
        </w:tc>
      </w:tr>
      <w:tr w:rsidR="00942223" w:rsidRPr="00B0065F" w:rsidTr="00BD45AA">
        <w:trPr>
          <w:trHeight w:val="340"/>
        </w:trPr>
        <w:tc>
          <w:tcPr>
            <w:tcW w:w="2102" w:type="pct"/>
            <w:shd w:val="clear" w:color="auto" w:fill="auto"/>
            <w:vAlign w:val="center"/>
            <w:hideMark/>
          </w:tcPr>
          <w:p w:rsidR="00942223" w:rsidRPr="00B0065F" w:rsidRDefault="00942223" w:rsidP="00F15F5D">
            <w:pPr>
              <w:rPr>
                <w:color w:val="000000" w:themeColor="text1"/>
                <w:sz w:val="22"/>
                <w:szCs w:val="22"/>
              </w:rPr>
            </w:pPr>
            <w:r w:rsidRPr="00B0065F">
              <w:rPr>
                <w:color w:val="000000" w:themeColor="text1"/>
                <w:sz w:val="22"/>
                <w:szCs w:val="22"/>
              </w:rPr>
              <w:lastRenderedPageBreak/>
              <w:t>1.1. Wzrost atrakcyjności turystycznej w oparciu o produkty lokalne i walory przyrodniczo-kulturowe obszaru</w:t>
            </w:r>
          </w:p>
        </w:tc>
        <w:tc>
          <w:tcPr>
            <w:tcW w:w="706" w:type="pct"/>
            <w:shd w:val="clear" w:color="auto" w:fill="auto"/>
            <w:noWrap/>
            <w:vAlign w:val="center"/>
            <w:hideMark/>
          </w:tcPr>
          <w:p w:rsidR="00942223" w:rsidRPr="00B0065F" w:rsidRDefault="00C30E41" w:rsidP="00F15F5D">
            <w:pP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76672" behindDoc="0" locked="0" layoutInCell="1" allowOverlap="1" wp14:anchorId="4389254D" wp14:editId="7F68D3E9">
                      <wp:simplePos x="0" y="0"/>
                      <wp:positionH relativeFrom="column">
                        <wp:posOffset>93345</wp:posOffset>
                      </wp:positionH>
                      <wp:positionV relativeFrom="paragraph">
                        <wp:posOffset>147955</wp:posOffset>
                      </wp:positionV>
                      <wp:extent cx="638175" cy="0"/>
                      <wp:effectExtent l="7620" t="52705" r="20955" b="61595"/>
                      <wp:wrapNone/>
                      <wp:docPr id="2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8089AF" id="AutoShape 31" o:spid="_x0000_s1026" type="#_x0000_t32" style="position:absolute;margin-left:7.35pt;margin-top:11.65pt;width:50.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pSNAIAAF4EAAAOAAAAZHJzL2Uyb0RvYy54bWysVNuO2yAQfa/Uf0C8Z33JpYkVZ7Wyk75s&#10;u5F2+wEEsI2KAQGJE1X99w7k0qZ9qar6AQ9m5szMmYOXj8deogO3TmhV4uwhxYgrqplQbYm/vG1G&#10;c4ycJ4oRqRUv8Yk7/Lh6/245mILnutOScYsARLliMCXuvDdFkjja8Z64B224gsNG25542No2YZYM&#10;gN7LJE/TWTJoy4zVlDsHX+vzIV5F/Kbh1L80jeMeyRJDbT6uNq67sCarJSlaS0wn6KUM8g9V9EQo&#10;SHqDqoknaG/FH1C9oFY73fgHqvtEN42gPPYA3WTpb928dsTw2AuQ48yNJvf/YOnnw9YiwUqc5xgp&#10;0sOMnvZex9RonAWCBuMK8KvU1oYW6VG9mmdNvzqkdNUR1fLo/XYyEBwjkruQsHEG0uyGT5qBD4EE&#10;ka1jY/sACTygYxzK6TYUfvSIwsfZeJ59mGJEr0cJKa5xxjr/keseBaPEzlsi2s5XWimYvLZZzEIO&#10;z85DHxB4DQhJld4IKaMApEJDiRfTfBoDnJaChcPg5my7q6RFBxIkFJ9ACoDduVm9VyyCdZyw9cX2&#10;REiwkY/ceCuALclxyNZzhpHkcGuCdUaUKmSEzqHgi3VW0bdFuljP1/PJaJLP1qNJWtejp001Gc02&#10;QE49rquqzr6H4rNJ0QnGuAr1XxWdTf5OMZe7ddbiTdM3opJ79EgCFHt9x6Lj6MO0z7rZaXba2tBd&#10;UAGIODpfLly4Jb/uo9fP38LqBwAAAP//AwBQSwMEFAAGAAgAAAAhAH6oEQXfAAAACAEAAA8AAABk&#10;cnMvZG93bnJldi54bWxMj8FOwzAQRO9I/IO1SNyo0xQCDXEqoELNBSRahHp04yW2iNdR7LYpX19X&#10;PcBxdkazb4rZYFu2w94bRwLGowQYUu2UoUbA5+r15gGYD5KUbB2hgAN6mJWXF4XMldvTB+6WoWGx&#10;hHwuBegQupxzX2u00o9chxS9b9dbGaLsG656uY/ltuVpkmTcSkPxg5Ydvmisf5ZbKyDM1wedfdXP&#10;U/O+Wrxl5reqqrkQ11fD0yOwgEP4C8MJP6JDGZk2bkvKszbq2/uYFJBOJsBO/vguBbY5H3hZ8P8D&#10;yiMAAAD//wMAUEsBAi0AFAAGAAgAAAAhALaDOJL+AAAA4QEAABMAAAAAAAAAAAAAAAAAAAAAAFtD&#10;b250ZW50X1R5cGVzXS54bWxQSwECLQAUAAYACAAAACEAOP0h/9YAAACUAQAACwAAAAAAAAAAAAAA&#10;AAAvAQAAX3JlbHMvLnJlbHNQSwECLQAUAAYACAAAACEA3KU6UjQCAABeBAAADgAAAAAAAAAAAAAA&#10;AAAuAgAAZHJzL2Uyb0RvYy54bWxQSwECLQAUAAYACAAAACEAfqgRBd8AAAAIAQAADwAAAAAAAAAA&#10;AAAAAACOBAAAZHJzL2Rvd25yZXYueG1sUEsFBgAAAAAEAAQA8wAAAJoFAAAAAA==&#10;">
                      <v:stroke endarrow="block"/>
                    </v:shape>
                  </w:pict>
                </mc:Fallback>
              </mc:AlternateContent>
            </w:r>
            <w:r w:rsidR="00942223" w:rsidRPr="00B0065F">
              <w:rPr>
                <w:rFonts w:eastAsia="Times New Roman"/>
                <w:color w:val="000000"/>
                <w:sz w:val="22"/>
                <w:szCs w:val="22"/>
                <w:lang w:eastAsia="pl-PL"/>
              </w:rPr>
              <w:t> </w:t>
            </w:r>
          </w:p>
        </w:tc>
        <w:tc>
          <w:tcPr>
            <w:tcW w:w="2192" w:type="pct"/>
            <w:shd w:val="clear" w:color="auto" w:fill="auto"/>
            <w:vAlign w:val="center"/>
            <w:hideMark/>
          </w:tcPr>
          <w:p w:rsidR="00707DF2" w:rsidRPr="00B0065F" w:rsidRDefault="00707DF2" w:rsidP="00F15F5D">
            <w:pPr>
              <w:jc w:val="both"/>
              <w:rPr>
                <w:rFonts w:eastAsia="Times New Roman"/>
                <w:sz w:val="22"/>
                <w:szCs w:val="22"/>
                <w:lang w:eastAsia="pl-PL"/>
              </w:rPr>
            </w:pPr>
            <w:r w:rsidRPr="00B0065F">
              <w:rPr>
                <w:rFonts w:eastAsia="Times New Roman"/>
                <w:sz w:val="22"/>
                <w:szCs w:val="22"/>
                <w:lang w:eastAsia="pl-PL"/>
              </w:rPr>
              <w:t>Działanie 2.1 E-usługi publiczne</w:t>
            </w:r>
          </w:p>
          <w:p w:rsidR="00707DF2" w:rsidRPr="00B0065F" w:rsidRDefault="00707DF2" w:rsidP="00F15F5D">
            <w:pPr>
              <w:jc w:val="both"/>
              <w:rPr>
                <w:rFonts w:eastAsia="Times New Roman"/>
                <w:sz w:val="22"/>
                <w:szCs w:val="22"/>
                <w:lang w:eastAsia="pl-PL"/>
              </w:rPr>
            </w:pPr>
            <w:r w:rsidRPr="00B0065F">
              <w:rPr>
                <w:rFonts w:eastAsia="Times New Roman"/>
                <w:sz w:val="22"/>
                <w:szCs w:val="22"/>
                <w:lang w:eastAsia="pl-PL"/>
              </w:rPr>
              <w:t>Działanie 4.3 Dziedzictwo kulturowe</w:t>
            </w:r>
          </w:p>
          <w:p w:rsidR="00707DF2" w:rsidRPr="00B0065F" w:rsidRDefault="00707DF2" w:rsidP="00F15F5D">
            <w:pPr>
              <w:jc w:val="both"/>
              <w:rPr>
                <w:rFonts w:eastAsia="Times New Roman"/>
                <w:sz w:val="22"/>
                <w:szCs w:val="22"/>
                <w:lang w:eastAsia="pl-PL"/>
              </w:rPr>
            </w:pPr>
            <w:r w:rsidRPr="00B0065F">
              <w:rPr>
                <w:rFonts w:eastAsia="Times New Roman"/>
                <w:sz w:val="22"/>
                <w:szCs w:val="22"/>
                <w:lang w:eastAsia="pl-PL"/>
              </w:rPr>
              <w:t>Działanie 4.4 Ochrona i udostępnianie zasobów przyrodniczych</w:t>
            </w:r>
          </w:p>
          <w:p w:rsidR="00942223" w:rsidRPr="00B0065F" w:rsidRDefault="00707DF2" w:rsidP="00F15F5D">
            <w:pPr>
              <w:pStyle w:val="WW-Tekstpodstawowy2"/>
              <w:widowControl w:val="0"/>
              <w:autoSpaceDN w:val="0"/>
              <w:adjustRightInd w:val="0"/>
              <w:spacing w:line="240" w:lineRule="auto"/>
              <w:jc w:val="left"/>
              <w:rPr>
                <w:bCs/>
                <w:sz w:val="22"/>
                <w:szCs w:val="22"/>
              </w:rPr>
            </w:pPr>
            <w:r w:rsidRPr="00B0065F">
              <w:rPr>
                <w:rFonts w:eastAsia="Times New Roman"/>
                <w:sz w:val="22"/>
                <w:szCs w:val="22"/>
                <w:lang w:eastAsia="pl-PL"/>
              </w:rPr>
              <w:t>Działanie 9.1 Aktywna integracja</w:t>
            </w:r>
          </w:p>
        </w:tc>
      </w:tr>
      <w:tr w:rsidR="00942223" w:rsidRPr="00B0065F" w:rsidTr="00BD45AA">
        <w:trPr>
          <w:trHeight w:val="340"/>
        </w:trPr>
        <w:tc>
          <w:tcPr>
            <w:tcW w:w="2102" w:type="pct"/>
            <w:shd w:val="clear" w:color="auto" w:fill="auto"/>
            <w:vAlign w:val="center"/>
            <w:hideMark/>
          </w:tcPr>
          <w:p w:rsidR="00942223" w:rsidRPr="00B0065F" w:rsidRDefault="00942223" w:rsidP="00F15F5D">
            <w:pPr>
              <w:rPr>
                <w:color w:val="000000" w:themeColor="text1"/>
                <w:sz w:val="22"/>
                <w:szCs w:val="22"/>
              </w:rPr>
            </w:pPr>
            <w:r w:rsidRPr="00B0065F">
              <w:rPr>
                <w:color w:val="000000" w:themeColor="text1"/>
                <w:sz w:val="22"/>
                <w:szCs w:val="22"/>
              </w:rPr>
              <w:t>1.2. Zwiększenie poziomu przedsiębiorczości mieszkańców oraz tworzenie miejsc pracy na obszarze</w:t>
            </w:r>
          </w:p>
        </w:tc>
        <w:tc>
          <w:tcPr>
            <w:tcW w:w="706" w:type="pct"/>
            <w:shd w:val="clear" w:color="auto" w:fill="auto"/>
            <w:noWrap/>
            <w:vAlign w:val="center"/>
            <w:hideMark/>
          </w:tcPr>
          <w:p w:rsidR="00942223" w:rsidRPr="00B0065F" w:rsidRDefault="00C30E41" w:rsidP="00F15F5D">
            <w:pPr>
              <w:jc w:val="cente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77696" behindDoc="0" locked="0" layoutInCell="1" allowOverlap="1" wp14:anchorId="1BE04528" wp14:editId="05C9C855">
                      <wp:simplePos x="0" y="0"/>
                      <wp:positionH relativeFrom="column">
                        <wp:posOffset>92075</wp:posOffset>
                      </wp:positionH>
                      <wp:positionV relativeFrom="paragraph">
                        <wp:posOffset>79375</wp:posOffset>
                      </wp:positionV>
                      <wp:extent cx="638175" cy="0"/>
                      <wp:effectExtent l="6350" t="60325" r="22225" b="53975"/>
                      <wp:wrapNone/>
                      <wp:docPr id="2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6F212" id="AutoShape 32" o:spid="_x0000_s1026" type="#_x0000_t32" style="position:absolute;margin-left:7.25pt;margin-top:6.25pt;width:50.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HQ5NAIAAF4EAAAOAAAAZHJzL2Uyb0RvYy54bWysVMuO2yAU3VfqPyD2iR95NLHijEZ20s20&#10;jTTTDyCAbVQMCEicqOq/90IenWk3VVUv8MXcx7nnHrx6OPUSHbl1QqsSZ+MUI66oZkK1Jf76sh0t&#10;MHKeKEakVrzEZ+7ww/r9u9VgCp7rTkvGLYIkyhWDKXHnvSmSxNGO98SNteEKDhtte+Jha9uEWTJA&#10;9l4meZrOk0FbZqym3Dn4Wl8O8TrmbxpO/ZemcdwjWWLA5uNq47oPa7JekaK1xHSCXmGQf0DRE6Gg&#10;6D1VTTxBByv+SNULarXTjR9T3Se6aQTlsQfoJkt/6+a5I4bHXoAcZ+40uf+Xln4+7iwSrMR5hpEi&#10;Pczo8eB1LI0meSBoMK4Av0rtbGiRntSzedL0m0NKVx1RLY/eL2cDwVmISN6EhI0zUGY/fNIMfAgU&#10;iGydGtuHlMADOsWhnO9D4SePKHycTxbZhxlG9HaUkOIWZ6zzH7nuUTBK7Lwlou18pZWCyWubxSrk&#10;+OR8QEWKW0AoqvRWSBkFIBUaSryc5bMY4LQULBwGN2fbfSUtOpIgofjEFuHktZvVB8Viso4Ttrna&#10;nggJNvKRG28FsCU5DtV6zjCSHG5NsC7wpAoVoXMAfLUuKvq+TJebxWYxHU3z+WY0Tet69LitpqP5&#10;FsipJ3VV1dmPAD6bFp1gjKuA/6bobPp3irnerYsW75q+E5W8zR4ZBbC3dwQdRx+mfdHNXrPzzobu&#10;ggpAxNH5euHCLXm9j16/fgvrnwAAAP//AwBQSwMEFAAGAAgAAAAhAAq8JAvcAAAACAEAAA8AAABk&#10;cnMvZG93bnJldi54bWxMT0FOwzAQvCPxB2uRuFGnFY0gxKmACpELlWgR4ujGS2wRr6PYbVNez1Yc&#10;4DSandHsTLkYfSf2OEQXSMF0koFAaoJx1Cp42zxd3YCISZPRXSBUcMQIi+r8rNSFCQd6xf06tYJD&#10;KBZagU2pL6SMjUWv4yT0SKx9hsHrxHRopRn0gcN9J2dZlkuvHfEHq3t8tNh8rXdeQVp+HG3+3jzc&#10;utXm+SV333VdL5W6vBjv70AkHNOfGU71uTpU3GkbdmSi6Jhfz9nJOGM86dM5b9v+HmRVyv8Dqh8A&#10;AAD//wMAUEsBAi0AFAAGAAgAAAAhALaDOJL+AAAA4QEAABMAAAAAAAAAAAAAAAAAAAAAAFtDb250&#10;ZW50X1R5cGVzXS54bWxQSwECLQAUAAYACAAAACEAOP0h/9YAAACUAQAACwAAAAAAAAAAAAAAAAAv&#10;AQAAX3JlbHMvLnJlbHNQSwECLQAUAAYACAAAACEARex0OTQCAABeBAAADgAAAAAAAAAAAAAAAAAu&#10;AgAAZHJzL2Uyb0RvYy54bWxQSwECLQAUAAYACAAAACEACrwkC9wAAAAIAQAADwAAAAAAAAAAAAAA&#10;AACOBAAAZHJzL2Rvd25yZXYueG1sUEsFBgAAAAAEAAQA8wAAAJcFAAAAAA==&#10;">
                      <v:stroke endarrow="block"/>
                    </v:shape>
                  </w:pict>
                </mc:Fallback>
              </mc:AlternateContent>
            </w:r>
            <w:r w:rsidR="00942223" w:rsidRPr="00B0065F">
              <w:rPr>
                <w:rFonts w:eastAsia="Times New Roman"/>
                <w:color w:val="000000"/>
                <w:sz w:val="22"/>
                <w:szCs w:val="22"/>
                <w:lang w:eastAsia="pl-PL"/>
              </w:rPr>
              <w:t> </w:t>
            </w:r>
          </w:p>
        </w:tc>
        <w:tc>
          <w:tcPr>
            <w:tcW w:w="2192" w:type="pct"/>
            <w:shd w:val="clear" w:color="auto" w:fill="auto"/>
            <w:vAlign w:val="center"/>
            <w:hideMark/>
          </w:tcPr>
          <w:p w:rsidR="00707DF2" w:rsidRPr="00B0065F" w:rsidRDefault="00707DF2" w:rsidP="00F15F5D">
            <w:pPr>
              <w:rPr>
                <w:rFonts w:eastAsia="Times New Roman"/>
                <w:sz w:val="22"/>
                <w:szCs w:val="22"/>
                <w:lang w:eastAsia="pl-PL"/>
              </w:rPr>
            </w:pPr>
            <w:r w:rsidRPr="00B0065F">
              <w:rPr>
                <w:rFonts w:eastAsia="Times New Roman"/>
                <w:sz w:val="22"/>
                <w:szCs w:val="22"/>
                <w:lang w:eastAsia="pl-PL"/>
              </w:rPr>
              <w:t>Działanie 1.3 Rozwój przedsiębiorczości</w:t>
            </w:r>
          </w:p>
          <w:p w:rsidR="00707DF2" w:rsidRPr="00B0065F" w:rsidRDefault="00707DF2" w:rsidP="00F15F5D">
            <w:pPr>
              <w:rPr>
                <w:rFonts w:eastAsia="Times New Roman"/>
                <w:sz w:val="22"/>
                <w:szCs w:val="22"/>
                <w:lang w:eastAsia="pl-PL"/>
              </w:rPr>
            </w:pPr>
            <w:r w:rsidRPr="00B0065F">
              <w:rPr>
                <w:rFonts w:eastAsia="Times New Roman"/>
                <w:sz w:val="22"/>
                <w:szCs w:val="22"/>
                <w:lang w:eastAsia="pl-PL"/>
              </w:rPr>
              <w:t xml:space="preserve">Działanie 1.4 Internacjonalizacja przedsiębiorstw </w:t>
            </w:r>
          </w:p>
          <w:p w:rsidR="00707DF2" w:rsidRPr="00B0065F" w:rsidRDefault="00707DF2" w:rsidP="00F15F5D">
            <w:pPr>
              <w:rPr>
                <w:rFonts w:eastAsia="Times New Roman"/>
                <w:sz w:val="22"/>
                <w:szCs w:val="22"/>
                <w:lang w:eastAsia="pl-PL"/>
              </w:rPr>
            </w:pPr>
            <w:r w:rsidRPr="00B0065F">
              <w:rPr>
                <w:rFonts w:eastAsia="Times New Roman"/>
                <w:sz w:val="22"/>
                <w:szCs w:val="22"/>
                <w:lang w:eastAsia="pl-PL"/>
              </w:rPr>
              <w:t>Działanie 8.2 Wsparcie osób poszukujących pracy</w:t>
            </w:r>
          </w:p>
          <w:p w:rsidR="00707DF2" w:rsidRPr="00B0065F" w:rsidRDefault="00707DF2" w:rsidP="00F15F5D">
            <w:pPr>
              <w:rPr>
                <w:rFonts w:eastAsia="Times New Roman"/>
                <w:sz w:val="22"/>
                <w:szCs w:val="22"/>
                <w:lang w:eastAsia="pl-PL"/>
              </w:rPr>
            </w:pPr>
            <w:r w:rsidRPr="00B0065F">
              <w:rPr>
                <w:rFonts w:eastAsia="Times New Roman"/>
                <w:sz w:val="22"/>
                <w:szCs w:val="22"/>
                <w:lang w:eastAsia="pl-PL"/>
              </w:rPr>
              <w:t>Działanie 8.3 Samozatrudnienie, przedsiębiorczość oraz tworzenie nowych miejsc pracy</w:t>
            </w:r>
          </w:p>
          <w:p w:rsidR="00707DF2" w:rsidRPr="00B0065F" w:rsidRDefault="00707DF2" w:rsidP="00F15F5D">
            <w:pPr>
              <w:rPr>
                <w:rFonts w:eastAsia="Times New Roman"/>
                <w:sz w:val="22"/>
                <w:szCs w:val="22"/>
                <w:lang w:eastAsia="pl-PL"/>
              </w:rPr>
            </w:pPr>
            <w:r w:rsidRPr="00B0065F">
              <w:rPr>
                <w:rFonts w:eastAsia="Times New Roman"/>
                <w:sz w:val="22"/>
                <w:szCs w:val="22"/>
                <w:lang w:eastAsia="pl-PL"/>
              </w:rPr>
              <w:t>Działanie 8.4 Godzenie życia zawodowego i prywatnego</w:t>
            </w:r>
          </w:p>
          <w:p w:rsidR="00942223" w:rsidRPr="00B0065F" w:rsidRDefault="00707DF2" w:rsidP="00F15F5D">
            <w:pPr>
              <w:rPr>
                <w:rFonts w:eastAsia="Times New Roman"/>
                <w:color w:val="000000"/>
                <w:sz w:val="22"/>
                <w:szCs w:val="22"/>
                <w:lang w:eastAsia="pl-PL"/>
              </w:rPr>
            </w:pPr>
            <w:r w:rsidRPr="00B0065F">
              <w:rPr>
                <w:rFonts w:eastAsia="Times New Roman"/>
                <w:sz w:val="22"/>
                <w:szCs w:val="22"/>
                <w:lang w:eastAsia="pl-PL"/>
              </w:rPr>
              <w:t>Działanie 8.6 Zwiększenie konkurencyjności przedsiębiorstw i przedsiębiorców z sektora MMŚP</w:t>
            </w:r>
          </w:p>
        </w:tc>
      </w:tr>
      <w:tr w:rsidR="00942223" w:rsidRPr="00B0065F" w:rsidTr="00BD45AA">
        <w:trPr>
          <w:trHeight w:val="340"/>
        </w:trPr>
        <w:tc>
          <w:tcPr>
            <w:tcW w:w="5000" w:type="pct"/>
            <w:gridSpan w:val="3"/>
            <w:shd w:val="clear" w:color="auto" w:fill="C5E0B3" w:themeFill="accent6" w:themeFillTint="66"/>
            <w:noWrap/>
            <w:vAlign w:val="center"/>
            <w:hideMark/>
          </w:tcPr>
          <w:p w:rsidR="00942223" w:rsidRPr="00B0065F" w:rsidRDefault="00942223" w:rsidP="00F15F5D">
            <w:pPr>
              <w:jc w:val="center"/>
              <w:rPr>
                <w:rFonts w:eastAsia="Times New Roman"/>
                <w:color w:val="000000"/>
                <w:sz w:val="22"/>
                <w:szCs w:val="22"/>
                <w:lang w:eastAsia="pl-PL"/>
              </w:rPr>
            </w:pPr>
            <w:r w:rsidRPr="00B0065F">
              <w:rPr>
                <w:sz w:val="22"/>
                <w:szCs w:val="22"/>
              </w:rPr>
              <w:t xml:space="preserve">Cel ogólny </w:t>
            </w:r>
            <w:r w:rsidRPr="00B0065F">
              <w:rPr>
                <w:color w:val="000000" w:themeColor="text1"/>
                <w:sz w:val="22"/>
                <w:szCs w:val="22"/>
              </w:rPr>
              <w:t>2. Wysoka jakość życia mieszkańców Krainy Wzgórz Trzebnickich</w:t>
            </w:r>
          </w:p>
        </w:tc>
      </w:tr>
      <w:tr w:rsidR="00707DF2" w:rsidRPr="00B0065F" w:rsidTr="00BD45AA">
        <w:trPr>
          <w:trHeight w:val="340"/>
        </w:trPr>
        <w:tc>
          <w:tcPr>
            <w:tcW w:w="2102" w:type="pct"/>
            <w:shd w:val="clear" w:color="auto" w:fill="auto"/>
            <w:vAlign w:val="center"/>
            <w:hideMark/>
          </w:tcPr>
          <w:p w:rsidR="00707DF2" w:rsidRPr="00B0065F" w:rsidRDefault="00707DF2" w:rsidP="00F15F5D">
            <w:pPr>
              <w:rPr>
                <w:color w:val="000000" w:themeColor="text1"/>
                <w:sz w:val="22"/>
                <w:szCs w:val="22"/>
              </w:rPr>
            </w:pPr>
            <w:r w:rsidRPr="00B0065F">
              <w:rPr>
                <w:color w:val="000000" w:themeColor="text1"/>
                <w:sz w:val="22"/>
                <w:szCs w:val="22"/>
              </w:rPr>
              <w:t xml:space="preserve">2.1. Wsparcie działań na rzecz integracji i aktywizacji społeczności lokalnych </w:t>
            </w:r>
          </w:p>
          <w:p w:rsidR="00707DF2" w:rsidRPr="00B0065F" w:rsidRDefault="00707DF2" w:rsidP="00F15F5D">
            <w:pPr>
              <w:rPr>
                <w:color w:val="000000" w:themeColor="text1"/>
                <w:sz w:val="22"/>
                <w:szCs w:val="22"/>
              </w:rPr>
            </w:pPr>
            <w:r w:rsidRPr="00B0065F">
              <w:rPr>
                <w:color w:val="000000" w:themeColor="text1"/>
                <w:sz w:val="22"/>
                <w:szCs w:val="22"/>
              </w:rPr>
              <w:t>oraz wzmocnienia kapitału społecznego</w:t>
            </w:r>
          </w:p>
        </w:tc>
        <w:tc>
          <w:tcPr>
            <w:tcW w:w="706" w:type="pct"/>
            <w:shd w:val="clear" w:color="auto" w:fill="auto"/>
            <w:noWrap/>
            <w:vAlign w:val="center"/>
            <w:hideMark/>
          </w:tcPr>
          <w:p w:rsidR="00707DF2" w:rsidRPr="00B0065F" w:rsidRDefault="00C30E41" w:rsidP="00F15F5D">
            <w:pPr>
              <w:jc w:val="cente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92032" behindDoc="0" locked="0" layoutInCell="1" allowOverlap="1" wp14:anchorId="50900EB0" wp14:editId="41906282">
                      <wp:simplePos x="0" y="0"/>
                      <wp:positionH relativeFrom="column">
                        <wp:posOffset>85725</wp:posOffset>
                      </wp:positionH>
                      <wp:positionV relativeFrom="paragraph">
                        <wp:posOffset>81280</wp:posOffset>
                      </wp:positionV>
                      <wp:extent cx="638175" cy="0"/>
                      <wp:effectExtent l="9525" t="52705" r="19050" b="61595"/>
                      <wp:wrapNone/>
                      <wp:docPr id="2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1EECFE" id="AutoShape 42" o:spid="_x0000_s1026" type="#_x0000_t32" style="position:absolute;margin-left:6.75pt;margin-top:6.4pt;width:50.2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ElYNAIAAF4EAAAOAAAAZHJzL2Uyb0RvYy54bWysVMuO2yAU3VfqPyD2GT/GSRMrzmhkJ91M&#10;20gz/QAC2EbFgIDEiar+ey/k0Zl2U1X1Al/MfZx77sHLh+Mg0YFbJ7SqcHaXYsQV1UyorsJfXzaT&#10;OUbOE8WI1IpX+MQdfli9f7ccTclz3WvJuEWQRLlyNBXuvTdlkjja84G4O224gsNW24F42NouYZaM&#10;kH2QSZ6ms2TUlhmrKXcOvjbnQ7yK+duWU/+lbR33SFYYsPm42rjuwpqslqTsLDG9oBcY5B9QDEQo&#10;KHpL1RBP0N6KP1INglrtdOvvqB4S3baC8tgDdJOlv3Xz3BPDYy9AjjM3mtz/S0s/H7YWCVbhHOhR&#10;ZIAZPe69jqVRkQeCRuNK8KvV1oYW6VE9mydNvzmkdN0T1fHo/XIyEJyFiORNSNg4A2V24yfNwIdA&#10;gcjWsbVDSAk8oGMcyuk2FH70iMLH2f08+zDFiF6PElJe44x1/iPXAwpGhZ23RHS9r7VSMHlts1iF&#10;HJ6cD6hIeQ0IRZXeCCmjAKRCY4UX03waA5yWgoXD4OZst6ulRQcSJBSf2CKcvHazeq9YTNZzwtYX&#10;2xMhwUY+cuOtALYkx6HawBlGksOtCdYZnlShInQOgC/WWUXfF+liPV/Pi0mRz9aTIm2ayeOmLiaz&#10;DZDT3Dd13WQ/AvisKHvBGFcB/1XRWfF3irncrbMWb5q+EZW8zR4ZBbDXdwQdRx+mfdbNTrPT1obu&#10;ggpAxNH5cuHCLXm9j16/fgurnwAAAP//AwBQSwMEFAAGAAgAAAAhAGI5OjzcAAAACAEAAA8AAABk&#10;cnMvZG93bnJldi54bWxMT8tOwzAQvCPxD9YicaNOC0QQ4lRAhcilSLQIcXTjJbaI11Hstilfz1Yc&#10;4LSandE8yvnoO7HDIbpACqaTDARSE4yjVsHb+uniBkRMmozuAqGCA0aYV6cnpS5M2NMr7lapFWxC&#10;sdAKbEp9IWVsLHodJ6FHYu4zDF4nhkMrzaD3bO47OcuyXHrtiBOs7vHRYvO12noFafFxsPl783Dr&#10;XtbPy9x913W9UOr8bLy/A5FwTH9iONbn6lBxp03YkomiY3x5zUq+M15w5KdXvG3z+5BVKf8PqH4A&#10;AAD//wMAUEsBAi0AFAAGAAgAAAAhALaDOJL+AAAA4QEAABMAAAAAAAAAAAAAAAAAAAAAAFtDb250&#10;ZW50X1R5cGVzXS54bWxQSwECLQAUAAYACAAAACEAOP0h/9YAAACUAQAACwAAAAAAAAAAAAAAAAAv&#10;AQAAX3JlbHMvLnJlbHNQSwECLQAUAAYACAAAACEAPYBJWDQCAABeBAAADgAAAAAAAAAAAAAAAAAu&#10;AgAAZHJzL2Uyb0RvYy54bWxQSwECLQAUAAYACAAAACEAYjk6PNwAAAAIAQAADwAAAAAAAAAAAAAA&#10;AACOBAAAZHJzL2Rvd25yZXYueG1sUEsFBgAAAAAEAAQA8wAAAJcFAAAAAA==&#10;">
                      <v:stroke endarrow="block"/>
                    </v:shape>
                  </w:pict>
                </mc:Fallback>
              </mc:AlternateContent>
            </w:r>
            <w:r w:rsidR="00707DF2" w:rsidRPr="00B0065F">
              <w:rPr>
                <w:rFonts w:eastAsia="Times New Roman"/>
                <w:color w:val="000000"/>
                <w:sz w:val="22"/>
                <w:szCs w:val="22"/>
                <w:lang w:eastAsia="pl-PL"/>
              </w:rPr>
              <w:t> </w:t>
            </w:r>
          </w:p>
        </w:tc>
        <w:tc>
          <w:tcPr>
            <w:tcW w:w="2192" w:type="pct"/>
            <w:vMerge w:val="restart"/>
            <w:shd w:val="clear" w:color="auto" w:fill="auto"/>
            <w:hideMark/>
          </w:tcPr>
          <w:p w:rsidR="00707DF2" w:rsidRPr="00B0065F" w:rsidRDefault="00707DF2" w:rsidP="00F15F5D">
            <w:pPr>
              <w:rPr>
                <w:rFonts w:eastAsia="Times New Roman"/>
                <w:color w:val="000000"/>
                <w:sz w:val="22"/>
                <w:szCs w:val="22"/>
                <w:lang w:eastAsia="pl-PL"/>
              </w:rPr>
            </w:pPr>
            <w:r w:rsidRPr="00B0065F">
              <w:rPr>
                <w:rFonts w:eastAsia="Times New Roman"/>
                <w:color w:val="000000"/>
                <w:sz w:val="22"/>
                <w:szCs w:val="22"/>
                <w:lang w:eastAsia="pl-PL"/>
              </w:rPr>
              <w:t>Działanie 6.1 Inwestycje w infrastrukturę społeczną</w:t>
            </w:r>
          </w:p>
          <w:p w:rsidR="00707DF2" w:rsidRPr="00B0065F" w:rsidRDefault="00707DF2" w:rsidP="00F15F5D">
            <w:pPr>
              <w:rPr>
                <w:rFonts w:eastAsia="Times New Roman"/>
                <w:color w:val="000000"/>
                <w:sz w:val="22"/>
                <w:szCs w:val="22"/>
                <w:lang w:eastAsia="pl-PL"/>
              </w:rPr>
            </w:pPr>
            <w:r w:rsidRPr="00B0065F">
              <w:rPr>
                <w:rFonts w:eastAsia="Times New Roman"/>
                <w:color w:val="000000"/>
                <w:sz w:val="22"/>
                <w:szCs w:val="22"/>
                <w:lang w:eastAsia="pl-PL"/>
              </w:rPr>
              <w:t>Działanie 8.2 Wsparcie osób poszukujących pracy</w:t>
            </w:r>
          </w:p>
          <w:p w:rsidR="00707DF2" w:rsidRPr="00B0065F" w:rsidRDefault="00707DF2" w:rsidP="00F15F5D">
            <w:pPr>
              <w:rPr>
                <w:rFonts w:eastAsia="Times New Roman"/>
                <w:color w:val="000000"/>
                <w:sz w:val="22"/>
                <w:szCs w:val="22"/>
                <w:lang w:eastAsia="pl-PL"/>
              </w:rPr>
            </w:pPr>
            <w:r w:rsidRPr="00B0065F">
              <w:rPr>
                <w:rFonts w:eastAsia="Times New Roman"/>
                <w:color w:val="000000"/>
                <w:sz w:val="22"/>
                <w:szCs w:val="22"/>
                <w:lang w:eastAsia="pl-PL"/>
              </w:rPr>
              <w:t>Działanie 8.4 Godzenie życia zawodowego i prywatnego</w:t>
            </w:r>
          </w:p>
          <w:p w:rsidR="00707DF2" w:rsidRPr="00B0065F" w:rsidRDefault="00707DF2" w:rsidP="00F15F5D">
            <w:pPr>
              <w:rPr>
                <w:rFonts w:eastAsia="Times New Roman"/>
                <w:color w:val="000000"/>
                <w:sz w:val="22"/>
                <w:szCs w:val="22"/>
                <w:lang w:eastAsia="pl-PL"/>
              </w:rPr>
            </w:pPr>
            <w:r w:rsidRPr="00B0065F">
              <w:rPr>
                <w:rFonts w:eastAsia="Times New Roman"/>
                <w:color w:val="000000"/>
                <w:sz w:val="22"/>
                <w:szCs w:val="22"/>
                <w:lang w:eastAsia="pl-PL"/>
              </w:rPr>
              <w:t>Działanie 8.5 Przystosowanie do zmian zachodzących w gospodarce w ramach działań outplacementowych</w:t>
            </w:r>
          </w:p>
          <w:p w:rsidR="00707DF2" w:rsidRPr="00B0065F" w:rsidRDefault="00707DF2" w:rsidP="00F15F5D">
            <w:pPr>
              <w:rPr>
                <w:rFonts w:eastAsia="Times New Roman"/>
                <w:color w:val="000000"/>
                <w:sz w:val="22"/>
                <w:szCs w:val="22"/>
                <w:lang w:eastAsia="pl-PL"/>
              </w:rPr>
            </w:pPr>
            <w:r w:rsidRPr="00B0065F">
              <w:rPr>
                <w:rFonts w:eastAsia="Times New Roman"/>
                <w:color w:val="000000"/>
                <w:sz w:val="22"/>
                <w:szCs w:val="22"/>
                <w:lang w:eastAsia="pl-PL"/>
              </w:rPr>
              <w:t>Działanie 9.1 Aktywna integracja</w:t>
            </w:r>
          </w:p>
          <w:p w:rsidR="00707DF2" w:rsidRPr="00B0065F" w:rsidRDefault="00707DF2" w:rsidP="00F15F5D">
            <w:pPr>
              <w:rPr>
                <w:rFonts w:eastAsia="Times New Roman"/>
                <w:color w:val="000000"/>
                <w:sz w:val="22"/>
                <w:szCs w:val="22"/>
                <w:lang w:eastAsia="pl-PL"/>
              </w:rPr>
            </w:pPr>
            <w:r w:rsidRPr="00B0065F">
              <w:rPr>
                <w:rFonts w:eastAsia="Times New Roman"/>
                <w:color w:val="000000"/>
                <w:sz w:val="22"/>
                <w:szCs w:val="22"/>
                <w:lang w:eastAsia="pl-PL"/>
              </w:rPr>
              <w:t>Działanie 9.2 Dostęp do wysokiej jakości usług społecznych</w:t>
            </w:r>
          </w:p>
          <w:p w:rsidR="00707DF2" w:rsidRPr="00B0065F" w:rsidRDefault="00707DF2" w:rsidP="00F15F5D">
            <w:pPr>
              <w:rPr>
                <w:rFonts w:eastAsia="Times New Roman"/>
                <w:color w:val="000000"/>
                <w:sz w:val="22"/>
                <w:szCs w:val="22"/>
                <w:lang w:eastAsia="pl-PL"/>
              </w:rPr>
            </w:pPr>
            <w:r w:rsidRPr="00B0065F">
              <w:rPr>
                <w:rFonts w:eastAsia="Times New Roman"/>
                <w:color w:val="000000"/>
                <w:sz w:val="22"/>
                <w:szCs w:val="22"/>
                <w:lang w:eastAsia="pl-PL"/>
              </w:rPr>
              <w:t>Działanie 10.3 Poprawa dostępności i wspieranie uczenia się przez całe życie</w:t>
            </w:r>
          </w:p>
        </w:tc>
      </w:tr>
      <w:tr w:rsidR="00707DF2" w:rsidRPr="00B0065F" w:rsidTr="00BD45AA">
        <w:trPr>
          <w:trHeight w:val="340"/>
        </w:trPr>
        <w:tc>
          <w:tcPr>
            <w:tcW w:w="2102" w:type="pct"/>
            <w:shd w:val="clear" w:color="auto" w:fill="auto"/>
            <w:vAlign w:val="center"/>
            <w:hideMark/>
          </w:tcPr>
          <w:p w:rsidR="00707DF2" w:rsidRPr="00B0065F" w:rsidRDefault="00707DF2" w:rsidP="00F15F5D">
            <w:pPr>
              <w:rPr>
                <w:color w:val="000000" w:themeColor="text1"/>
                <w:sz w:val="22"/>
                <w:szCs w:val="22"/>
              </w:rPr>
            </w:pPr>
            <w:r w:rsidRPr="00B0065F">
              <w:rPr>
                <w:color w:val="000000" w:themeColor="text1"/>
                <w:sz w:val="22"/>
                <w:szCs w:val="22"/>
              </w:rPr>
              <w:t xml:space="preserve">2.2. Wzmocnienie tożsamości mieszkańców z obszarem </w:t>
            </w:r>
          </w:p>
        </w:tc>
        <w:tc>
          <w:tcPr>
            <w:tcW w:w="706" w:type="pct"/>
            <w:shd w:val="clear" w:color="auto" w:fill="auto"/>
            <w:noWrap/>
            <w:vAlign w:val="center"/>
            <w:hideMark/>
          </w:tcPr>
          <w:p w:rsidR="00707DF2" w:rsidRPr="00B0065F" w:rsidRDefault="00C30E41" w:rsidP="00F15F5D">
            <w:pP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93056" behindDoc="0" locked="0" layoutInCell="1" allowOverlap="1" wp14:anchorId="7EAB4AD7" wp14:editId="0C63294C">
                      <wp:simplePos x="0" y="0"/>
                      <wp:positionH relativeFrom="column">
                        <wp:posOffset>86995</wp:posOffset>
                      </wp:positionH>
                      <wp:positionV relativeFrom="paragraph">
                        <wp:posOffset>110490</wp:posOffset>
                      </wp:positionV>
                      <wp:extent cx="638175" cy="0"/>
                      <wp:effectExtent l="10795" t="53340" r="17780" b="60960"/>
                      <wp:wrapNone/>
                      <wp:docPr id="1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362939" id="AutoShape 43" o:spid="_x0000_s1026" type="#_x0000_t32" style="position:absolute;margin-left:6.85pt;margin-top:8.7pt;width:50.2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ibVNAIAAF4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IPZLTFS&#10;pIcZPR68jqVRPg0EDcYV4FepnQ0t0pN6Nk+afnNI6aojquXR++VsIDgLEcmbkLBxBsrsh0+agQ+B&#10;ApGtU2P7kBJ4QKc4lPN9KPzkEYWP8+ki+zDDiN6OElLc4ox1/iPXPQpGiZ23RLSdr7RSMHlts1iF&#10;HJ+cD6hIcQsIRZXeCimjAKRCQ4mXs8ksBjgtBQuHwc3Zdl9Ji44kSCg+sUU4ee1m9UGxmKzjhG2u&#10;tidCgo185MZbAWxJjkO1njOMJIdbE6wLPKlCRegcAF+ti4q+L9PlZrFZ5KN8Mt+M8rSuR4/bKh/N&#10;t0BOPa2rqs5+BPBZXnSCMa4C/puis/zvFHO9Wxct3jV9Jyp5mz0yCmBv7wg6jj5M+6KbvWbnnQ3d&#10;BRWAiKPz9cKFW/J6H71+/RbWPwEAAP//AwBQSwMEFAAGAAgAAAAhAEUXYtjfAAAACAEAAA8AAABk&#10;cnMvZG93bnJldi54bWxMj0FPwzAMhe9I/IfISNxYujF1ozSdgAnRy5DYJsQxa0xT0ThVk20dvx5P&#10;HOBkPb+n58/5YnCtOGAfGk8KxqMEBFLlTUO1gu3m+WYOIkRNRreeUMEJAyyKy4tcZ8Yf6Q0P61gL&#10;LqGQaQU2xi6TMlQWnQ4j3yGx9+l7pyPLvpam10cud62cJEkqnW6IL1jd4ZPF6mu9dwri8uNk0/fq&#10;8a553bys0ua7LMulUtdXw8M9iIhD/AvDGZ/RoWCmnd+TCaJlfTvjJM/ZFMTZH08nIHa/C1nk8v8D&#10;xQ8AAAD//wMAUEsBAi0AFAAGAAgAAAAhALaDOJL+AAAA4QEAABMAAAAAAAAAAAAAAAAAAAAAAFtD&#10;b250ZW50X1R5cGVzXS54bWxQSwECLQAUAAYACAAAACEAOP0h/9YAAACUAQAACwAAAAAAAAAAAAAA&#10;AAAvAQAAX3JlbHMvLnJlbHNQSwECLQAUAAYACAAAACEAa0Im1TQCAABeBAAADgAAAAAAAAAAAAAA&#10;AAAuAgAAZHJzL2Uyb0RvYy54bWxQSwECLQAUAAYACAAAACEARRdi2N8AAAAIAQAADwAAAAAAAAAA&#10;AAAAAACOBAAAZHJzL2Rvd25yZXYueG1sUEsFBgAAAAAEAAQA8wAAAJoFAAAAAA==&#10;">
                      <v:stroke endarrow="block"/>
                    </v:shape>
                  </w:pict>
                </mc:Fallback>
              </mc:AlternateContent>
            </w:r>
            <w:r w:rsidR="00707DF2" w:rsidRPr="00B0065F">
              <w:rPr>
                <w:rFonts w:eastAsia="Times New Roman"/>
                <w:color w:val="000000"/>
                <w:sz w:val="22"/>
                <w:szCs w:val="22"/>
                <w:lang w:eastAsia="pl-PL"/>
              </w:rPr>
              <w:t> </w:t>
            </w:r>
          </w:p>
        </w:tc>
        <w:tc>
          <w:tcPr>
            <w:tcW w:w="2192" w:type="pct"/>
            <w:vMerge/>
            <w:shd w:val="clear" w:color="auto" w:fill="auto"/>
            <w:vAlign w:val="center"/>
            <w:hideMark/>
          </w:tcPr>
          <w:p w:rsidR="00707DF2" w:rsidRPr="00B0065F" w:rsidRDefault="00707DF2" w:rsidP="00F15F5D">
            <w:pPr>
              <w:rPr>
                <w:rFonts w:eastAsia="Times New Roman"/>
                <w:color w:val="000000"/>
                <w:sz w:val="22"/>
                <w:szCs w:val="22"/>
                <w:lang w:eastAsia="pl-PL"/>
              </w:rPr>
            </w:pPr>
          </w:p>
        </w:tc>
      </w:tr>
    </w:tbl>
    <w:p w:rsidR="00942223" w:rsidRPr="00B0065F" w:rsidRDefault="00942223" w:rsidP="00361E00">
      <w:pPr>
        <w:spacing w:line="276" w:lineRule="auto"/>
        <w:jc w:val="both"/>
        <w:rPr>
          <w:sz w:val="22"/>
          <w:szCs w:val="22"/>
        </w:rPr>
      </w:pPr>
    </w:p>
    <w:p w:rsidR="00F15F5D" w:rsidRPr="00B0065F" w:rsidRDefault="00F15F5D" w:rsidP="00F15F5D">
      <w:pPr>
        <w:pStyle w:val="Nagwek"/>
        <w:spacing w:before="0" w:after="0" w:line="276" w:lineRule="auto"/>
        <w:jc w:val="both"/>
        <w:rPr>
          <w:rFonts w:ascii="Times New Roman" w:hAnsi="Times New Roman" w:cs="Times New Roman"/>
          <w:b/>
          <w:color w:val="000000" w:themeColor="text1"/>
          <w:sz w:val="22"/>
          <w:szCs w:val="22"/>
        </w:rPr>
      </w:pPr>
      <w:r w:rsidRPr="00B0065F">
        <w:rPr>
          <w:rFonts w:ascii="Times New Roman" w:hAnsi="Times New Roman" w:cs="Times New Roman"/>
          <w:b/>
          <w:color w:val="000000" w:themeColor="text1"/>
          <w:sz w:val="22"/>
          <w:szCs w:val="22"/>
        </w:rPr>
        <w:t>Powiązanie ze Zintegrowanymi Inwestycjami Terytorialnymi Wrocławskiego Obszaru Funkcjonalnego (ZIT WrOF)</w:t>
      </w:r>
    </w:p>
    <w:p w:rsidR="00F15F5D" w:rsidRPr="00B0065F" w:rsidRDefault="00F15F5D" w:rsidP="00F15F5D">
      <w:pPr>
        <w:pStyle w:val="Nagwek"/>
        <w:tabs>
          <w:tab w:val="center" w:pos="1134"/>
        </w:tabs>
        <w:spacing w:before="0" w:after="0" w:line="276" w:lineRule="auto"/>
        <w:jc w:val="both"/>
        <w:rPr>
          <w:rFonts w:ascii="Times New Roman" w:hAnsi="Times New Roman" w:cs="Times New Roman"/>
          <w:color w:val="000000" w:themeColor="text1"/>
          <w:sz w:val="22"/>
          <w:szCs w:val="22"/>
        </w:rPr>
      </w:pPr>
      <w:r w:rsidRPr="00B0065F">
        <w:rPr>
          <w:rFonts w:ascii="Times New Roman" w:hAnsi="Times New Roman" w:cs="Times New Roman"/>
          <w:color w:val="000000" w:themeColor="text1"/>
          <w:sz w:val="22"/>
          <w:szCs w:val="22"/>
        </w:rPr>
        <w:tab/>
        <w:t>Zintegrowane Inwestycje Terytorialne to nowy instrument finansowania, który Komisja Europejska zaplanowała na lata 2014-2020. Celem ZIT jest m.in.: realizacja zintegrowanych projektów odpowiadających w sposób kompleksowy na potrzeby i problemy obszarów metropolitalnych oraz sprzyjanie ich rozwojowi współpracy i integracji, przede wszystkim tam, gdzie skala problemów związanych z brakiem współpracy i komplementarności działań różnych jednostek administracyjnych jest największa. ZIT-y stanowią narzędzie selekcji i realizacji przedsięwzięć istotnych dla rozwoju regionu w oparciu o współpracę wielu podmiotów, podejmowaną w ramach obszarów funkcjonalnych.</w:t>
      </w:r>
    </w:p>
    <w:p w:rsidR="00F15F5D" w:rsidRPr="00B0065F" w:rsidRDefault="00F15F5D" w:rsidP="00F15F5D">
      <w:pPr>
        <w:pStyle w:val="Nagwek"/>
        <w:tabs>
          <w:tab w:val="center" w:pos="1134"/>
        </w:tabs>
        <w:spacing w:before="0" w:after="0" w:line="276" w:lineRule="auto"/>
        <w:jc w:val="both"/>
        <w:rPr>
          <w:rFonts w:ascii="Times New Roman" w:hAnsi="Times New Roman" w:cs="Times New Roman"/>
          <w:color w:val="000000" w:themeColor="text1"/>
          <w:sz w:val="22"/>
          <w:szCs w:val="22"/>
        </w:rPr>
      </w:pPr>
      <w:r w:rsidRPr="00B0065F">
        <w:rPr>
          <w:rFonts w:ascii="Times New Roman" w:hAnsi="Times New Roman" w:cs="Times New Roman"/>
          <w:color w:val="000000" w:themeColor="text1"/>
          <w:sz w:val="22"/>
          <w:szCs w:val="22"/>
        </w:rPr>
        <w:tab/>
        <w:t>Z terenu LGD „</w:t>
      </w:r>
      <w:r w:rsidR="003A0E6C" w:rsidRPr="00B0065F">
        <w:rPr>
          <w:rFonts w:ascii="Times New Roman" w:hAnsi="Times New Roman" w:cs="Times New Roman"/>
          <w:color w:val="000000" w:themeColor="text1"/>
          <w:sz w:val="22"/>
          <w:szCs w:val="22"/>
        </w:rPr>
        <w:t>Kraina Wzgórz Trzebnickich</w:t>
      </w:r>
      <w:r w:rsidRPr="00B0065F">
        <w:rPr>
          <w:rFonts w:ascii="Times New Roman" w:hAnsi="Times New Roman" w:cs="Times New Roman"/>
          <w:color w:val="000000" w:themeColor="text1"/>
          <w:sz w:val="22"/>
          <w:szCs w:val="22"/>
        </w:rPr>
        <w:t xml:space="preserve">” w skład ZIT WrOF wchodzą następujące gminy: </w:t>
      </w:r>
      <w:r w:rsidR="003A0E6C" w:rsidRPr="00B0065F">
        <w:rPr>
          <w:rFonts w:ascii="Times New Roman" w:hAnsi="Times New Roman" w:cs="Times New Roman"/>
          <w:color w:val="000000" w:themeColor="text1"/>
          <w:sz w:val="22"/>
          <w:szCs w:val="22"/>
        </w:rPr>
        <w:t>gmina Trzebnica, gmina Wisznia Mała, Miasto i Gmina Oborniki Śląskie</w:t>
      </w:r>
      <w:r w:rsidRPr="00B0065F">
        <w:rPr>
          <w:rFonts w:ascii="Times New Roman" w:hAnsi="Times New Roman" w:cs="Times New Roman"/>
          <w:color w:val="000000" w:themeColor="text1"/>
          <w:sz w:val="22"/>
          <w:szCs w:val="22"/>
        </w:rPr>
        <w:t xml:space="preserve">. </w:t>
      </w:r>
    </w:p>
    <w:p w:rsidR="00942223" w:rsidRPr="00B0065F" w:rsidRDefault="00F15F5D" w:rsidP="00F15F5D">
      <w:pPr>
        <w:spacing w:line="276" w:lineRule="auto"/>
        <w:jc w:val="both"/>
        <w:rPr>
          <w:color w:val="000000" w:themeColor="text1"/>
          <w:sz w:val="22"/>
          <w:szCs w:val="22"/>
        </w:rPr>
      </w:pPr>
      <w:r w:rsidRPr="00B0065F">
        <w:rPr>
          <w:color w:val="000000" w:themeColor="text1"/>
          <w:sz w:val="22"/>
          <w:szCs w:val="22"/>
        </w:rPr>
        <w:t>Badaniu poddano zgodność celów w ramach poszczególnych priorytetów i działań strategii ZIT z celami niniejszej Strategii. Powiązania będące jego wynikiem zawarto w poniżej tabeli. Jak widać, mamy tu również do czynienia z bardzo wysokim stopniem zgodności założeń strategicznych.</w:t>
      </w:r>
    </w:p>
    <w:p w:rsidR="00F15F5D" w:rsidRPr="00B0065F" w:rsidRDefault="00F15F5D" w:rsidP="00F15F5D">
      <w:pPr>
        <w:spacing w:line="276" w:lineRule="auto"/>
        <w:jc w:val="both"/>
        <w:rPr>
          <w:b/>
          <w:sz w:val="22"/>
          <w:szCs w:val="22"/>
        </w:rPr>
      </w:pPr>
    </w:p>
    <w:tbl>
      <w:tblPr>
        <w:tblW w:w="4893"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67"/>
        <w:gridCol w:w="1366"/>
        <w:gridCol w:w="4241"/>
      </w:tblGrid>
      <w:tr w:rsidR="00942223" w:rsidRPr="00B0065F" w:rsidTr="00BD45AA">
        <w:trPr>
          <w:trHeight w:val="317"/>
        </w:trPr>
        <w:tc>
          <w:tcPr>
            <w:tcW w:w="2102" w:type="pct"/>
            <w:vMerge w:val="restart"/>
            <w:shd w:val="clear" w:color="auto" w:fill="92D050"/>
            <w:vAlign w:val="center"/>
            <w:hideMark/>
          </w:tcPr>
          <w:p w:rsidR="00942223" w:rsidRPr="00B0065F" w:rsidRDefault="00942223" w:rsidP="00F15F5D">
            <w:pPr>
              <w:jc w:val="center"/>
              <w:rPr>
                <w:rFonts w:eastAsia="Times New Roman"/>
                <w:b/>
                <w:color w:val="000000"/>
                <w:sz w:val="22"/>
                <w:szCs w:val="22"/>
                <w:lang w:eastAsia="pl-PL"/>
              </w:rPr>
            </w:pPr>
            <w:r w:rsidRPr="00B0065F">
              <w:rPr>
                <w:rFonts w:eastAsia="Times New Roman"/>
                <w:b/>
                <w:color w:val="000000"/>
                <w:sz w:val="22"/>
                <w:szCs w:val="22"/>
                <w:lang w:eastAsia="pl-PL"/>
              </w:rPr>
              <w:t>Cele szczegółowe Lokalnej Strategii Rozwoju</w:t>
            </w:r>
          </w:p>
        </w:tc>
        <w:tc>
          <w:tcPr>
            <w:tcW w:w="706" w:type="pct"/>
            <w:vMerge w:val="restart"/>
            <w:shd w:val="clear" w:color="auto" w:fill="92D050"/>
            <w:vAlign w:val="center"/>
            <w:hideMark/>
          </w:tcPr>
          <w:p w:rsidR="00942223" w:rsidRPr="00B0065F" w:rsidRDefault="00942223" w:rsidP="00F15F5D">
            <w:pPr>
              <w:jc w:val="center"/>
              <w:rPr>
                <w:rFonts w:eastAsia="Times New Roman"/>
                <w:b/>
                <w:color w:val="000000"/>
                <w:sz w:val="22"/>
                <w:szCs w:val="22"/>
                <w:lang w:eastAsia="pl-PL"/>
              </w:rPr>
            </w:pPr>
            <w:r w:rsidRPr="00B0065F">
              <w:rPr>
                <w:rFonts w:eastAsia="Times New Roman"/>
                <w:b/>
                <w:color w:val="000000"/>
                <w:sz w:val="22"/>
                <w:szCs w:val="22"/>
                <w:lang w:eastAsia="pl-PL"/>
              </w:rPr>
              <w:t>powiązane są z</w:t>
            </w:r>
          </w:p>
        </w:tc>
        <w:tc>
          <w:tcPr>
            <w:tcW w:w="2192" w:type="pct"/>
            <w:vMerge w:val="restart"/>
            <w:shd w:val="clear" w:color="auto" w:fill="92D050"/>
            <w:vAlign w:val="center"/>
            <w:hideMark/>
          </w:tcPr>
          <w:p w:rsidR="00942223" w:rsidRPr="00B0065F" w:rsidRDefault="00361E00" w:rsidP="00F15F5D">
            <w:pPr>
              <w:jc w:val="center"/>
              <w:rPr>
                <w:rFonts w:eastAsia="Times New Roman"/>
                <w:b/>
                <w:color w:val="000000"/>
                <w:sz w:val="22"/>
                <w:szCs w:val="22"/>
                <w:lang w:eastAsia="pl-PL"/>
              </w:rPr>
            </w:pPr>
            <w:r w:rsidRPr="00B0065F">
              <w:rPr>
                <w:rFonts w:eastAsia="Times New Roman"/>
                <w:b/>
                <w:color w:val="000000" w:themeColor="text1"/>
                <w:sz w:val="22"/>
                <w:szCs w:val="22"/>
                <w:lang w:eastAsia="pl-PL"/>
              </w:rPr>
              <w:t>…priorytetami strategii ZIT WrOF</w:t>
            </w:r>
          </w:p>
        </w:tc>
      </w:tr>
      <w:tr w:rsidR="00942223" w:rsidRPr="00B0065F" w:rsidTr="00BD45AA">
        <w:trPr>
          <w:trHeight w:val="458"/>
        </w:trPr>
        <w:tc>
          <w:tcPr>
            <w:tcW w:w="2102"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c>
          <w:tcPr>
            <w:tcW w:w="706"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c>
          <w:tcPr>
            <w:tcW w:w="2192" w:type="pct"/>
            <w:vMerge/>
            <w:shd w:val="clear" w:color="auto" w:fill="92D050"/>
            <w:vAlign w:val="center"/>
            <w:hideMark/>
          </w:tcPr>
          <w:p w:rsidR="00942223" w:rsidRPr="00B0065F" w:rsidRDefault="00942223" w:rsidP="00F15F5D">
            <w:pPr>
              <w:rPr>
                <w:rFonts w:eastAsia="Times New Roman"/>
                <w:color w:val="000000"/>
                <w:sz w:val="22"/>
                <w:szCs w:val="22"/>
                <w:lang w:eastAsia="pl-PL"/>
              </w:rPr>
            </w:pPr>
          </w:p>
        </w:tc>
      </w:tr>
      <w:tr w:rsidR="00942223" w:rsidRPr="00B0065F" w:rsidTr="00BD45AA">
        <w:trPr>
          <w:trHeight w:val="285"/>
        </w:trPr>
        <w:tc>
          <w:tcPr>
            <w:tcW w:w="5000" w:type="pct"/>
            <w:gridSpan w:val="3"/>
            <w:shd w:val="clear" w:color="auto" w:fill="C5E0B3" w:themeFill="accent6" w:themeFillTint="66"/>
            <w:vAlign w:val="center"/>
            <w:hideMark/>
          </w:tcPr>
          <w:p w:rsidR="00942223" w:rsidRPr="00B0065F" w:rsidRDefault="00942223" w:rsidP="00F15F5D">
            <w:pPr>
              <w:jc w:val="center"/>
              <w:rPr>
                <w:rFonts w:eastAsia="Times New Roman"/>
                <w:color w:val="000000"/>
                <w:sz w:val="22"/>
                <w:szCs w:val="22"/>
                <w:lang w:eastAsia="pl-PL"/>
              </w:rPr>
            </w:pPr>
            <w:r w:rsidRPr="00B0065F">
              <w:rPr>
                <w:sz w:val="22"/>
                <w:szCs w:val="22"/>
              </w:rPr>
              <w:t xml:space="preserve">Cel ogólny: </w:t>
            </w:r>
            <w:r w:rsidRPr="00B0065F">
              <w:rPr>
                <w:color w:val="000000" w:themeColor="text1"/>
                <w:sz w:val="22"/>
                <w:szCs w:val="22"/>
              </w:rPr>
              <w:t xml:space="preserve">1. Wzrost gospodarczy w oparciu o rozwój turystyki i wsparcie przedsiębiorczości na obszarze </w:t>
            </w:r>
            <w:r w:rsidRPr="00B0065F">
              <w:rPr>
                <w:color w:val="000000" w:themeColor="text1"/>
                <w:sz w:val="22"/>
                <w:szCs w:val="22"/>
              </w:rPr>
              <w:lastRenderedPageBreak/>
              <w:t>Krainy Wzgórz Trzebnickich</w:t>
            </w:r>
          </w:p>
        </w:tc>
      </w:tr>
      <w:tr w:rsidR="00942223" w:rsidRPr="00B0065F" w:rsidTr="00BD45AA">
        <w:trPr>
          <w:trHeight w:val="340"/>
        </w:trPr>
        <w:tc>
          <w:tcPr>
            <w:tcW w:w="2102" w:type="pct"/>
            <w:shd w:val="clear" w:color="auto" w:fill="auto"/>
            <w:vAlign w:val="center"/>
            <w:hideMark/>
          </w:tcPr>
          <w:p w:rsidR="00942223" w:rsidRPr="00B0065F" w:rsidRDefault="00942223" w:rsidP="00F15F5D">
            <w:pPr>
              <w:rPr>
                <w:color w:val="000000" w:themeColor="text1"/>
                <w:sz w:val="22"/>
                <w:szCs w:val="22"/>
              </w:rPr>
            </w:pPr>
            <w:r w:rsidRPr="00B0065F">
              <w:rPr>
                <w:color w:val="000000" w:themeColor="text1"/>
                <w:sz w:val="22"/>
                <w:szCs w:val="22"/>
              </w:rPr>
              <w:lastRenderedPageBreak/>
              <w:t>1.1. Wzrost atrakcyjności turystycznej w oparciu o produkty lokalne i walory przyrodniczo-kulturowe obszaru</w:t>
            </w:r>
          </w:p>
        </w:tc>
        <w:tc>
          <w:tcPr>
            <w:tcW w:w="706" w:type="pct"/>
            <w:shd w:val="clear" w:color="auto" w:fill="auto"/>
            <w:noWrap/>
            <w:vAlign w:val="center"/>
            <w:hideMark/>
          </w:tcPr>
          <w:p w:rsidR="00942223" w:rsidRPr="00B0065F" w:rsidRDefault="00C30E41" w:rsidP="00F15F5D">
            <w:pP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81792" behindDoc="0" locked="0" layoutInCell="1" allowOverlap="1" wp14:anchorId="797A276B" wp14:editId="5E4735A5">
                      <wp:simplePos x="0" y="0"/>
                      <wp:positionH relativeFrom="column">
                        <wp:posOffset>93345</wp:posOffset>
                      </wp:positionH>
                      <wp:positionV relativeFrom="paragraph">
                        <wp:posOffset>147955</wp:posOffset>
                      </wp:positionV>
                      <wp:extent cx="638175" cy="0"/>
                      <wp:effectExtent l="7620" t="52705" r="20955" b="61595"/>
                      <wp:wrapNone/>
                      <wp:docPr id="1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9F098E" id="AutoShape 35" o:spid="_x0000_s1026" type="#_x0000_t32" style="position:absolute;margin-left:7.35pt;margin-top:11.65pt;width:50.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5NAIAAF4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IPZwaQU&#10;6WFGjwevY2k0nQWCBuMK8KvUzoYW6Uk9mydNvzmkdNUR1fLo/XI2EJyFiORNSNg4A2X2wyfNwIdA&#10;gcjWqbF9SAk8oFMcyvk+FH7yiMLH+XSRfZhhRG9HCSluccY6/5HrHgWjxM5bItrOV1opmLy2WaxC&#10;jk/OB1SkuAWEokpvhZRRAFKhocTL2WQWA5yWgoXD4OZsu6+kRUcSJBSf2CKcvHaz+qBYTNZxwjZX&#10;2xMhwUY+cuOtALYkx6FazxlGksOtCdYFnlShInQOgK/WRUXfl+lys9gs8lE+mW9GeVrXo8dtlY/m&#10;WyCnntZVVWc/AvgsLzrBGFcB/03RWf53irnerYsW75q+E5W8zR4ZBbC3dwQdRx+mfdHNXrPzzobu&#10;ggpAxNH5euHCLXm9j16/fgvrnwAAAP//AwBQSwMEFAAGAAgAAAAhAH6oEQXfAAAACAEAAA8AAABk&#10;cnMvZG93bnJldi54bWxMj8FOwzAQRO9I/IO1SNyo0xQCDXEqoELNBSRahHp04yW2iNdR7LYpX19X&#10;PcBxdkazb4rZYFu2w94bRwLGowQYUu2UoUbA5+r15gGYD5KUbB2hgAN6mJWXF4XMldvTB+6WoWGx&#10;hHwuBegQupxzX2u00o9chxS9b9dbGaLsG656uY/ltuVpkmTcSkPxg5Ydvmisf5ZbKyDM1wedfdXP&#10;U/O+Wrxl5reqqrkQ11fD0yOwgEP4C8MJP6JDGZk2bkvKszbq2/uYFJBOJsBO/vguBbY5H3hZ8P8D&#10;yiMAAAD//wMAUEsBAi0AFAAGAAgAAAAhALaDOJL+AAAA4QEAABMAAAAAAAAAAAAAAAAAAAAAAFtD&#10;b250ZW50X1R5cGVzXS54bWxQSwECLQAUAAYACAAAACEAOP0h/9YAAACUAQAACwAAAAAAAAAAAAAA&#10;AAAvAQAAX3JlbHMvLnJlbHNQSwECLQAUAAYACAAAACEAf5/1+TQCAABeBAAADgAAAAAAAAAAAAAA&#10;AAAuAgAAZHJzL2Uyb0RvYy54bWxQSwECLQAUAAYACAAAACEAfqgRBd8AAAAIAQAADwAAAAAAAAAA&#10;AAAAAACOBAAAZHJzL2Rvd25yZXYueG1sUEsFBgAAAAAEAAQA8wAAAJoFAAAAAA==&#10;">
                      <v:stroke endarrow="block"/>
                    </v:shape>
                  </w:pict>
                </mc:Fallback>
              </mc:AlternateContent>
            </w:r>
            <w:r w:rsidR="00942223" w:rsidRPr="00B0065F">
              <w:rPr>
                <w:rFonts w:eastAsia="Times New Roman"/>
                <w:color w:val="000000"/>
                <w:sz w:val="22"/>
                <w:szCs w:val="22"/>
                <w:lang w:eastAsia="pl-PL"/>
              </w:rPr>
              <w:t> </w:t>
            </w:r>
          </w:p>
        </w:tc>
        <w:tc>
          <w:tcPr>
            <w:tcW w:w="2192" w:type="pct"/>
            <w:shd w:val="clear" w:color="auto" w:fill="auto"/>
            <w:vAlign w:val="center"/>
            <w:hideMark/>
          </w:tcPr>
          <w:p w:rsidR="00942223" w:rsidRPr="00B0065F" w:rsidRDefault="00361E00" w:rsidP="00F15F5D">
            <w:pPr>
              <w:pStyle w:val="WW-Tekstpodstawowy2"/>
              <w:widowControl w:val="0"/>
              <w:autoSpaceDN w:val="0"/>
              <w:adjustRightInd w:val="0"/>
              <w:spacing w:line="240" w:lineRule="auto"/>
              <w:jc w:val="left"/>
              <w:rPr>
                <w:bCs/>
                <w:sz w:val="22"/>
                <w:szCs w:val="22"/>
              </w:rPr>
            </w:pPr>
            <w:r w:rsidRPr="00B0065F">
              <w:rPr>
                <w:rFonts w:eastAsia="Times New Roman"/>
                <w:color w:val="000000" w:themeColor="text1"/>
                <w:sz w:val="22"/>
                <w:szCs w:val="22"/>
                <w:lang w:eastAsia="pl-PL"/>
              </w:rPr>
              <w:t>3.1. Poprawa jakości życia mieszkańców i spójność społeczna na terenie WrOF</w:t>
            </w:r>
          </w:p>
        </w:tc>
      </w:tr>
      <w:tr w:rsidR="00942223" w:rsidRPr="00B0065F" w:rsidTr="00BD45AA">
        <w:trPr>
          <w:trHeight w:val="340"/>
        </w:trPr>
        <w:tc>
          <w:tcPr>
            <w:tcW w:w="2102" w:type="pct"/>
            <w:shd w:val="clear" w:color="auto" w:fill="auto"/>
            <w:vAlign w:val="center"/>
            <w:hideMark/>
          </w:tcPr>
          <w:p w:rsidR="00942223" w:rsidRPr="00B0065F" w:rsidRDefault="00942223" w:rsidP="00F15F5D">
            <w:pPr>
              <w:rPr>
                <w:color w:val="000000" w:themeColor="text1"/>
                <w:sz w:val="22"/>
                <w:szCs w:val="22"/>
              </w:rPr>
            </w:pPr>
            <w:r w:rsidRPr="00B0065F">
              <w:rPr>
                <w:color w:val="000000" w:themeColor="text1"/>
                <w:sz w:val="22"/>
                <w:szCs w:val="22"/>
              </w:rPr>
              <w:t>1.2. Zwiększenie poziomu przedsiębiorczości mieszkańców oraz tworzenie miejsc pracy na obszarze</w:t>
            </w:r>
          </w:p>
        </w:tc>
        <w:tc>
          <w:tcPr>
            <w:tcW w:w="706" w:type="pct"/>
            <w:shd w:val="clear" w:color="auto" w:fill="auto"/>
            <w:noWrap/>
            <w:vAlign w:val="center"/>
            <w:hideMark/>
          </w:tcPr>
          <w:p w:rsidR="00942223" w:rsidRPr="00B0065F" w:rsidRDefault="00C30E41" w:rsidP="00F15F5D">
            <w:pPr>
              <w:jc w:val="cente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82816" behindDoc="0" locked="0" layoutInCell="1" allowOverlap="1" wp14:anchorId="4BA27F59" wp14:editId="33FC6621">
                      <wp:simplePos x="0" y="0"/>
                      <wp:positionH relativeFrom="column">
                        <wp:posOffset>92075</wp:posOffset>
                      </wp:positionH>
                      <wp:positionV relativeFrom="paragraph">
                        <wp:posOffset>79375</wp:posOffset>
                      </wp:positionV>
                      <wp:extent cx="638175" cy="0"/>
                      <wp:effectExtent l="6350" t="60325" r="22225" b="53975"/>
                      <wp:wrapNone/>
                      <wp:docPr id="17"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D7E347" id="AutoShape 36" o:spid="_x0000_s1026" type="#_x0000_t32" style="position:absolute;margin-left:7.25pt;margin-top:6.25pt;width:50.2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5/NQIAAF4EAAAOAAAAZHJzL2Uyb0RvYy54bWysVMuO2yAU3VfqPyD2GduJk0msOKORnXQz&#10;7USa6QcQwDYqBgQkTlT133shj860m6qqF/hi7uPccw9ePhx7iQ7cOqFVibO7FCOuqGZCtSX++roZ&#10;zTFynihGpFa8xCfu8MPq44flYAo+1p2WjFsESZQrBlPizntTJImjHe+Ju9OGKzhstO2Jh61tE2bJ&#10;ANl7mYzTdJYM2jJjNeXOwdf6fIhXMX/TcOqfm8Zxj2SJAZuPq43rLqzJakmK1hLTCXqBQf4BRU+E&#10;gqK3VDXxBO2t+CNVL6jVTjf+juo+0U0jKI89QDdZ+ls3Lx0xPPYC5Dhzo8n9v7T0y2FrkWAwu3uM&#10;FOlhRo97r2NpNJkFggbjCvCr1NaGFulRvZgnTb85pHTVEdXy6P16MhCchYjkXUjYOANldsNnzcCH&#10;QIHI1rGxfUgJPKBjHMrpNhR+9IjCx9lknt1PMaLXo4QU1zhjnf/EdY+CUWLnLRFt5yutFExe2yxW&#10;IYcn5wMqUlwDQlGlN0LKKACp0FDixXQ8jQFOS8HCYXBztt1V0qIDCRKKT2wRTt66Wb1XLCbrOGHr&#10;i+2JkGAjH7nxVgBbkuNQrecMI8nh1gTrDE+qUBE6B8AX66yi74t0sZ6v5/koH8/Wozyt69HjpspH&#10;sw2QU0/qqqqzHwF8lhedYIyrgP+q6Cz/O8Vc7tZZizdN34hK3mePjALY6zuCjqMP0z7rZqfZaWtD&#10;d0EFIOLofLlw4Za83UevX7+F1U8AAAD//wMAUEsDBBQABgAIAAAAIQAKvCQL3AAAAAgBAAAPAAAA&#10;ZHJzL2Rvd25yZXYueG1sTE9BTsMwELwj8QdrkbhRpxWNIMSpgAqRC5VoEeLoxktsEa+j2G1TXs9W&#10;HOA0mp3R7Ey5GH0n9jhEF0jBdJKBQGqCcdQqeNs8Xd2AiEmT0V0gVHDECIvq/KzUhQkHesX9OrWC&#10;QygWWoFNqS+kjI1Fr+Mk9EisfYbB68R0aKUZ9IHDfSdnWZZLrx3xB6t7fLTYfK13XkFafhxt/t48&#10;3LrV5vkld991XS+VurwY7+9AJBzTnxlO9bk6VNxpG3ZkouiYX8/ZyThjPOnTOW/b/h5kVcr/A6of&#10;AAAA//8DAFBLAQItABQABgAIAAAAIQC2gziS/gAAAOEBAAATAAAAAAAAAAAAAAAAAAAAAABbQ29u&#10;dGVudF9UeXBlc10ueG1sUEsBAi0AFAAGAAgAAAAhADj9If/WAAAAlAEAAAsAAAAAAAAAAAAAAAAA&#10;LwEAAF9yZWxzLy5yZWxzUEsBAi0AFAAGAAgAAAAhABuULn81AgAAXgQAAA4AAAAAAAAAAAAAAAAA&#10;LgIAAGRycy9lMm9Eb2MueG1sUEsBAi0AFAAGAAgAAAAhAAq8JAvcAAAACAEAAA8AAAAAAAAAAAAA&#10;AAAAjwQAAGRycy9kb3ducmV2LnhtbFBLBQYAAAAABAAEAPMAAACYBQAAAAA=&#10;">
                      <v:stroke endarrow="block"/>
                    </v:shape>
                  </w:pict>
                </mc:Fallback>
              </mc:AlternateContent>
            </w:r>
            <w:r w:rsidR="00942223" w:rsidRPr="00B0065F">
              <w:rPr>
                <w:rFonts w:eastAsia="Times New Roman"/>
                <w:color w:val="000000"/>
                <w:sz w:val="22"/>
                <w:szCs w:val="22"/>
                <w:lang w:eastAsia="pl-PL"/>
              </w:rPr>
              <w:t> </w:t>
            </w:r>
          </w:p>
        </w:tc>
        <w:tc>
          <w:tcPr>
            <w:tcW w:w="2192" w:type="pct"/>
            <w:shd w:val="clear" w:color="auto" w:fill="auto"/>
            <w:vAlign w:val="center"/>
            <w:hideMark/>
          </w:tcPr>
          <w:p w:rsidR="00361E00" w:rsidRPr="00B0065F" w:rsidRDefault="00361E00" w:rsidP="00F15F5D">
            <w:pPr>
              <w:rPr>
                <w:rFonts w:eastAsia="Times New Roman"/>
                <w:color w:val="000000" w:themeColor="text1"/>
                <w:sz w:val="22"/>
                <w:szCs w:val="22"/>
                <w:lang w:eastAsia="pl-PL"/>
              </w:rPr>
            </w:pPr>
            <w:r w:rsidRPr="00B0065F">
              <w:rPr>
                <w:rFonts w:eastAsia="Times New Roman"/>
                <w:color w:val="000000" w:themeColor="text1"/>
                <w:sz w:val="22"/>
                <w:szCs w:val="22"/>
                <w:lang w:eastAsia="pl-PL"/>
              </w:rPr>
              <w:t>2.1. Wzrost innowacyjności i konkurencyjności gospodarki WrOF</w:t>
            </w:r>
          </w:p>
          <w:p w:rsidR="00361E00" w:rsidRPr="00B0065F" w:rsidRDefault="00361E00" w:rsidP="00F15F5D">
            <w:pPr>
              <w:rPr>
                <w:rFonts w:eastAsia="Times New Roman"/>
                <w:color w:val="000000" w:themeColor="text1"/>
                <w:sz w:val="22"/>
                <w:szCs w:val="22"/>
                <w:lang w:eastAsia="pl-PL"/>
              </w:rPr>
            </w:pPr>
            <w:r w:rsidRPr="00B0065F">
              <w:rPr>
                <w:rFonts w:eastAsia="Times New Roman"/>
                <w:color w:val="000000" w:themeColor="text1"/>
                <w:sz w:val="22"/>
                <w:szCs w:val="22"/>
                <w:lang w:eastAsia="pl-PL"/>
              </w:rPr>
              <w:t>3.1. Poprawa jakości życia mieszkańców i spójność społeczna na terenie WrOF</w:t>
            </w:r>
          </w:p>
          <w:p w:rsidR="00942223" w:rsidRPr="00B0065F" w:rsidRDefault="00361E00" w:rsidP="00F15F5D">
            <w:pPr>
              <w:rPr>
                <w:rFonts w:eastAsia="Times New Roman"/>
                <w:color w:val="000000"/>
                <w:sz w:val="22"/>
                <w:szCs w:val="22"/>
                <w:lang w:eastAsia="pl-PL"/>
              </w:rPr>
            </w:pPr>
            <w:r w:rsidRPr="00B0065F">
              <w:rPr>
                <w:rFonts w:eastAsia="Times New Roman"/>
                <w:color w:val="000000" w:themeColor="text1"/>
                <w:sz w:val="22"/>
                <w:szCs w:val="22"/>
                <w:lang w:eastAsia="pl-PL"/>
              </w:rPr>
              <w:t>3.2. Poprawa dostępności i jakości usług społecznych i zdrowotnych na terenie WrOF oraz przeciwdziałanie wykluczeniu społecznemu we WrOF</w:t>
            </w:r>
          </w:p>
        </w:tc>
      </w:tr>
      <w:tr w:rsidR="00942223" w:rsidRPr="00B0065F" w:rsidTr="00BD45AA">
        <w:trPr>
          <w:trHeight w:val="340"/>
        </w:trPr>
        <w:tc>
          <w:tcPr>
            <w:tcW w:w="5000" w:type="pct"/>
            <w:gridSpan w:val="3"/>
            <w:shd w:val="clear" w:color="auto" w:fill="C5E0B3" w:themeFill="accent6" w:themeFillTint="66"/>
            <w:noWrap/>
            <w:vAlign w:val="center"/>
            <w:hideMark/>
          </w:tcPr>
          <w:p w:rsidR="00942223" w:rsidRPr="00B0065F" w:rsidRDefault="00942223" w:rsidP="00F15F5D">
            <w:pPr>
              <w:jc w:val="center"/>
              <w:rPr>
                <w:rFonts w:eastAsia="Times New Roman"/>
                <w:color w:val="000000"/>
                <w:sz w:val="22"/>
                <w:szCs w:val="22"/>
                <w:lang w:eastAsia="pl-PL"/>
              </w:rPr>
            </w:pPr>
            <w:r w:rsidRPr="00B0065F">
              <w:rPr>
                <w:sz w:val="22"/>
                <w:szCs w:val="22"/>
              </w:rPr>
              <w:t xml:space="preserve">Cel ogólny </w:t>
            </w:r>
            <w:r w:rsidRPr="00B0065F">
              <w:rPr>
                <w:color w:val="000000" w:themeColor="text1"/>
                <w:sz w:val="22"/>
                <w:szCs w:val="22"/>
              </w:rPr>
              <w:t>2. Wysoka jakość życia mieszkańców Krainy Wzgórz Trzebnickich</w:t>
            </w:r>
          </w:p>
        </w:tc>
      </w:tr>
      <w:tr w:rsidR="00361E00" w:rsidRPr="00B0065F" w:rsidTr="00BD45AA">
        <w:trPr>
          <w:trHeight w:val="340"/>
        </w:trPr>
        <w:tc>
          <w:tcPr>
            <w:tcW w:w="2102" w:type="pct"/>
            <w:shd w:val="clear" w:color="auto" w:fill="auto"/>
            <w:vAlign w:val="center"/>
            <w:hideMark/>
          </w:tcPr>
          <w:p w:rsidR="00361E00" w:rsidRPr="00B0065F" w:rsidRDefault="00361E00" w:rsidP="00F15F5D">
            <w:pPr>
              <w:rPr>
                <w:color w:val="000000" w:themeColor="text1"/>
                <w:sz w:val="22"/>
                <w:szCs w:val="22"/>
              </w:rPr>
            </w:pPr>
            <w:r w:rsidRPr="00B0065F">
              <w:rPr>
                <w:color w:val="000000" w:themeColor="text1"/>
                <w:sz w:val="22"/>
                <w:szCs w:val="22"/>
              </w:rPr>
              <w:t xml:space="preserve">2.1. Wsparcie działań na rzecz integracji i aktywizacji społeczności lokalnych </w:t>
            </w:r>
          </w:p>
          <w:p w:rsidR="00361E00" w:rsidRPr="00B0065F" w:rsidRDefault="00361E00" w:rsidP="00F15F5D">
            <w:pPr>
              <w:rPr>
                <w:color w:val="000000" w:themeColor="text1"/>
                <w:sz w:val="22"/>
                <w:szCs w:val="22"/>
              </w:rPr>
            </w:pPr>
            <w:r w:rsidRPr="00B0065F">
              <w:rPr>
                <w:color w:val="000000" w:themeColor="text1"/>
                <w:sz w:val="22"/>
                <w:szCs w:val="22"/>
              </w:rPr>
              <w:t>oraz wzmocnienia kapitału społecznego</w:t>
            </w:r>
          </w:p>
        </w:tc>
        <w:tc>
          <w:tcPr>
            <w:tcW w:w="706" w:type="pct"/>
            <w:shd w:val="clear" w:color="auto" w:fill="auto"/>
            <w:noWrap/>
            <w:vAlign w:val="center"/>
            <w:hideMark/>
          </w:tcPr>
          <w:p w:rsidR="00361E00" w:rsidRPr="00B0065F" w:rsidRDefault="00C30E41" w:rsidP="00F15F5D">
            <w:pPr>
              <w:jc w:val="cente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98176" behindDoc="0" locked="0" layoutInCell="1" allowOverlap="1" wp14:anchorId="45F32270" wp14:editId="1B7CF9FB">
                      <wp:simplePos x="0" y="0"/>
                      <wp:positionH relativeFrom="column">
                        <wp:posOffset>85725</wp:posOffset>
                      </wp:positionH>
                      <wp:positionV relativeFrom="paragraph">
                        <wp:posOffset>81280</wp:posOffset>
                      </wp:positionV>
                      <wp:extent cx="638175" cy="0"/>
                      <wp:effectExtent l="9525" t="52705" r="19050" b="61595"/>
                      <wp:wrapNone/>
                      <wp:docPr id="1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2AD17D" id="AutoShape 46" o:spid="_x0000_s1026" type="#_x0000_t32" style="position:absolute;margin-left:6.75pt;margin-top:6.4pt;width:50.2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eNAIAAF4EAAAOAAAAZHJzL2Uyb0RvYy54bWysVMuO2yAU3VfqPyD2GdsZx02sOKORnXQz&#10;bSPN9AMIYBsVAwISJ6r6772QR2faTVXVC3wx93HuuQcvH46DRAdundCqwtldihFXVDOhugp/fdlM&#10;5hg5TxQjUite4RN3+GH1/t1yNCWf6l5Lxi2CJMqVo6lw770pk8TRng/E3WnDFRy22g7Ew9Z2CbNk&#10;hOyDTKZpWiSjtsxYTblz8LU5H+JVzN+2nPovbeu4R7LCgM3H1cZ1F9ZktSRlZ4npBb3AIP+AYiBC&#10;QdFbqoZ4gvZW/JFqENRqp1t/R/WQ6LYVlMceoJss/a2b554YHnsBcpy50eT+X1r6+bC1SDCYXYGR&#10;IgPM6HHvdSyN8iIQNBpXgl+ttja0SI/q2Txp+s0hpeueqI5H75eTgeAsRCRvQsLGGSizGz9pBj4E&#10;CkS2jq0dQkrgAR3jUE63ofCjRxQ+Fvfz7MMMI3o9Skh5jTPW+Y9cDygYFXbeEtH1vtZKweS1zWIV&#10;cnhyPqAi5TUgFFV6I6SMApAKjRVezKazGOC0FCwcBjdnu10tLTqQIKH4xBbh5LWb1XvFYrKeE7a+&#10;2J4ICTbykRtvBbAlOQ7VBs4wkhxuTbDO8KQKFaFzAHyxzir6vkgX6/l6nk/yabGe5GnTTB43dT4p&#10;NkBOc9/UdZP9COCzvOwFY1wF/FdFZ/nfKeZyt85avGn6RlTyNntkFMBe3xF0HH2Y9lk3O81OWxu6&#10;CyoAEUfny4ULt+T1Pnr9+i2sfgIAAP//AwBQSwMEFAAGAAgAAAAhAGI5OjzcAAAACAEAAA8AAABk&#10;cnMvZG93bnJldi54bWxMT8tOwzAQvCPxD9YicaNOC0QQ4lRAhcilSLQIcXTjJbaI11Hstilfz1Yc&#10;4LSandE8yvnoO7HDIbpACqaTDARSE4yjVsHb+uniBkRMmozuAqGCA0aYV6cnpS5M2NMr7lapFWxC&#10;sdAKbEp9IWVsLHodJ6FHYu4zDF4nhkMrzaD3bO47OcuyXHrtiBOs7vHRYvO12noFafFxsPl783Dr&#10;XtbPy9x913W9UOr8bLy/A5FwTH9iONbn6lBxp03YkomiY3x5zUq+M15w5KdXvG3z+5BVKf8PqH4A&#10;AAD//wMAUEsBAi0AFAAGAAgAAAAhALaDOJL+AAAA4QEAABMAAAAAAAAAAAAAAAAAAAAAAFtDb250&#10;ZW50X1R5cGVzXS54bWxQSwECLQAUAAYACAAAACEAOP0h/9YAAACUAQAACwAAAAAAAAAAAAAAAAAv&#10;AQAAX3JlbHMvLnJlbHNQSwECLQAUAAYACAAAACEAY/gTHjQCAABeBAAADgAAAAAAAAAAAAAAAAAu&#10;AgAAZHJzL2Uyb0RvYy54bWxQSwECLQAUAAYACAAAACEAYjk6PNwAAAAIAQAADwAAAAAAAAAAAAAA&#10;AACOBAAAZHJzL2Rvd25yZXYueG1sUEsFBgAAAAAEAAQA8wAAAJcFAAAAAA==&#10;">
                      <v:stroke endarrow="block"/>
                    </v:shape>
                  </w:pict>
                </mc:Fallback>
              </mc:AlternateContent>
            </w:r>
            <w:r w:rsidR="00361E00" w:rsidRPr="00B0065F">
              <w:rPr>
                <w:rFonts w:eastAsia="Times New Roman"/>
                <w:color w:val="000000"/>
                <w:sz w:val="22"/>
                <w:szCs w:val="22"/>
                <w:lang w:eastAsia="pl-PL"/>
              </w:rPr>
              <w:t> </w:t>
            </w:r>
          </w:p>
        </w:tc>
        <w:tc>
          <w:tcPr>
            <w:tcW w:w="2192" w:type="pct"/>
            <w:vMerge w:val="restart"/>
            <w:shd w:val="clear" w:color="auto" w:fill="auto"/>
            <w:hideMark/>
          </w:tcPr>
          <w:p w:rsidR="00361E00" w:rsidRPr="00B0065F" w:rsidRDefault="00361E00" w:rsidP="00F15F5D">
            <w:pPr>
              <w:rPr>
                <w:rFonts w:eastAsia="Times New Roman"/>
                <w:color w:val="000000" w:themeColor="text1"/>
                <w:sz w:val="22"/>
                <w:szCs w:val="22"/>
                <w:lang w:eastAsia="pl-PL"/>
              </w:rPr>
            </w:pPr>
            <w:r w:rsidRPr="00B0065F">
              <w:rPr>
                <w:rFonts w:eastAsia="Times New Roman"/>
                <w:color w:val="000000" w:themeColor="text1"/>
                <w:sz w:val="22"/>
                <w:szCs w:val="22"/>
                <w:lang w:eastAsia="pl-PL"/>
              </w:rPr>
              <w:t>3.1. Poprawa jakości życia mieszkańców i spójność społeczna na terenie WrOF</w:t>
            </w:r>
          </w:p>
          <w:p w:rsidR="00361E00" w:rsidRPr="00B0065F" w:rsidRDefault="00361E00" w:rsidP="00F15F5D">
            <w:pPr>
              <w:rPr>
                <w:rFonts w:eastAsia="Times New Roman"/>
                <w:color w:val="000000" w:themeColor="text1"/>
                <w:sz w:val="22"/>
                <w:szCs w:val="22"/>
                <w:lang w:eastAsia="pl-PL"/>
              </w:rPr>
            </w:pPr>
            <w:r w:rsidRPr="00B0065F">
              <w:rPr>
                <w:rFonts w:eastAsia="Times New Roman"/>
                <w:color w:val="000000" w:themeColor="text1"/>
                <w:sz w:val="22"/>
                <w:szCs w:val="22"/>
                <w:lang w:eastAsia="pl-PL"/>
              </w:rPr>
              <w:t xml:space="preserve">3.2. Poprawa dostępności i jakości usług społecznych i zdrowotnych na terenie WrOF oraz przeciwdziałanie wykluczeniu społecznemu we WrOF </w:t>
            </w:r>
          </w:p>
          <w:p w:rsidR="00361E00" w:rsidRPr="00B0065F" w:rsidRDefault="00361E00" w:rsidP="00F15F5D">
            <w:pPr>
              <w:rPr>
                <w:rFonts w:eastAsia="Times New Roman"/>
                <w:color w:val="000000"/>
                <w:sz w:val="22"/>
                <w:szCs w:val="22"/>
                <w:lang w:eastAsia="pl-PL"/>
              </w:rPr>
            </w:pPr>
            <w:r w:rsidRPr="00B0065F">
              <w:rPr>
                <w:rFonts w:eastAsia="Times New Roman"/>
                <w:color w:val="000000" w:themeColor="text1"/>
                <w:sz w:val="22"/>
                <w:szCs w:val="22"/>
                <w:lang w:eastAsia="pl-PL"/>
              </w:rPr>
              <w:t>3.4 Zwiększenie partycypacji społecznej mieszkańców na terenie WrOF</w:t>
            </w:r>
          </w:p>
        </w:tc>
      </w:tr>
      <w:tr w:rsidR="00361E00" w:rsidRPr="00B0065F" w:rsidTr="00BD45AA">
        <w:trPr>
          <w:trHeight w:val="340"/>
        </w:trPr>
        <w:tc>
          <w:tcPr>
            <w:tcW w:w="2102" w:type="pct"/>
            <w:shd w:val="clear" w:color="auto" w:fill="auto"/>
            <w:vAlign w:val="center"/>
            <w:hideMark/>
          </w:tcPr>
          <w:p w:rsidR="00361E00" w:rsidRPr="00B0065F" w:rsidRDefault="00361E00" w:rsidP="00F15F5D">
            <w:pPr>
              <w:rPr>
                <w:color w:val="000000" w:themeColor="text1"/>
                <w:sz w:val="22"/>
                <w:szCs w:val="22"/>
              </w:rPr>
            </w:pPr>
            <w:r w:rsidRPr="00B0065F">
              <w:rPr>
                <w:color w:val="000000" w:themeColor="text1"/>
                <w:sz w:val="22"/>
                <w:szCs w:val="22"/>
              </w:rPr>
              <w:t xml:space="preserve">2.2. Wzmocnienie tożsamości mieszkańców z obszarem </w:t>
            </w:r>
          </w:p>
        </w:tc>
        <w:tc>
          <w:tcPr>
            <w:tcW w:w="706" w:type="pct"/>
            <w:shd w:val="clear" w:color="auto" w:fill="auto"/>
            <w:noWrap/>
            <w:vAlign w:val="center"/>
            <w:hideMark/>
          </w:tcPr>
          <w:p w:rsidR="00361E00" w:rsidRPr="00B0065F" w:rsidRDefault="00C30E41" w:rsidP="00F15F5D">
            <w:pPr>
              <w:rPr>
                <w:rFonts w:eastAsia="Times New Roman"/>
                <w:color w:val="000000"/>
                <w:sz w:val="22"/>
                <w:szCs w:val="22"/>
                <w:lang w:eastAsia="pl-PL"/>
              </w:rPr>
            </w:pPr>
            <w:r w:rsidRPr="00B0065F">
              <w:rPr>
                <w:rFonts w:eastAsia="Times New Roman"/>
                <w:noProof/>
                <w:color w:val="000000"/>
                <w:sz w:val="22"/>
                <w:szCs w:val="22"/>
                <w:lang w:eastAsia="pl-PL"/>
              </w:rPr>
              <mc:AlternateContent>
                <mc:Choice Requires="wps">
                  <w:drawing>
                    <wp:anchor distT="0" distB="0" distL="114300" distR="114300" simplePos="0" relativeHeight="251699200" behindDoc="0" locked="0" layoutInCell="1" allowOverlap="1" wp14:anchorId="66B1FF2A" wp14:editId="5596DC2D">
                      <wp:simplePos x="0" y="0"/>
                      <wp:positionH relativeFrom="column">
                        <wp:posOffset>86995</wp:posOffset>
                      </wp:positionH>
                      <wp:positionV relativeFrom="paragraph">
                        <wp:posOffset>110490</wp:posOffset>
                      </wp:positionV>
                      <wp:extent cx="638175" cy="0"/>
                      <wp:effectExtent l="10795" t="53340" r="17780" b="60960"/>
                      <wp:wrapNone/>
                      <wp:docPr id="1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889A57" id="AutoShape 47" o:spid="_x0000_s1026" type="#_x0000_t32" style="position:absolute;margin-left:6.85pt;margin-top:8.7pt;width:50.2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yYNAIAAF4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B/Qo&#10;0sOMHvdex9Iovw8EDcYV4FeprQ0t0qN6MU+afnNI6aojquXR+/VkIDgLEcm7kLBxBsrshs+agQ+B&#10;ApGtY2P7kBJ4QMc4lNNtKPzoEYWPs7t5dj/FiF6PElJc44x1/hPXPQpGiZ23RLSdr7RSMHlts1iF&#10;HJ6cD6hIcQ0IRZXeCCmjAKRCQ4kX08k0BjgtBQuHwc3ZdldJiw4kSCg+sUU4eetm9V6xmKzjhK0v&#10;tidCgo185MZbAWxJjkO1njOMJIdbE6wzPKlCRegcAF+ss4q+L9LFer6e56N8MluP8rSuR4+bKh/N&#10;NkBOfVdXVZ39COCzvOgEY1wF/FdFZ/nfKeZyt85avGn6RlTyPntkFMBe3xF0HH2Y9lk3O81OWxu6&#10;CyoAEUfny4ULt+TtPnr9+i2sfgIAAP//AwBQSwMEFAAGAAgAAAAhAEUXYtjfAAAACAEAAA8AAABk&#10;cnMvZG93bnJldi54bWxMj0FPwzAMhe9I/IfISNxYujF1ozSdgAnRy5DYJsQxa0xT0ThVk20dvx5P&#10;HOBkPb+n58/5YnCtOGAfGk8KxqMEBFLlTUO1gu3m+WYOIkRNRreeUMEJAyyKy4tcZ8Yf6Q0P61gL&#10;LqGQaQU2xi6TMlQWnQ4j3yGx9+l7pyPLvpam10cud62cJEkqnW6IL1jd4ZPF6mu9dwri8uNk0/fq&#10;8a553bys0ua7LMulUtdXw8M9iIhD/AvDGZ/RoWCmnd+TCaJlfTvjJM/ZFMTZH08nIHa/C1nk8v8D&#10;xQ8AAAD//wMAUEsBAi0AFAAGAAgAAAAhALaDOJL+AAAA4QEAABMAAAAAAAAAAAAAAAAAAAAAAFtD&#10;b250ZW50X1R5cGVzXS54bWxQSwECLQAUAAYACAAAACEAOP0h/9YAAACUAQAACwAAAAAAAAAAAAAA&#10;AAAvAQAAX3JlbHMvLnJlbHNQSwECLQAUAAYACAAAACEAr+3MmDQCAABeBAAADgAAAAAAAAAAAAAA&#10;AAAuAgAAZHJzL2Uyb0RvYy54bWxQSwECLQAUAAYACAAAACEARRdi2N8AAAAIAQAADwAAAAAAAAAA&#10;AAAAAACOBAAAZHJzL2Rvd25yZXYueG1sUEsFBgAAAAAEAAQA8wAAAJoFAAAAAA==&#10;">
                      <v:stroke endarrow="block"/>
                    </v:shape>
                  </w:pict>
                </mc:Fallback>
              </mc:AlternateContent>
            </w:r>
            <w:r w:rsidR="00361E00" w:rsidRPr="00B0065F">
              <w:rPr>
                <w:rFonts w:eastAsia="Times New Roman"/>
                <w:color w:val="000000"/>
                <w:sz w:val="22"/>
                <w:szCs w:val="22"/>
                <w:lang w:eastAsia="pl-PL"/>
              </w:rPr>
              <w:t> </w:t>
            </w:r>
          </w:p>
        </w:tc>
        <w:tc>
          <w:tcPr>
            <w:tcW w:w="2192" w:type="pct"/>
            <w:vMerge/>
            <w:shd w:val="clear" w:color="auto" w:fill="auto"/>
            <w:vAlign w:val="center"/>
            <w:hideMark/>
          </w:tcPr>
          <w:p w:rsidR="00361E00" w:rsidRPr="00B0065F" w:rsidRDefault="00361E00" w:rsidP="00F15F5D">
            <w:pPr>
              <w:rPr>
                <w:rFonts w:eastAsia="Times New Roman"/>
                <w:color w:val="000000"/>
                <w:sz w:val="22"/>
                <w:szCs w:val="22"/>
                <w:lang w:eastAsia="pl-PL"/>
              </w:rPr>
            </w:pPr>
          </w:p>
        </w:tc>
      </w:tr>
    </w:tbl>
    <w:p w:rsidR="00942223" w:rsidRPr="00B0065F" w:rsidRDefault="00942223" w:rsidP="00361E00">
      <w:pPr>
        <w:spacing w:line="276" w:lineRule="auto"/>
        <w:jc w:val="both"/>
        <w:rPr>
          <w:b/>
          <w:sz w:val="22"/>
          <w:szCs w:val="22"/>
        </w:rPr>
      </w:pPr>
    </w:p>
    <w:p w:rsidR="00942223" w:rsidRPr="00B0065F" w:rsidRDefault="00942223" w:rsidP="00361E00">
      <w:pPr>
        <w:spacing w:line="276" w:lineRule="auto"/>
        <w:jc w:val="both"/>
        <w:rPr>
          <w:b/>
          <w:sz w:val="22"/>
          <w:szCs w:val="22"/>
        </w:rPr>
      </w:pPr>
    </w:p>
    <w:p w:rsidR="00942223" w:rsidRPr="00B0065F" w:rsidRDefault="00942223" w:rsidP="00361E00">
      <w:pPr>
        <w:spacing w:line="276" w:lineRule="auto"/>
        <w:rPr>
          <w:b/>
          <w:sz w:val="22"/>
          <w:szCs w:val="22"/>
        </w:rPr>
      </w:pPr>
      <w:bookmarkStart w:id="54" w:name="_Toc438112140"/>
      <w:r w:rsidRPr="00B0065F">
        <w:rPr>
          <w:rStyle w:val="Nagwek2Znak"/>
          <w:b/>
          <w:sz w:val="22"/>
          <w:szCs w:val="22"/>
        </w:rPr>
        <w:t>2. Opis sposobu integrowania różnych sektorów</w:t>
      </w:r>
      <w:bookmarkEnd w:id="54"/>
      <w:r w:rsidRPr="00B0065F">
        <w:rPr>
          <w:b/>
          <w:sz w:val="22"/>
          <w:szCs w:val="22"/>
        </w:rPr>
        <w:t xml:space="preserve">, partnerów, zasobów czy branż działalności gospodarczej w celu kompleksowej realizacji przedsięwzięć. </w:t>
      </w:r>
    </w:p>
    <w:p w:rsidR="00942223" w:rsidRPr="00B0065F" w:rsidRDefault="00942223" w:rsidP="00361E00">
      <w:pPr>
        <w:spacing w:line="276" w:lineRule="auto"/>
        <w:jc w:val="both"/>
        <w:rPr>
          <w:b/>
          <w:sz w:val="22"/>
          <w:szCs w:val="22"/>
        </w:rPr>
      </w:pPr>
    </w:p>
    <w:p w:rsidR="00942223" w:rsidRPr="00B0065F" w:rsidRDefault="00942223" w:rsidP="00361E00">
      <w:pPr>
        <w:spacing w:line="276" w:lineRule="auto"/>
        <w:jc w:val="both"/>
        <w:rPr>
          <w:sz w:val="22"/>
          <w:szCs w:val="22"/>
        </w:rPr>
      </w:pPr>
      <w:r w:rsidRPr="00B0065F">
        <w:rPr>
          <w:sz w:val="22"/>
          <w:szCs w:val="22"/>
        </w:rPr>
        <w:t xml:space="preserve">W ramach zaplanowanych w LSR przedsięwzięciach jednym z głównych założeń była integracja różnych sektorów, partnerów, branż, etc. na rzecz ich kompleksowej realizacji. </w:t>
      </w:r>
    </w:p>
    <w:p w:rsidR="00942223" w:rsidRPr="00B0065F" w:rsidRDefault="00942223" w:rsidP="00361E00">
      <w:pPr>
        <w:spacing w:line="276" w:lineRule="auto"/>
        <w:jc w:val="both"/>
        <w:rPr>
          <w:color w:val="000000" w:themeColor="text1"/>
          <w:sz w:val="22"/>
          <w:szCs w:val="22"/>
        </w:rPr>
      </w:pPr>
      <w:r w:rsidRPr="00B0065F">
        <w:rPr>
          <w:sz w:val="22"/>
          <w:szCs w:val="22"/>
        </w:rPr>
        <w:t xml:space="preserve">Przykładowo w ramach </w:t>
      </w:r>
      <w:r w:rsidR="003F5402" w:rsidRPr="00B0065F">
        <w:rPr>
          <w:sz w:val="22"/>
          <w:szCs w:val="22"/>
        </w:rPr>
        <w:t xml:space="preserve">celu szczegółowego </w:t>
      </w:r>
      <w:r w:rsidR="003F5402" w:rsidRPr="00B0065F">
        <w:rPr>
          <w:color w:val="000000" w:themeColor="text1"/>
          <w:sz w:val="22"/>
          <w:szCs w:val="22"/>
        </w:rPr>
        <w:t xml:space="preserve">1.1. Wzrost atrakcyjności turystycznej w oparciu o produkty lokalne i walory przyrodniczo-kulturowe obszaru oraz Przedsięwzięcia I. „Kraina Wzgórz Trzebnickich zaprasza” </w:t>
      </w:r>
      <w:r w:rsidRPr="00B0065F">
        <w:rPr>
          <w:color w:val="000000" w:themeColor="text1"/>
          <w:sz w:val="22"/>
          <w:szCs w:val="22"/>
        </w:rPr>
        <w:t xml:space="preserve">w osiągnięcie </w:t>
      </w:r>
      <w:r w:rsidR="003F5402" w:rsidRPr="00B0065F">
        <w:rPr>
          <w:color w:val="000000" w:themeColor="text1"/>
          <w:sz w:val="22"/>
          <w:szCs w:val="22"/>
        </w:rPr>
        <w:t>ich</w:t>
      </w:r>
      <w:r w:rsidRPr="00B0065F">
        <w:rPr>
          <w:color w:val="000000" w:themeColor="text1"/>
          <w:sz w:val="22"/>
          <w:szCs w:val="22"/>
        </w:rPr>
        <w:t xml:space="preserve"> celów i wskaźników zaangażowane będą zarówno lokalne samorządy (rozwijające infrastrukturę turystyczną, podmioty gospodarcze (rozwijające wspólną ofertę turystyczną) czy podmioty z sektora społecznego (działania z zakresu rewitalizacji lokalnych zabytków). Jednocześnie w ramach tego przedsięwzięcia następuje integrowanie lokalnych zasobów historycznych i kulturowych (zabytki, ciekawe miejsca, lokalne legendy i przekazy) z walorami przyrodniczymi obszaru. Jednocześnie prawidłowa realizacja tego przedsięwzięcia zależna jest od branży turystycznej i działających w ramach niej podmiotów gospodarczych, które rozwijać będą lokalną ofertę turystyczną, miejsca noclegowe, etc. </w:t>
      </w:r>
    </w:p>
    <w:p w:rsidR="00942223" w:rsidRPr="00B0065F" w:rsidRDefault="00942223" w:rsidP="00361E00">
      <w:pPr>
        <w:spacing w:line="276" w:lineRule="auto"/>
        <w:jc w:val="both"/>
        <w:rPr>
          <w:sz w:val="22"/>
          <w:szCs w:val="22"/>
        </w:rPr>
      </w:pPr>
      <w:r w:rsidRPr="00B0065F">
        <w:rPr>
          <w:color w:val="000000" w:themeColor="text1"/>
          <w:sz w:val="22"/>
          <w:szCs w:val="22"/>
        </w:rPr>
        <w:t xml:space="preserve">Aby wspierać realizację przedsięwzięć, które mają charakter zintegrowany w ramach lokalnych kryteriów wyboru operacji dla każdego przedsięwzięcia przewidzieliśmy kryteria „wykorzystanie lokalnych zasobów” oraz „powiązanie z innymi projektami”, które mają preferować projekty spełniające przesłanki integrowania </w:t>
      </w:r>
      <w:r w:rsidRPr="00B0065F">
        <w:rPr>
          <w:sz w:val="22"/>
          <w:szCs w:val="22"/>
        </w:rPr>
        <w:t xml:space="preserve">różnych sektorów, partnerów, zasobów czy branż działalności gospodarczej w celu kompleksowej realizacji przedsięwzięć. </w:t>
      </w:r>
    </w:p>
    <w:p w:rsidR="00942223" w:rsidRPr="00B0065F" w:rsidRDefault="00942223" w:rsidP="00361E00">
      <w:pPr>
        <w:spacing w:line="276" w:lineRule="auto"/>
        <w:jc w:val="both"/>
        <w:rPr>
          <w:b/>
          <w:sz w:val="22"/>
          <w:szCs w:val="22"/>
        </w:rPr>
      </w:pPr>
    </w:p>
    <w:p w:rsidR="006045BE" w:rsidRPr="00B0065F" w:rsidRDefault="006045BE" w:rsidP="006045BE">
      <w:pPr>
        <w:pStyle w:val="Nagwek1"/>
        <w:spacing w:line="23" w:lineRule="atLeast"/>
        <w:jc w:val="left"/>
        <w:rPr>
          <w:b w:val="0"/>
          <w:sz w:val="22"/>
          <w:szCs w:val="22"/>
        </w:rPr>
      </w:pPr>
      <w:bookmarkStart w:id="55" w:name="_Toc437432352"/>
      <w:r w:rsidRPr="00B0065F">
        <w:rPr>
          <w:sz w:val="22"/>
          <w:szCs w:val="22"/>
        </w:rPr>
        <w:t xml:space="preserve">Rozdział </w:t>
      </w:r>
      <w:r w:rsidR="00580633" w:rsidRPr="00B0065F">
        <w:rPr>
          <w:sz w:val="22"/>
          <w:szCs w:val="22"/>
        </w:rPr>
        <w:t>XI Monitoring</w:t>
      </w:r>
      <w:r w:rsidRPr="00B0065F">
        <w:rPr>
          <w:sz w:val="22"/>
          <w:szCs w:val="22"/>
        </w:rPr>
        <w:t xml:space="preserve"> i ewaluacja</w:t>
      </w:r>
      <w:bookmarkEnd w:id="55"/>
    </w:p>
    <w:p w:rsidR="006045BE" w:rsidRPr="00B0065F" w:rsidRDefault="006045BE" w:rsidP="006045BE">
      <w:pPr>
        <w:pStyle w:val="Nagwek"/>
        <w:spacing w:before="0" w:after="0" w:line="23" w:lineRule="atLeast"/>
        <w:jc w:val="both"/>
        <w:rPr>
          <w:rFonts w:ascii="Times New Roman" w:hAnsi="Times New Roman" w:cs="Times New Roman"/>
          <w:sz w:val="22"/>
          <w:szCs w:val="22"/>
        </w:rPr>
      </w:pPr>
      <w:r w:rsidRPr="00B0065F">
        <w:rPr>
          <w:rFonts w:ascii="Times New Roman" w:hAnsi="Times New Roman" w:cs="Times New Roman"/>
          <w:sz w:val="22"/>
          <w:szCs w:val="22"/>
        </w:rPr>
        <w:t>Szczegółowa charakterystyka zasad i procedur dokonywania ewaluacji oraz monitorowania wskazująca główne elementy podlegające badaniom oraz podmioty dokonujące ewaluacji i monitorowania znajdują się w załączniku nr 4 do LSR „Monitoring i ewaluacja”.</w:t>
      </w:r>
    </w:p>
    <w:p w:rsidR="006045BE" w:rsidRPr="00B0065F" w:rsidRDefault="006045BE" w:rsidP="006045BE">
      <w:pPr>
        <w:pStyle w:val="Nagwek"/>
        <w:spacing w:before="0" w:after="0" w:line="23" w:lineRule="atLeast"/>
        <w:jc w:val="both"/>
        <w:rPr>
          <w:rFonts w:ascii="Times New Roman" w:eastAsiaTheme="minorHAnsi" w:hAnsi="Times New Roman" w:cs="Times New Roman"/>
          <w:sz w:val="22"/>
          <w:szCs w:val="22"/>
          <w:lang w:eastAsia="en-US"/>
        </w:rPr>
      </w:pPr>
    </w:p>
    <w:p w:rsidR="006045BE" w:rsidRPr="007515E2" w:rsidRDefault="006045BE" w:rsidP="007515E2">
      <w:pPr>
        <w:pStyle w:val="Nagwek1"/>
        <w:spacing w:line="23" w:lineRule="atLeast"/>
        <w:jc w:val="both"/>
        <w:rPr>
          <w:b w:val="0"/>
          <w:sz w:val="22"/>
          <w:szCs w:val="22"/>
        </w:rPr>
      </w:pPr>
      <w:bookmarkStart w:id="56" w:name="_Toc437432353"/>
      <w:r w:rsidRPr="00B0065F">
        <w:rPr>
          <w:sz w:val="22"/>
          <w:szCs w:val="22"/>
        </w:rPr>
        <w:t xml:space="preserve">Rozdział </w:t>
      </w:r>
      <w:r w:rsidR="00580633" w:rsidRPr="00B0065F">
        <w:rPr>
          <w:sz w:val="22"/>
          <w:szCs w:val="22"/>
        </w:rPr>
        <w:t>XII Strategiczna</w:t>
      </w:r>
      <w:r w:rsidRPr="00B0065F">
        <w:rPr>
          <w:sz w:val="22"/>
          <w:szCs w:val="22"/>
        </w:rPr>
        <w:t xml:space="preserve"> ocena oddziaływania na środowisko</w:t>
      </w:r>
      <w:bookmarkEnd w:id="56"/>
    </w:p>
    <w:p w:rsidR="006045BE" w:rsidRPr="00D77CF9" w:rsidRDefault="006045BE" w:rsidP="006045BE">
      <w:pPr>
        <w:spacing w:line="23" w:lineRule="atLeast"/>
        <w:jc w:val="both"/>
        <w:rPr>
          <w:sz w:val="22"/>
          <w:szCs w:val="22"/>
        </w:rPr>
      </w:pPr>
      <w:r w:rsidRPr="00D77CF9">
        <w:rPr>
          <w:sz w:val="22"/>
          <w:szCs w:val="22"/>
        </w:rPr>
        <w:t>W dni</w:t>
      </w:r>
      <w:r w:rsidR="00696C57" w:rsidRPr="00D77CF9">
        <w:rPr>
          <w:sz w:val="22"/>
          <w:szCs w:val="22"/>
        </w:rPr>
        <w:t>u</w:t>
      </w:r>
      <w:r w:rsidRPr="00D77CF9">
        <w:rPr>
          <w:sz w:val="22"/>
          <w:szCs w:val="22"/>
        </w:rPr>
        <w:t xml:space="preserve"> </w:t>
      </w:r>
      <w:r w:rsidR="00A908A7" w:rsidRPr="00D77CF9">
        <w:rPr>
          <w:sz w:val="22"/>
          <w:szCs w:val="22"/>
        </w:rPr>
        <w:t>30.11.</w:t>
      </w:r>
      <w:r w:rsidRPr="00D77CF9">
        <w:rPr>
          <w:sz w:val="22"/>
          <w:szCs w:val="22"/>
        </w:rPr>
        <w:t xml:space="preserve"> 2015 r. wystąpiono do Regionalnej Dyrekcji Ochrony Środowiska o stwierdzenie konieczności wykonania strategicznej oceny oddziaływania na środowisko projektu LSR. W dniu </w:t>
      </w:r>
      <w:r w:rsidR="00D77CF9" w:rsidRPr="00D77CF9">
        <w:rPr>
          <w:sz w:val="22"/>
          <w:szCs w:val="22"/>
        </w:rPr>
        <w:t>28.12.2015 r.</w:t>
      </w:r>
      <w:r w:rsidRPr="00D77CF9">
        <w:rPr>
          <w:sz w:val="22"/>
          <w:szCs w:val="22"/>
        </w:rPr>
        <w:t xml:space="preserve"> Regionalna Dyrekcja Ochrony Środowiska wyraziła opinię, że dla projektu LSR nie jest wymagane przeprowadzenie </w:t>
      </w:r>
      <w:r w:rsidRPr="00D77CF9">
        <w:rPr>
          <w:sz w:val="22"/>
          <w:szCs w:val="22"/>
        </w:rPr>
        <w:lastRenderedPageBreak/>
        <w:t xml:space="preserve">strategicznej oceny oddziaływania na środowisko. </w:t>
      </w:r>
    </w:p>
    <w:p w:rsidR="006045BE" w:rsidRPr="00A908A7" w:rsidRDefault="006045BE" w:rsidP="007515E2">
      <w:pPr>
        <w:spacing w:line="23" w:lineRule="atLeast"/>
        <w:jc w:val="both"/>
        <w:rPr>
          <w:sz w:val="22"/>
          <w:szCs w:val="22"/>
        </w:rPr>
      </w:pPr>
      <w:r w:rsidRPr="00A908A7">
        <w:rPr>
          <w:sz w:val="22"/>
          <w:szCs w:val="22"/>
        </w:rPr>
        <w:t>W dni</w:t>
      </w:r>
      <w:r w:rsidR="00696C57" w:rsidRPr="00A908A7">
        <w:rPr>
          <w:sz w:val="22"/>
          <w:szCs w:val="22"/>
        </w:rPr>
        <w:t>u</w:t>
      </w:r>
      <w:r w:rsidRPr="00A908A7">
        <w:rPr>
          <w:sz w:val="22"/>
          <w:szCs w:val="22"/>
        </w:rPr>
        <w:t xml:space="preserve"> </w:t>
      </w:r>
      <w:r w:rsidR="00A908A7" w:rsidRPr="00A908A7">
        <w:rPr>
          <w:sz w:val="22"/>
          <w:szCs w:val="22"/>
        </w:rPr>
        <w:t>30.11.</w:t>
      </w:r>
      <w:r w:rsidRPr="00A908A7">
        <w:rPr>
          <w:sz w:val="22"/>
          <w:szCs w:val="22"/>
        </w:rPr>
        <w:t xml:space="preserve"> 2015 r. wystąpiono do Dolnośląskiego Państwowego Wojewódzkiego Inspektora Sanitarnego o stwierdzenie konieczności wykonania strategicznej oceny oddziaływania na środowisko projektu LSR. W dniu </w:t>
      </w:r>
      <w:r w:rsidR="00A908A7" w:rsidRPr="00A908A7">
        <w:rPr>
          <w:sz w:val="22"/>
          <w:szCs w:val="22"/>
        </w:rPr>
        <w:t xml:space="preserve">4.12.2015 </w:t>
      </w:r>
      <w:r w:rsidRPr="00A908A7">
        <w:rPr>
          <w:sz w:val="22"/>
          <w:szCs w:val="22"/>
        </w:rPr>
        <w:t xml:space="preserve"> Dolnośląski Państwowy Wojewód</w:t>
      </w:r>
      <w:r w:rsidR="00A908A7" w:rsidRPr="00A908A7">
        <w:rPr>
          <w:sz w:val="22"/>
          <w:szCs w:val="22"/>
        </w:rPr>
        <w:t>zki Inspektor Sanitarny wyraził</w:t>
      </w:r>
      <w:r w:rsidRPr="00A908A7">
        <w:rPr>
          <w:sz w:val="22"/>
          <w:szCs w:val="22"/>
        </w:rPr>
        <w:t xml:space="preserve"> opinię, że dla projektu LSR nie jest wymagane przeprowadzenie strategicznej oceny oddziaływania na środowisko.</w:t>
      </w:r>
    </w:p>
    <w:p w:rsidR="00380696" w:rsidRPr="00380696" w:rsidRDefault="00380696" w:rsidP="00380696">
      <w:pPr>
        <w:pStyle w:val="Nagwek1"/>
        <w:spacing w:before="120"/>
        <w:jc w:val="both"/>
        <w:rPr>
          <w:b w:val="0"/>
          <w:sz w:val="22"/>
          <w:szCs w:val="22"/>
        </w:rPr>
      </w:pPr>
      <w:r w:rsidRPr="00380696">
        <w:rPr>
          <w:sz w:val="22"/>
          <w:szCs w:val="22"/>
        </w:rPr>
        <w:t>Wykaz wykorzystanej literatury:</w:t>
      </w:r>
    </w:p>
    <w:p w:rsidR="00380696" w:rsidRPr="00380696" w:rsidRDefault="00380696" w:rsidP="00380696">
      <w:pPr>
        <w:jc w:val="both"/>
        <w:rPr>
          <w:sz w:val="22"/>
          <w:szCs w:val="22"/>
        </w:rPr>
      </w:pPr>
      <w:r w:rsidRPr="00380696">
        <w:rPr>
          <w:sz w:val="22"/>
          <w:szCs w:val="22"/>
        </w:rPr>
        <w:t xml:space="preserve">1. „Poradnik dla Lokalnych Grup Działania w zakresie opracowania Lokalnych Strategii Rozwoju na lata 2014 – 2020” (wydanie III uzupełnione i zaktualizowane), Warszawa 2015; </w:t>
      </w:r>
    </w:p>
    <w:p w:rsidR="00380696" w:rsidRPr="00380696" w:rsidRDefault="00380696" w:rsidP="00380696">
      <w:pPr>
        <w:jc w:val="both"/>
        <w:rPr>
          <w:sz w:val="22"/>
          <w:szCs w:val="22"/>
        </w:rPr>
      </w:pPr>
      <w:r w:rsidRPr="00380696">
        <w:rPr>
          <w:sz w:val="22"/>
          <w:szCs w:val="22"/>
        </w:rPr>
        <w:t>2. Ustawa z dnia 20 lutego 2015r. o rozwoju lokalnym z udziałem lokalnej społeczności;</w:t>
      </w:r>
    </w:p>
    <w:p w:rsidR="00380696" w:rsidRPr="00380696" w:rsidRDefault="00380696" w:rsidP="00380696">
      <w:pPr>
        <w:jc w:val="both"/>
        <w:rPr>
          <w:sz w:val="22"/>
          <w:szCs w:val="22"/>
        </w:rPr>
      </w:pPr>
      <w:r w:rsidRPr="00380696">
        <w:rPr>
          <w:sz w:val="22"/>
          <w:szCs w:val="22"/>
        </w:rPr>
        <w:t xml:space="preserve">3. Rozporządzenie Ministra Rolnictwa i Rozwoju Wsi z dnia 24 września 2015r. w sprawie szczegółowych warunków i trybu przyznawania pomocy finansowej w ramach poddziałania „Wsparcie na wdrażanie operacji w ramach strategii rozwoju lokalnego kierowanego przez społeczność” objętego Programem Rozwoju Obszarów Wiejskich na lata 2014 – 2020; </w:t>
      </w:r>
    </w:p>
    <w:p w:rsidR="00380696" w:rsidRPr="00380696" w:rsidRDefault="00380696" w:rsidP="00380696">
      <w:pPr>
        <w:jc w:val="both"/>
        <w:rPr>
          <w:sz w:val="22"/>
          <w:szCs w:val="22"/>
        </w:rPr>
      </w:pPr>
      <w:r w:rsidRPr="00380696">
        <w:rPr>
          <w:sz w:val="22"/>
          <w:szCs w:val="22"/>
        </w:rPr>
        <w:t xml:space="preserve">4. Regulamin konkursu na wybór strategii rozwoju lokalnego kierowanego przez społeczność wraz z załącznikami. </w:t>
      </w:r>
    </w:p>
    <w:p w:rsidR="00380696" w:rsidRPr="00380696" w:rsidRDefault="00380696" w:rsidP="00380696">
      <w:pPr>
        <w:jc w:val="both"/>
        <w:rPr>
          <w:sz w:val="22"/>
          <w:szCs w:val="22"/>
        </w:rPr>
      </w:pPr>
      <w:r w:rsidRPr="00380696">
        <w:rPr>
          <w:sz w:val="22"/>
          <w:szCs w:val="22"/>
        </w:rPr>
        <w:t xml:space="preserve">5. Strategia Rozwoju Województwa Dolnośląskiego 2020r; </w:t>
      </w:r>
    </w:p>
    <w:p w:rsidR="00380696" w:rsidRPr="00380696" w:rsidRDefault="00380696" w:rsidP="00380696">
      <w:pPr>
        <w:jc w:val="both"/>
        <w:rPr>
          <w:sz w:val="22"/>
          <w:szCs w:val="22"/>
        </w:rPr>
      </w:pPr>
      <w:r w:rsidRPr="00380696">
        <w:rPr>
          <w:sz w:val="22"/>
          <w:szCs w:val="22"/>
        </w:rPr>
        <w:t>6. Regionalny Program Operacyjny Województwa Dolnośląskiego 2014 – 2020;</w:t>
      </w:r>
    </w:p>
    <w:p w:rsidR="00380696" w:rsidRPr="00380696" w:rsidRDefault="00380696" w:rsidP="00380696">
      <w:pPr>
        <w:jc w:val="both"/>
        <w:rPr>
          <w:sz w:val="22"/>
          <w:szCs w:val="22"/>
        </w:rPr>
      </w:pPr>
      <w:r w:rsidRPr="00380696">
        <w:rPr>
          <w:sz w:val="22"/>
          <w:szCs w:val="22"/>
        </w:rPr>
        <w:t>7. Strategia Rozwoju Kraju 2020;</w:t>
      </w:r>
    </w:p>
    <w:p w:rsidR="00380696" w:rsidRPr="00380696" w:rsidRDefault="00380696" w:rsidP="00380696">
      <w:pPr>
        <w:jc w:val="both"/>
        <w:rPr>
          <w:sz w:val="22"/>
          <w:szCs w:val="22"/>
        </w:rPr>
      </w:pPr>
      <w:r w:rsidRPr="00380696">
        <w:rPr>
          <w:sz w:val="22"/>
          <w:szCs w:val="22"/>
        </w:rPr>
        <w:t xml:space="preserve">8. Strategia Zintegrowanych Inwestycji Terytorialnych Wrocławskiego Obszaru Funkcjonalnego. </w:t>
      </w:r>
    </w:p>
    <w:p w:rsidR="006045BE" w:rsidRPr="00380696" w:rsidRDefault="006045BE" w:rsidP="00380696">
      <w:pPr>
        <w:spacing w:line="23" w:lineRule="atLeast"/>
        <w:jc w:val="both"/>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Default="00380696" w:rsidP="006045BE">
      <w:pPr>
        <w:spacing w:line="23" w:lineRule="atLeast"/>
        <w:rPr>
          <w:sz w:val="22"/>
          <w:szCs w:val="22"/>
        </w:rPr>
      </w:pPr>
    </w:p>
    <w:p w:rsidR="00380696" w:rsidRPr="00B0065F" w:rsidRDefault="00380696" w:rsidP="006045BE">
      <w:pPr>
        <w:spacing w:line="23" w:lineRule="atLeast"/>
        <w:rPr>
          <w:sz w:val="22"/>
          <w:szCs w:val="22"/>
        </w:rPr>
      </w:pPr>
    </w:p>
    <w:p w:rsidR="006045BE" w:rsidRPr="00B0065F" w:rsidRDefault="006045BE" w:rsidP="006045BE">
      <w:pPr>
        <w:spacing w:line="23" w:lineRule="atLeast"/>
        <w:rPr>
          <w:b/>
          <w:sz w:val="22"/>
          <w:szCs w:val="22"/>
        </w:rPr>
      </w:pPr>
      <w:r w:rsidRPr="00B0065F">
        <w:rPr>
          <w:b/>
          <w:sz w:val="22"/>
          <w:szCs w:val="22"/>
        </w:rPr>
        <w:t>Załączniki:</w:t>
      </w:r>
    </w:p>
    <w:p w:rsidR="006045BE" w:rsidRPr="00B0065F" w:rsidRDefault="006045BE" w:rsidP="006045BE">
      <w:pPr>
        <w:spacing w:line="23" w:lineRule="atLeast"/>
        <w:jc w:val="both"/>
        <w:rPr>
          <w:b/>
          <w:sz w:val="22"/>
          <w:szCs w:val="22"/>
        </w:rPr>
      </w:pPr>
    </w:p>
    <w:p w:rsidR="006045BE" w:rsidRPr="00B0065F" w:rsidRDefault="006045BE" w:rsidP="006045BE">
      <w:pPr>
        <w:pStyle w:val="WW-Tekstpodstawowy2"/>
        <w:widowControl w:val="0"/>
        <w:autoSpaceDN w:val="0"/>
        <w:adjustRightInd w:val="0"/>
        <w:spacing w:line="23" w:lineRule="atLeast"/>
        <w:rPr>
          <w:rFonts w:eastAsiaTheme="minorHAnsi"/>
          <w:sz w:val="22"/>
          <w:szCs w:val="22"/>
          <w:lang w:eastAsia="en-US"/>
        </w:rPr>
      </w:pPr>
      <w:r w:rsidRPr="00B0065F">
        <w:rPr>
          <w:rFonts w:eastAsiaTheme="minorHAnsi"/>
          <w:sz w:val="22"/>
          <w:szCs w:val="22"/>
          <w:lang w:eastAsia="en-US"/>
        </w:rPr>
        <w:t>załącznik nr 1 do LSR „Plan działania”</w:t>
      </w:r>
    </w:p>
    <w:p w:rsidR="006045BE" w:rsidRPr="00B0065F" w:rsidRDefault="006045BE" w:rsidP="006045BE">
      <w:pPr>
        <w:pStyle w:val="WW-Tekstpodstawowy2"/>
        <w:widowControl w:val="0"/>
        <w:autoSpaceDN w:val="0"/>
        <w:adjustRightInd w:val="0"/>
        <w:spacing w:line="23" w:lineRule="atLeast"/>
        <w:rPr>
          <w:rFonts w:eastAsiaTheme="minorHAnsi"/>
          <w:sz w:val="22"/>
          <w:szCs w:val="22"/>
          <w:lang w:eastAsia="en-US"/>
        </w:rPr>
      </w:pPr>
      <w:r w:rsidRPr="00B0065F">
        <w:rPr>
          <w:sz w:val="22"/>
          <w:szCs w:val="22"/>
        </w:rPr>
        <w:t>załącznik nr 2 do LSR „Budżet”.</w:t>
      </w:r>
    </w:p>
    <w:p w:rsidR="006045BE" w:rsidRPr="00B0065F" w:rsidRDefault="006045BE" w:rsidP="006045BE">
      <w:pPr>
        <w:pStyle w:val="WW-Tekstpodstawowy2"/>
        <w:widowControl w:val="0"/>
        <w:autoSpaceDN w:val="0"/>
        <w:adjustRightInd w:val="0"/>
        <w:spacing w:line="23" w:lineRule="atLeast"/>
        <w:rPr>
          <w:rFonts w:eastAsiaTheme="minorHAnsi"/>
          <w:sz w:val="22"/>
          <w:szCs w:val="22"/>
          <w:lang w:eastAsia="en-US"/>
        </w:rPr>
      </w:pPr>
      <w:r w:rsidRPr="00B0065F">
        <w:rPr>
          <w:rFonts w:eastAsiaTheme="minorHAnsi"/>
          <w:sz w:val="22"/>
          <w:szCs w:val="22"/>
          <w:lang w:eastAsia="en-US"/>
        </w:rPr>
        <w:t>załącznik nr 3 do LSR „Plan Komunikacji”.</w:t>
      </w:r>
    </w:p>
    <w:p w:rsidR="006045BE" w:rsidRPr="00B0065F" w:rsidRDefault="006045BE" w:rsidP="006045BE">
      <w:pPr>
        <w:pStyle w:val="WW-Tekstpodstawowy2"/>
        <w:widowControl w:val="0"/>
        <w:autoSpaceDN w:val="0"/>
        <w:adjustRightInd w:val="0"/>
        <w:spacing w:line="23" w:lineRule="atLeast"/>
        <w:rPr>
          <w:sz w:val="22"/>
          <w:szCs w:val="22"/>
        </w:rPr>
      </w:pPr>
      <w:r w:rsidRPr="00B0065F">
        <w:rPr>
          <w:sz w:val="22"/>
          <w:szCs w:val="22"/>
        </w:rPr>
        <w:lastRenderedPageBreak/>
        <w:t>załącznik nr 4 do LSR „Monitoring i ewaluacja”.</w:t>
      </w:r>
    </w:p>
    <w:p w:rsidR="006045BE" w:rsidRPr="00B0065F" w:rsidRDefault="006045BE" w:rsidP="006045BE">
      <w:pPr>
        <w:pStyle w:val="WW-Tekstpodstawowy2"/>
        <w:widowControl w:val="0"/>
        <w:autoSpaceDN w:val="0"/>
        <w:adjustRightInd w:val="0"/>
        <w:spacing w:line="23" w:lineRule="atLeast"/>
        <w:rPr>
          <w:rFonts w:eastAsiaTheme="minorHAnsi"/>
          <w:sz w:val="22"/>
          <w:szCs w:val="22"/>
          <w:lang w:eastAsia="en-US"/>
        </w:rPr>
      </w:pPr>
      <w:r w:rsidRPr="00B0065F">
        <w:rPr>
          <w:rFonts w:eastAsiaTheme="minorHAnsi"/>
          <w:sz w:val="22"/>
          <w:szCs w:val="22"/>
          <w:lang w:eastAsia="en-US"/>
        </w:rPr>
        <w:t>załącznik nr 5 do LSR „Procedura aktualizacji LSR”</w:t>
      </w:r>
    </w:p>
    <w:p w:rsidR="006045BE" w:rsidRPr="00B0065F" w:rsidRDefault="006045BE" w:rsidP="006045BE">
      <w:pPr>
        <w:pStyle w:val="WW-Tekstpodstawowy2"/>
        <w:widowControl w:val="0"/>
        <w:autoSpaceDN w:val="0"/>
        <w:adjustRightInd w:val="0"/>
        <w:spacing w:line="23" w:lineRule="atLeast"/>
        <w:rPr>
          <w:rFonts w:eastAsiaTheme="minorHAnsi"/>
          <w:sz w:val="22"/>
          <w:szCs w:val="22"/>
          <w:lang w:eastAsia="en-US"/>
        </w:rPr>
      </w:pPr>
    </w:p>
    <w:p w:rsidR="00255D87" w:rsidRPr="00B0065F" w:rsidRDefault="00255D87" w:rsidP="00380696">
      <w:pPr>
        <w:widowControl/>
        <w:suppressAutoHyphens w:val="0"/>
        <w:spacing w:after="160" w:line="259" w:lineRule="auto"/>
        <w:rPr>
          <w:sz w:val="22"/>
          <w:szCs w:val="22"/>
        </w:rPr>
        <w:sectPr w:rsidR="00255D87" w:rsidRPr="00B0065F" w:rsidSect="00002525">
          <w:pgSz w:w="11906" w:h="16838"/>
          <w:pgMar w:top="1135" w:right="1080" w:bottom="1440" w:left="1080" w:header="708" w:footer="708" w:gutter="0"/>
          <w:cols w:space="708"/>
          <w:docGrid w:linePitch="360"/>
        </w:sectPr>
      </w:pPr>
    </w:p>
    <w:p w:rsidR="00696C57" w:rsidRDefault="00696C57" w:rsidP="00255D87">
      <w:pPr>
        <w:pStyle w:val="WW-Tekstpodstawowy2"/>
        <w:widowControl w:val="0"/>
        <w:autoSpaceDN w:val="0"/>
        <w:adjustRightInd w:val="0"/>
        <w:spacing w:line="240" w:lineRule="auto"/>
        <w:rPr>
          <w:rFonts w:eastAsiaTheme="minorHAnsi"/>
          <w:b/>
          <w:sz w:val="22"/>
          <w:szCs w:val="22"/>
          <w:lang w:eastAsia="en-US"/>
        </w:rPr>
      </w:pPr>
      <w:r>
        <w:rPr>
          <w:rFonts w:eastAsiaTheme="minorHAnsi"/>
          <w:b/>
          <w:sz w:val="22"/>
          <w:szCs w:val="22"/>
          <w:lang w:eastAsia="en-US"/>
        </w:rPr>
        <w:lastRenderedPageBreak/>
        <w:t>Załącznik nr 1 do LSR „Plan Działania”</w:t>
      </w:r>
    </w:p>
    <w:tbl>
      <w:tblPr>
        <w:tblW w:w="15484" w:type="dxa"/>
        <w:tblInd w:w="55" w:type="dxa"/>
        <w:tblLayout w:type="fixed"/>
        <w:tblCellMar>
          <w:left w:w="70" w:type="dxa"/>
          <w:right w:w="70" w:type="dxa"/>
        </w:tblCellMar>
        <w:tblLook w:val="04A0" w:firstRow="1" w:lastRow="0" w:firstColumn="1" w:lastColumn="0" w:noHBand="0" w:noVBand="1"/>
      </w:tblPr>
      <w:tblGrid>
        <w:gridCol w:w="440"/>
        <w:gridCol w:w="2344"/>
        <w:gridCol w:w="938"/>
        <w:gridCol w:w="1083"/>
        <w:gridCol w:w="1018"/>
        <w:gridCol w:w="938"/>
        <w:gridCol w:w="1083"/>
        <w:gridCol w:w="1018"/>
        <w:gridCol w:w="938"/>
        <w:gridCol w:w="1084"/>
        <w:gridCol w:w="1049"/>
        <w:gridCol w:w="1169"/>
        <w:gridCol w:w="1064"/>
        <w:gridCol w:w="1318"/>
      </w:tblGrid>
      <w:tr w:rsidR="00696C57" w:rsidRPr="00F906EE" w:rsidTr="00696C57">
        <w:trPr>
          <w:trHeight w:val="473"/>
        </w:trPr>
        <w:tc>
          <w:tcPr>
            <w:tcW w:w="278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sz w:val="22"/>
                <w:szCs w:val="22"/>
              </w:rPr>
              <w:t>Kraina Wzgórz Trzebnickich</w:t>
            </w:r>
          </w:p>
        </w:tc>
        <w:tc>
          <w:tcPr>
            <w:tcW w:w="3039" w:type="dxa"/>
            <w:gridSpan w:val="3"/>
            <w:tcBorders>
              <w:top w:val="single" w:sz="4" w:space="0" w:color="auto"/>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2016 - 2018</w:t>
            </w:r>
          </w:p>
        </w:tc>
        <w:tc>
          <w:tcPr>
            <w:tcW w:w="3039" w:type="dxa"/>
            <w:gridSpan w:val="3"/>
            <w:tcBorders>
              <w:top w:val="single" w:sz="4" w:space="0" w:color="auto"/>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2019 - 2021</w:t>
            </w:r>
          </w:p>
        </w:tc>
        <w:tc>
          <w:tcPr>
            <w:tcW w:w="3071" w:type="dxa"/>
            <w:gridSpan w:val="3"/>
            <w:tcBorders>
              <w:top w:val="single" w:sz="4" w:space="0" w:color="auto"/>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2022 - 2023</w:t>
            </w:r>
          </w:p>
        </w:tc>
        <w:tc>
          <w:tcPr>
            <w:tcW w:w="2233" w:type="dxa"/>
            <w:gridSpan w:val="2"/>
            <w:tcBorders>
              <w:top w:val="single" w:sz="4" w:space="0" w:color="auto"/>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RAZEM 2016 - 2023</w:t>
            </w:r>
          </w:p>
        </w:tc>
        <w:tc>
          <w:tcPr>
            <w:tcW w:w="1318" w:type="dxa"/>
            <w:vMerge w:val="restart"/>
            <w:tcBorders>
              <w:top w:val="single" w:sz="4" w:space="0" w:color="auto"/>
              <w:left w:val="nil"/>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Poddziałanie/ zakres programu</w:t>
            </w:r>
          </w:p>
        </w:tc>
      </w:tr>
      <w:tr w:rsidR="00696C57" w:rsidRPr="00F906EE" w:rsidTr="00696C57">
        <w:trPr>
          <w:trHeight w:val="1088"/>
        </w:trPr>
        <w:tc>
          <w:tcPr>
            <w:tcW w:w="278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Nazwa wskaźnika</w:t>
            </w:r>
          </w:p>
        </w:tc>
        <w:tc>
          <w:tcPr>
            <w:tcW w:w="938"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Wartość z jednostką miary</w:t>
            </w:r>
          </w:p>
        </w:tc>
        <w:tc>
          <w:tcPr>
            <w:tcW w:w="1083"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 realizacji wskaźnika narastająco</w:t>
            </w:r>
          </w:p>
        </w:tc>
        <w:tc>
          <w:tcPr>
            <w:tcW w:w="1018"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Planowane wsparcie w PLN</w:t>
            </w:r>
          </w:p>
        </w:tc>
        <w:tc>
          <w:tcPr>
            <w:tcW w:w="938"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Wartość z jednostką miary</w:t>
            </w:r>
          </w:p>
        </w:tc>
        <w:tc>
          <w:tcPr>
            <w:tcW w:w="1083"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 realizacji wskaźnika narastająco</w:t>
            </w:r>
          </w:p>
        </w:tc>
        <w:tc>
          <w:tcPr>
            <w:tcW w:w="1018"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Planowane wsparcie w PLN</w:t>
            </w:r>
          </w:p>
        </w:tc>
        <w:tc>
          <w:tcPr>
            <w:tcW w:w="938"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Wartość z jednostką miary</w:t>
            </w:r>
          </w:p>
        </w:tc>
        <w:tc>
          <w:tcPr>
            <w:tcW w:w="1084"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 realizacji wskaźnika narastająco</w:t>
            </w:r>
          </w:p>
        </w:tc>
        <w:tc>
          <w:tcPr>
            <w:tcW w:w="1049"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Planowane wsparcie w PLN</w:t>
            </w:r>
          </w:p>
        </w:tc>
        <w:tc>
          <w:tcPr>
            <w:tcW w:w="1169"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Razem wartość wskaźników</w:t>
            </w:r>
          </w:p>
        </w:tc>
        <w:tc>
          <w:tcPr>
            <w:tcW w:w="1064"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Razem planowane wsparcie w PLN</w:t>
            </w:r>
          </w:p>
        </w:tc>
        <w:tc>
          <w:tcPr>
            <w:tcW w:w="1318" w:type="dxa"/>
            <w:vMerge/>
            <w:tcBorders>
              <w:left w:val="nil"/>
              <w:bottom w:val="single" w:sz="4" w:space="0" w:color="auto"/>
              <w:right w:val="single" w:sz="4" w:space="0" w:color="auto"/>
            </w:tcBorders>
            <w:shd w:val="clear" w:color="auto" w:fill="92D050"/>
            <w:vAlign w:val="center"/>
            <w:hideMark/>
          </w:tcPr>
          <w:p w:rsidR="00696C57" w:rsidRPr="00696C57" w:rsidRDefault="00696C57" w:rsidP="00696C57">
            <w:pPr>
              <w:jc w:val="center"/>
              <w:rPr>
                <w:rFonts w:eastAsia="Times New Roman"/>
                <w:color w:val="000000"/>
                <w:sz w:val="22"/>
                <w:szCs w:val="22"/>
              </w:rPr>
            </w:pPr>
          </w:p>
        </w:tc>
      </w:tr>
      <w:tr w:rsidR="00696C57" w:rsidRPr="00F906EE" w:rsidTr="00696C57">
        <w:trPr>
          <w:trHeight w:val="340"/>
        </w:trPr>
        <w:tc>
          <w:tcPr>
            <w:tcW w:w="15484" w:type="dxa"/>
            <w:gridSpan w:val="14"/>
            <w:tcBorders>
              <w:top w:val="nil"/>
              <w:left w:val="single" w:sz="4" w:space="0" w:color="auto"/>
              <w:bottom w:val="single" w:sz="4" w:space="0" w:color="auto"/>
              <w:right w:val="single" w:sz="4" w:space="0" w:color="auto"/>
            </w:tcBorders>
            <w:shd w:val="clear" w:color="auto" w:fill="FFFF00"/>
            <w:vAlign w:val="center"/>
            <w:hideMark/>
          </w:tcPr>
          <w:p w:rsidR="00696C57" w:rsidRPr="00696C57" w:rsidRDefault="00696C57" w:rsidP="00696C57">
            <w:pPr>
              <w:rPr>
                <w:rFonts w:eastAsia="Times New Roman"/>
                <w:color w:val="000000"/>
                <w:sz w:val="22"/>
                <w:szCs w:val="22"/>
              </w:rPr>
            </w:pPr>
            <w:r w:rsidRPr="00696C57">
              <w:rPr>
                <w:rFonts w:eastAsia="Times New Roman"/>
                <w:color w:val="000000"/>
                <w:sz w:val="22"/>
                <w:szCs w:val="22"/>
              </w:rPr>
              <w:t>CEL OGÓLNY NR 1</w:t>
            </w:r>
          </w:p>
        </w:tc>
      </w:tr>
      <w:tr w:rsidR="00696C57" w:rsidRPr="00F906EE" w:rsidTr="00696C57">
        <w:trPr>
          <w:trHeight w:val="340"/>
        </w:trPr>
        <w:tc>
          <w:tcPr>
            <w:tcW w:w="15484" w:type="dxa"/>
            <w:gridSpan w:val="14"/>
            <w:tcBorders>
              <w:top w:val="nil"/>
              <w:left w:val="single" w:sz="4" w:space="0" w:color="auto"/>
              <w:bottom w:val="single" w:sz="4" w:space="0" w:color="auto"/>
              <w:right w:val="single" w:sz="4" w:space="0" w:color="auto"/>
            </w:tcBorders>
            <w:shd w:val="clear" w:color="auto" w:fill="FFFFCC"/>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Cel szczegółowy 1.1</w:t>
            </w:r>
          </w:p>
        </w:tc>
      </w:tr>
      <w:tr w:rsidR="00696C57" w:rsidRPr="00F906EE" w:rsidTr="00696C57">
        <w:trPr>
          <w:cantSplit/>
          <w:trHeight w:val="20"/>
        </w:trPr>
        <w:tc>
          <w:tcPr>
            <w:tcW w:w="440"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696C57" w:rsidRPr="00696C57" w:rsidRDefault="00696C57" w:rsidP="00696C57">
            <w:pPr>
              <w:ind w:left="113" w:right="113"/>
              <w:jc w:val="center"/>
              <w:rPr>
                <w:rFonts w:eastAsia="Times New Roman"/>
                <w:sz w:val="22"/>
                <w:szCs w:val="22"/>
              </w:rPr>
            </w:pPr>
            <w:r w:rsidRPr="00696C57">
              <w:rPr>
                <w:rFonts w:eastAsia="Times New Roman"/>
                <w:sz w:val="22"/>
                <w:szCs w:val="22"/>
              </w:rPr>
              <w:t>Przedsięwzięcie 1.1.1</w:t>
            </w: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pStyle w:val="Default"/>
              <w:rPr>
                <w:rFonts w:ascii="Times New Roman" w:hAnsi="Times New Roman" w:cs="Times New Roman"/>
                <w:color w:val="auto"/>
                <w:sz w:val="22"/>
                <w:szCs w:val="22"/>
              </w:rPr>
            </w:pPr>
            <w:r w:rsidRPr="00696C57">
              <w:rPr>
                <w:rFonts w:ascii="Times New Roman" w:hAnsi="Times New Roman" w:cs="Times New Roman"/>
                <w:color w:val="auto"/>
                <w:sz w:val="22"/>
                <w:szCs w:val="22"/>
              </w:rPr>
              <w:t>Liczba operacji polegających na utworzeniu nowego przedsiębiorstwa w sektorze turystyki</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33%</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66%</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300 000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textDirection w:val="btLr"/>
            <w:vAlign w:val="center"/>
            <w:hideMark/>
          </w:tcPr>
          <w:p w:rsidR="00696C57" w:rsidRPr="00696C57" w:rsidRDefault="00696C57" w:rsidP="00696C57">
            <w:pPr>
              <w:ind w:left="113" w:right="113"/>
              <w:rPr>
                <w:rFonts w:eastAsia="Times New Roman"/>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pStyle w:val="Default"/>
              <w:rPr>
                <w:rFonts w:ascii="Times New Roman" w:hAnsi="Times New Roman" w:cs="Times New Roman"/>
                <w:color w:val="auto"/>
                <w:sz w:val="22"/>
                <w:szCs w:val="22"/>
              </w:rPr>
            </w:pPr>
            <w:r w:rsidRPr="00696C57">
              <w:rPr>
                <w:rFonts w:ascii="Times New Roman" w:hAnsi="Times New Roman" w:cs="Times New Roman"/>
                <w:color w:val="auto"/>
                <w:sz w:val="22"/>
                <w:szCs w:val="22"/>
              </w:rPr>
              <w:t>Liczba operacji polegających na rozwoju istniejącego przedsiębiorstwa w sektorze turystyki</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50%</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0</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50%</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2</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200 000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textDirection w:val="btLr"/>
            <w:vAlign w:val="center"/>
            <w:hideMark/>
          </w:tcPr>
          <w:p w:rsidR="00696C57" w:rsidRPr="00696C57" w:rsidRDefault="00696C57" w:rsidP="00696C57">
            <w:pPr>
              <w:ind w:left="113" w:right="113"/>
              <w:rPr>
                <w:rFonts w:eastAsia="Times New Roman"/>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rPr>
                <w:sz w:val="22"/>
                <w:szCs w:val="22"/>
              </w:rPr>
            </w:pPr>
            <w:r w:rsidRPr="00696C57">
              <w:rPr>
                <w:sz w:val="22"/>
                <w:szCs w:val="22"/>
              </w:rPr>
              <w:t xml:space="preserve">Liczba nowych lub zmodernizowanych obiektów infrastruktury turystycznej i rekreacyjnej </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5</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C70F25" w:rsidP="00696C57">
            <w:pPr>
              <w:jc w:val="center"/>
              <w:rPr>
                <w:rFonts w:eastAsia="Times New Roman"/>
                <w:color w:val="000000"/>
                <w:sz w:val="22"/>
                <w:szCs w:val="22"/>
              </w:rPr>
            </w:pPr>
            <w:r>
              <w:rPr>
                <w:rFonts w:eastAsia="Times New Roman"/>
                <w:color w:val="000000"/>
                <w:sz w:val="22"/>
                <w:szCs w:val="22"/>
              </w:rPr>
              <w:t>34</w:t>
            </w:r>
            <w:r w:rsidR="00696C57" w:rsidRPr="00696C57">
              <w:rPr>
                <w:rFonts w:eastAsia="Times New Roman"/>
                <w:color w:val="000000"/>
                <w:sz w:val="22"/>
                <w:szCs w:val="22"/>
              </w:rPr>
              <w:t>%</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C70F25" w:rsidP="00696C57">
            <w:pPr>
              <w:jc w:val="center"/>
              <w:rPr>
                <w:rFonts w:eastAsia="Times New Roman"/>
                <w:color w:val="000000"/>
                <w:sz w:val="22"/>
                <w:szCs w:val="22"/>
              </w:rPr>
            </w:pPr>
            <w:r>
              <w:rPr>
                <w:rFonts w:eastAsia="Times New Roman"/>
                <w:color w:val="000000"/>
                <w:sz w:val="22"/>
                <w:szCs w:val="22"/>
              </w:rPr>
              <w:t>50</w:t>
            </w:r>
            <w:r w:rsidR="00696C57" w:rsidRPr="00696C57">
              <w:rPr>
                <w:rFonts w:eastAsia="Times New Roman"/>
                <w:color w:val="000000"/>
                <w:sz w:val="22"/>
                <w:szCs w:val="22"/>
              </w:rPr>
              <w:t>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7</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C70F25" w:rsidP="00696C57">
            <w:pPr>
              <w:jc w:val="center"/>
              <w:rPr>
                <w:rFonts w:eastAsia="Times New Roman"/>
                <w:color w:val="000000"/>
                <w:sz w:val="22"/>
                <w:szCs w:val="22"/>
              </w:rPr>
            </w:pPr>
            <w:r>
              <w:rPr>
                <w:rFonts w:eastAsia="Times New Roman"/>
                <w:color w:val="000000"/>
                <w:sz w:val="22"/>
                <w:szCs w:val="22"/>
              </w:rPr>
              <w:t>81</w:t>
            </w:r>
            <w:r w:rsidR="00696C57" w:rsidRPr="00696C57">
              <w:rPr>
                <w:rFonts w:eastAsia="Times New Roman"/>
                <w:color w:val="000000"/>
                <w:sz w:val="22"/>
                <w:szCs w:val="22"/>
              </w:rPr>
              <w:t>%</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700 000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C70F25" w:rsidP="00696C57">
            <w:pPr>
              <w:jc w:val="center"/>
              <w:rPr>
                <w:rFonts w:eastAsia="Times New Roman"/>
                <w:color w:val="000000"/>
                <w:sz w:val="22"/>
                <w:szCs w:val="22"/>
              </w:rPr>
            </w:pPr>
            <w:r>
              <w:rPr>
                <w:rFonts w:eastAsia="Times New Roman"/>
                <w:color w:val="000000"/>
                <w:sz w:val="22"/>
                <w:szCs w:val="22"/>
              </w:rPr>
              <w:t>29</w:t>
            </w:r>
            <w:r w:rsidR="00696C57" w:rsidRPr="00696C57">
              <w:rPr>
                <w:rFonts w:eastAsia="Times New Roman"/>
                <w:color w:val="000000"/>
                <w:sz w:val="22"/>
                <w:szCs w:val="22"/>
              </w:rPr>
              <w:t>0 000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15</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2F6B82">
            <w:pPr>
              <w:jc w:val="center"/>
              <w:rPr>
                <w:rFonts w:eastAsia="Times New Roman"/>
                <w:color w:val="000000"/>
                <w:sz w:val="22"/>
                <w:szCs w:val="22"/>
              </w:rPr>
            </w:pPr>
            <w:r w:rsidRPr="00696C57">
              <w:rPr>
                <w:rFonts w:eastAsia="Times New Roman"/>
                <w:color w:val="000000"/>
                <w:sz w:val="22"/>
                <w:szCs w:val="22"/>
              </w:rPr>
              <w:t>1</w:t>
            </w:r>
            <w:r w:rsidR="00C70F25">
              <w:rPr>
                <w:rFonts w:eastAsia="Times New Roman"/>
                <w:color w:val="000000"/>
                <w:sz w:val="22"/>
                <w:szCs w:val="22"/>
              </w:rPr>
              <w:t>49</w:t>
            </w:r>
            <w:r w:rsidRPr="00696C57">
              <w:rPr>
                <w:rFonts w:eastAsia="Times New Roman"/>
                <w:color w:val="000000"/>
                <w:sz w:val="22"/>
                <w:szCs w:val="22"/>
              </w:rPr>
              <w:t>0000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textDirection w:val="btLr"/>
            <w:vAlign w:val="center"/>
            <w:hideMark/>
          </w:tcPr>
          <w:p w:rsidR="00696C57" w:rsidRPr="00696C57" w:rsidRDefault="00696C57" w:rsidP="00696C57">
            <w:pPr>
              <w:ind w:left="113" w:right="113"/>
              <w:rPr>
                <w:rFonts w:eastAsia="Times New Roman"/>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rPr>
                <w:sz w:val="22"/>
                <w:szCs w:val="22"/>
              </w:rPr>
            </w:pPr>
            <w:r w:rsidRPr="00696C57">
              <w:rPr>
                <w:sz w:val="22"/>
                <w:szCs w:val="22"/>
              </w:rPr>
              <w:t>Liczba nowoutworzonych lub rozwijanych szlaków turystycznych</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33%</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66%</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300 000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textDirection w:val="btLr"/>
            <w:vAlign w:val="center"/>
            <w:hideMark/>
          </w:tcPr>
          <w:p w:rsidR="00696C57" w:rsidRPr="00696C57" w:rsidRDefault="00696C57" w:rsidP="00696C57">
            <w:pPr>
              <w:ind w:left="113" w:right="113"/>
              <w:rPr>
                <w:rFonts w:eastAsia="Times New Roman"/>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rPr>
                <w:sz w:val="22"/>
                <w:szCs w:val="22"/>
              </w:rPr>
            </w:pPr>
            <w:r w:rsidRPr="00696C57">
              <w:rPr>
                <w:sz w:val="22"/>
                <w:szCs w:val="22"/>
              </w:rPr>
              <w:t>Liczba wspartych obiektów zabytkowych</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50</w:t>
            </w:r>
            <w:r w:rsidR="00696C57" w:rsidRPr="00696C57">
              <w:rPr>
                <w:rFonts w:eastAsia="Times New Roman"/>
                <w:color w:val="000000"/>
                <w:sz w:val="22"/>
                <w:szCs w:val="22"/>
              </w:rPr>
              <w:t>%</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0</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50</w:t>
            </w:r>
            <w:r w:rsidR="00696C57" w:rsidRPr="00696C57">
              <w:rPr>
                <w:rFonts w:eastAsia="Times New Roman"/>
                <w:color w:val="000000"/>
                <w:sz w:val="22"/>
                <w:szCs w:val="22"/>
              </w:rPr>
              <w:t>%</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2</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2</w:t>
            </w:r>
            <w:r w:rsidR="00696C57" w:rsidRPr="00696C57">
              <w:rPr>
                <w:rFonts w:eastAsia="Times New Roman"/>
                <w:color w:val="000000"/>
                <w:sz w:val="22"/>
                <w:szCs w:val="22"/>
              </w:rPr>
              <w:t>00 000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4F784D" w:rsidTr="00696C57">
        <w:trPr>
          <w:cantSplit/>
          <w:trHeight w:val="20"/>
        </w:trPr>
        <w:tc>
          <w:tcPr>
            <w:tcW w:w="440" w:type="dxa"/>
            <w:vMerge/>
            <w:tcBorders>
              <w:left w:val="single" w:sz="4" w:space="0" w:color="auto"/>
              <w:right w:val="single" w:sz="4" w:space="0" w:color="auto"/>
            </w:tcBorders>
            <w:shd w:val="clear" w:color="auto" w:fill="auto"/>
            <w:textDirection w:val="btLr"/>
            <w:vAlign w:val="center"/>
            <w:hideMark/>
          </w:tcPr>
          <w:p w:rsidR="00696C57" w:rsidRPr="00696C57" w:rsidRDefault="00696C57" w:rsidP="00696C57">
            <w:pPr>
              <w:ind w:left="113" w:right="113"/>
              <w:rPr>
                <w:rFonts w:eastAsia="Times New Roman"/>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sz w:val="22"/>
                <w:szCs w:val="22"/>
              </w:rPr>
            </w:pPr>
            <w:r w:rsidRPr="00696C57">
              <w:rPr>
                <w:sz w:val="22"/>
                <w:szCs w:val="22"/>
              </w:rPr>
              <w:t xml:space="preserve">Liczba zrealizowanych projektów współpracy, w tym współpracy międzynarodowej </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18" w:type="dxa"/>
            <w:vMerge w:val="restart"/>
            <w:tcBorders>
              <w:top w:val="nil"/>
              <w:left w:val="nil"/>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0</w:t>
            </w:r>
          </w:p>
          <w:p w:rsidR="00696C57" w:rsidRPr="00696C57" w:rsidRDefault="00696C57" w:rsidP="00696C57">
            <w:pPr>
              <w:jc w:val="center"/>
              <w:rPr>
                <w:rFonts w:eastAsia="Times New Roman"/>
                <w:sz w:val="22"/>
                <w:szCs w:val="22"/>
              </w:rPr>
            </w:pP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100%</w:t>
            </w:r>
          </w:p>
        </w:tc>
        <w:tc>
          <w:tcPr>
            <w:tcW w:w="1018" w:type="dxa"/>
            <w:vMerge w:val="restart"/>
            <w:tcBorders>
              <w:top w:val="nil"/>
              <w:left w:val="nil"/>
              <w:right w:val="single" w:sz="4" w:space="0" w:color="auto"/>
            </w:tcBorders>
            <w:shd w:val="clear" w:color="auto" w:fill="auto"/>
            <w:vAlign w:val="center"/>
            <w:hideMark/>
          </w:tcPr>
          <w:p w:rsidR="00696C57" w:rsidRPr="00696C57" w:rsidRDefault="00C70F25" w:rsidP="00696C57">
            <w:pPr>
              <w:jc w:val="center"/>
              <w:rPr>
                <w:rFonts w:eastAsia="Times New Roman"/>
                <w:sz w:val="22"/>
                <w:szCs w:val="22"/>
              </w:rPr>
            </w:pPr>
            <w:r>
              <w:rPr>
                <w:rFonts w:eastAsia="Times New Roman"/>
                <w:sz w:val="22"/>
                <w:szCs w:val="22"/>
              </w:rPr>
              <w:t>22</w:t>
            </w:r>
            <w:r w:rsidR="002F6B82">
              <w:rPr>
                <w:rFonts w:eastAsia="Times New Roman"/>
                <w:sz w:val="22"/>
                <w:szCs w:val="22"/>
              </w:rPr>
              <w:t>8</w:t>
            </w:r>
            <w:r w:rsidR="00696C57" w:rsidRPr="00696C57">
              <w:rPr>
                <w:rFonts w:eastAsia="Times New Roman"/>
                <w:sz w:val="22"/>
                <w:szCs w:val="22"/>
              </w:rPr>
              <w:t xml:space="preserve">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100%</w:t>
            </w:r>
          </w:p>
        </w:tc>
        <w:tc>
          <w:tcPr>
            <w:tcW w:w="1049" w:type="dxa"/>
            <w:vMerge w:val="restart"/>
            <w:tcBorders>
              <w:top w:val="nil"/>
              <w:left w:val="nil"/>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0</w:t>
            </w:r>
          </w:p>
          <w:p w:rsidR="00696C57" w:rsidRPr="00696C57" w:rsidRDefault="00696C57" w:rsidP="00696C57">
            <w:pPr>
              <w:jc w:val="center"/>
              <w:rPr>
                <w:rFonts w:eastAsia="Times New Roman"/>
                <w:sz w:val="22"/>
                <w:szCs w:val="22"/>
              </w:rPr>
            </w:pP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1</w:t>
            </w:r>
          </w:p>
        </w:tc>
        <w:tc>
          <w:tcPr>
            <w:tcW w:w="1064" w:type="dxa"/>
            <w:vMerge w:val="restart"/>
            <w:tcBorders>
              <w:top w:val="nil"/>
              <w:left w:val="nil"/>
              <w:right w:val="single" w:sz="4" w:space="0" w:color="auto"/>
            </w:tcBorders>
            <w:shd w:val="clear" w:color="auto" w:fill="auto"/>
            <w:vAlign w:val="center"/>
            <w:hideMark/>
          </w:tcPr>
          <w:p w:rsidR="00696C57" w:rsidRPr="00696C57" w:rsidRDefault="00C70F25" w:rsidP="00696C57">
            <w:pPr>
              <w:jc w:val="center"/>
              <w:rPr>
                <w:rFonts w:eastAsia="Times New Roman"/>
                <w:sz w:val="22"/>
                <w:szCs w:val="22"/>
              </w:rPr>
            </w:pPr>
            <w:r>
              <w:rPr>
                <w:rFonts w:eastAsia="Times New Roman"/>
                <w:sz w:val="22"/>
                <w:szCs w:val="22"/>
              </w:rPr>
              <w:t>22</w:t>
            </w:r>
            <w:r w:rsidR="002F6B82">
              <w:rPr>
                <w:rFonts w:eastAsia="Times New Roman"/>
                <w:sz w:val="22"/>
                <w:szCs w:val="22"/>
              </w:rPr>
              <w:t>8</w:t>
            </w:r>
            <w:r w:rsidR="00696C57" w:rsidRPr="00696C57">
              <w:rPr>
                <w:rFonts w:eastAsia="Times New Roman"/>
                <w:sz w:val="22"/>
                <w:szCs w:val="22"/>
              </w:rPr>
              <w:t xml:space="preserve"> 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Współpraca</w:t>
            </w:r>
          </w:p>
        </w:tc>
      </w:tr>
      <w:tr w:rsidR="00696C57" w:rsidRPr="004F784D" w:rsidTr="00696C57">
        <w:trPr>
          <w:cantSplit/>
          <w:trHeight w:val="20"/>
        </w:trPr>
        <w:tc>
          <w:tcPr>
            <w:tcW w:w="440" w:type="dxa"/>
            <w:vMerge/>
            <w:tcBorders>
              <w:left w:val="single" w:sz="4" w:space="0" w:color="auto"/>
              <w:right w:val="single" w:sz="4" w:space="0" w:color="auto"/>
            </w:tcBorders>
            <w:shd w:val="clear" w:color="auto" w:fill="auto"/>
            <w:textDirection w:val="btLr"/>
            <w:vAlign w:val="center"/>
          </w:tcPr>
          <w:p w:rsidR="00696C57" w:rsidRPr="00696C57" w:rsidRDefault="00696C57" w:rsidP="00696C57">
            <w:pPr>
              <w:ind w:left="113" w:right="113"/>
              <w:rPr>
                <w:rFonts w:eastAsia="Times New Roman"/>
                <w:sz w:val="22"/>
                <w:szCs w:val="22"/>
              </w:rPr>
            </w:pPr>
          </w:p>
        </w:tc>
        <w:tc>
          <w:tcPr>
            <w:tcW w:w="2344"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sz w:val="22"/>
                <w:szCs w:val="22"/>
              </w:rPr>
            </w:pPr>
            <w:r w:rsidRPr="00696C57">
              <w:rPr>
                <w:sz w:val="22"/>
                <w:szCs w:val="22"/>
              </w:rPr>
              <w:t>Liczba LGD uczestniczących w projektach współpracy</w:t>
            </w:r>
          </w:p>
        </w:tc>
        <w:tc>
          <w:tcPr>
            <w:tcW w:w="938"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83"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18" w:type="dxa"/>
            <w:vMerge/>
            <w:tcBorders>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p>
        </w:tc>
        <w:tc>
          <w:tcPr>
            <w:tcW w:w="938" w:type="dxa"/>
            <w:tcBorders>
              <w:top w:val="nil"/>
              <w:left w:val="nil"/>
              <w:bottom w:val="single" w:sz="4" w:space="0" w:color="auto"/>
              <w:right w:val="single" w:sz="4" w:space="0" w:color="auto"/>
            </w:tcBorders>
            <w:shd w:val="clear" w:color="auto" w:fill="auto"/>
            <w:vAlign w:val="center"/>
          </w:tcPr>
          <w:p w:rsidR="00696C57" w:rsidRPr="00696C57" w:rsidRDefault="00C70F25" w:rsidP="00696C57">
            <w:pPr>
              <w:jc w:val="center"/>
              <w:rPr>
                <w:rFonts w:eastAsia="Times New Roman"/>
                <w:sz w:val="22"/>
                <w:szCs w:val="22"/>
              </w:rPr>
            </w:pPr>
            <w:r>
              <w:rPr>
                <w:rFonts w:eastAsia="Times New Roman"/>
                <w:sz w:val="22"/>
                <w:szCs w:val="22"/>
              </w:rPr>
              <w:t>4</w:t>
            </w:r>
          </w:p>
        </w:tc>
        <w:tc>
          <w:tcPr>
            <w:tcW w:w="1083"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100%</w:t>
            </w:r>
          </w:p>
        </w:tc>
        <w:tc>
          <w:tcPr>
            <w:tcW w:w="1018" w:type="dxa"/>
            <w:vMerge/>
            <w:tcBorders>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p>
        </w:tc>
        <w:tc>
          <w:tcPr>
            <w:tcW w:w="938"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84"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100%</w:t>
            </w:r>
          </w:p>
        </w:tc>
        <w:tc>
          <w:tcPr>
            <w:tcW w:w="1049" w:type="dxa"/>
            <w:vMerge/>
            <w:tcBorders>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p>
        </w:tc>
        <w:tc>
          <w:tcPr>
            <w:tcW w:w="1169" w:type="dxa"/>
            <w:tcBorders>
              <w:top w:val="nil"/>
              <w:left w:val="nil"/>
              <w:bottom w:val="single" w:sz="4" w:space="0" w:color="auto"/>
              <w:right w:val="single" w:sz="4" w:space="0" w:color="auto"/>
            </w:tcBorders>
            <w:shd w:val="clear" w:color="auto" w:fill="auto"/>
            <w:vAlign w:val="center"/>
          </w:tcPr>
          <w:p w:rsidR="00696C57" w:rsidRPr="00696C57" w:rsidRDefault="00C70F25" w:rsidP="00696C57">
            <w:pPr>
              <w:jc w:val="center"/>
              <w:rPr>
                <w:rFonts w:eastAsia="Times New Roman"/>
                <w:sz w:val="22"/>
                <w:szCs w:val="22"/>
              </w:rPr>
            </w:pPr>
            <w:r>
              <w:rPr>
                <w:rFonts w:eastAsia="Times New Roman"/>
                <w:sz w:val="22"/>
                <w:szCs w:val="22"/>
              </w:rPr>
              <w:t>4</w:t>
            </w:r>
          </w:p>
        </w:tc>
        <w:tc>
          <w:tcPr>
            <w:tcW w:w="1064" w:type="dxa"/>
            <w:vMerge/>
            <w:tcBorders>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p>
        </w:tc>
        <w:tc>
          <w:tcPr>
            <w:tcW w:w="1318"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Współpraca</w:t>
            </w:r>
          </w:p>
        </w:tc>
      </w:tr>
      <w:tr w:rsidR="00696C57" w:rsidRPr="00F906EE" w:rsidTr="00696C57">
        <w:trPr>
          <w:cantSplit/>
          <w:trHeight w:val="20"/>
        </w:trPr>
        <w:tc>
          <w:tcPr>
            <w:tcW w:w="2784"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696C57" w:rsidRPr="00696C57" w:rsidRDefault="00696C57" w:rsidP="00696C57">
            <w:pPr>
              <w:rPr>
                <w:color w:val="000000" w:themeColor="text1"/>
                <w:sz w:val="22"/>
                <w:szCs w:val="22"/>
              </w:rPr>
            </w:pPr>
            <w:r w:rsidRPr="00696C57">
              <w:rPr>
                <w:color w:val="000000" w:themeColor="text1"/>
                <w:sz w:val="22"/>
                <w:szCs w:val="22"/>
              </w:rPr>
              <w:t>Razem cel szczegółowy 1.1</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C70F25" w:rsidP="00696C57">
            <w:pPr>
              <w:jc w:val="center"/>
              <w:rPr>
                <w:rFonts w:eastAsia="Times New Roman"/>
                <w:b/>
                <w:color w:val="000000"/>
                <w:sz w:val="22"/>
                <w:szCs w:val="22"/>
              </w:rPr>
            </w:pPr>
            <w:r>
              <w:rPr>
                <w:rFonts w:eastAsia="Times New Roman"/>
                <w:b/>
                <w:color w:val="000000"/>
                <w:sz w:val="22"/>
                <w:szCs w:val="22"/>
              </w:rPr>
              <w:t>90</w:t>
            </w:r>
            <w:r w:rsidR="00696C57" w:rsidRPr="00696C57">
              <w:rPr>
                <w:rFonts w:eastAsia="Times New Roman"/>
                <w:b/>
                <w:color w:val="000000"/>
                <w:sz w:val="22"/>
                <w:szCs w:val="22"/>
              </w:rPr>
              <w:t>0 000</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2F6B82">
            <w:pPr>
              <w:jc w:val="center"/>
              <w:rPr>
                <w:rFonts w:eastAsia="Times New Roman"/>
                <w:b/>
                <w:color w:val="000000"/>
                <w:sz w:val="22"/>
                <w:szCs w:val="22"/>
              </w:rPr>
            </w:pPr>
            <w:r w:rsidRPr="00696C57">
              <w:rPr>
                <w:rFonts w:eastAsia="Times New Roman"/>
                <w:b/>
                <w:color w:val="000000"/>
                <w:sz w:val="22"/>
                <w:szCs w:val="22"/>
              </w:rPr>
              <w:t>1</w:t>
            </w:r>
            <w:r w:rsidR="00C70F25">
              <w:rPr>
                <w:rFonts w:eastAsia="Times New Roman"/>
                <w:b/>
                <w:color w:val="000000"/>
                <w:sz w:val="22"/>
                <w:szCs w:val="22"/>
              </w:rPr>
              <w:t>12</w:t>
            </w:r>
            <w:r w:rsidR="002F6B82">
              <w:rPr>
                <w:rFonts w:eastAsia="Times New Roman"/>
                <w:b/>
                <w:color w:val="000000"/>
                <w:sz w:val="22"/>
                <w:szCs w:val="22"/>
              </w:rPr>
              <w:t>8</w:t>
            </w:r>
            <w:r w:rsidRPr="00696C57">
              <w:rPr>
                <w:rFonts w:eastAsia="Times New Roman"/>
                <w:b/>
                <w:color w:val="000000"/>
                <w:sz w:val="22"/>
                <w:szCs w:val="22"/>
              </w:rPr>
              <w:t>000</w:t>
            </w:r>
          </w:p>
        </w:tc>
        <w:tc>
          <w:tcPr>
            <w:tcW w:w="2022"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C70F25" w:rsidP="00696C57">
            <w:pPr>
              <w:jc w:val="center"/>
              <w:rPr>
                <w:rFonts w:eastAsia="Times New Roman"/>
                <w:b/>
                <w:color w:val="000000"/>
                <w:sz w:val="22"/>
                <w:szCs w:val="22"/>
              </w:rPr>
            </w:pPr>
            <w:r>
              <w:rPr>
                <w:rFonts w:eastAsia="Times New Roman"/>
                <w:b/>
                <w:color w:val="000000"/>
                <w:sz w:val="22"/>
                <w:szCs w:val="22"/>
              </w:rPr>
              <w:t>69</w:t>
            </w:r>
            <w:r w:rsidR="00696C57" w:rsidRPr="00696C57">
              <w:rPr>
                <w:rFonts w:eastAsia="Times New Roman"/>
                <w:b/>
                <w:color w:val="000000"/>
                <w:sz w:val="22"/>
                <w:szCs w:val="22"/>
              </w:rPr>
              <w:t>0 000</w:t>
            </w:r>
          </w:p>
        </w:tc>
        <w:tc>
          <w:tcPr>
            <w:tcW w:w="1169"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2F6B82">
            <w:pPr>
              <w:jc w:val="center"/>
              <w:rPr>
                <w:rFonts w:eastAsia="Times New Roman"/>
                <w:b/>
                <w:color w:val="000000"/>
                <w:sz w:val="22"/>
                <w:szCs w:val="22"/>
              </w:rPr>
            </w:pPr>
            <w:r w:rsidRPr="00696C57">
              <w:rPr>
                <w:rFonts w:eastAsia="Times New Roman"/>
                <w:b/>
                <w:color w:val="000000"/>
                <w:sz w:val="22"/>
                <w:szCs w:val="22"/>
              </w:rPr>
              <w:t>2</w:t>
            </w:r>
            <w:r w:rsidR="00C70F25">
              <w:rPr>
                <w:rFonts w:eastAsia="Times New Roman"/>
                <w:b/>
                <w:color w:val="000000"/>
                <w:sz w:val="22"/>
                <w:szCs w:val="22"/>
              </w:rPr>
              <w:t>71</w:t>
            </w:r>
            <w:r w:rsidR="002F6B82">
              <w:rPr>
                <w:rFonts w:eastAsia="Times New Roman"/>
                <w:b/>
                <w:color w:val="000000"/>
                <w:sz w:val="22"/>
                <w:szCs w:val="22"/>
              </w:rPr>
              <w:t>8</w:t>
            </w:r>
            <w:r w:rsidRPr="00696C57">
              <w:rPr>
                <w:rFonts w:eastAsia="Times New Roman"/>
                <w:b/>
                <w:color w:val="000000"/>
                <w:sz w:val="22"/>
                <w:szCs w:val="22"/>
              </w:rPr>
              <w:t>000</w:t>
            </w:r>
          </w:p>
        </w:tc>
        <w:tc>
          <w:tcPr>
            <w:tcW w:w="1318"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color w:val="000000"/>
                <w:sz w:val="22"/>
                <w:szCs w:val="22"/>
              </w:rPr>
            </w:pPr>
          </w:p>
        </w:tc>
      </w:tr>
      <w:tr w:rsidR="00696C57" w:rsidRPr="00F906EE" w:rsidTr="00696C57">
        <w:trPr>
          <w:cantSplit/>
          <w:trHeight w:val="340"/>
        </w:trPr>
        <w:tc>
          <w:tcPr>
            <w:tcW w:w="15484" w:type="dxa"/>
            <w:gridSpan w:val="14"/>
            <w:tcBorders>
              <w:top w:val="nil"/>
              <w:left w:val="single" w:sz="4" w:space="0" w:color="auto"/>
              <w:bottom w:val="single" w:sz="4" w:space="0" w:color="auto"/>
              <w:right w:val="single" w:sz="4" w:space="0" w:color="auto"/>
            </w:tcBorders>
            <w:shd w:val="clear" w:color="auto" w:fill="FFFFCC"/>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lastRenderedPageBreak/>
              <w:t>Cel szczegółowy 1. 2</w:t>
            </w:r>
          </w:p>
        </w:tc>
      </w:tr>
      <w:tr w:rsidR="00696C57" w:rsidRPr="00F906EE" w:rsidTr="00696C57">
        <w:trPr>
          <w:cantSplit/>
          <w:trHeight w:val="20"/>
        </w:trPr>
        <w:tc>
          <w:tcPr>
            <w:tcW w:w="440" w:type="dxa"/>
            <w:vMerge w:val="restart"/>
            <w:tcBorders>
              <w:top w:val="nil"/>
              <w:left w:val="single" w:sz="4" w:space="0" w:color="auto"/>
              <w:right w:val="single" w:sz="4" w:space="0" w:color="auto"/>
            </w:tcBorders>
            <w:shd w:val="clear" w:color="auto" w:fill="auto"/>
            <w:textDirection w:val="btLr"/>
            <w:vAlign w:val="center"/>
            <w:hideMark/>
          </w:tcPr>
          <w:p w:rsidR="00696C57" w:rsidRPr="00696C57" w:rsidRDefault="00696C57" w:rsidP="00696C57">
            <w:pPr>
              <w:ind w:left="113" w:right="113"/>
              <w:jc w:val="center"/>
              <w:rPr>
                <w:rFonts w:eastAsia="Times New Roman"/>
                <w:color w:val="000000"/>
                <w:sz w:val="22"/>
                <w:szCs w:val="22"/>
              </w:rPr>
            </w:pPr>
            <w:r w:rsidRPr="00696C57">
              <w:rPr>
                <w:rFonts w:eastAsia="Times New Roman"/>
                <w:color w:val="000000"/>
                <w:sz w:val="22"/>
                <w:szCs w:val="22"/>
              </w:rPr>
              <w:t>Przedsięwzięcie 1.2.1</w:t>
            </w: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pStyle w:val="Default"/>
              <w:rPr>
                <w:rFonts w:ascii="Times New Roman" w:hAnsi="Times New Roman" w:cs="Times New Roman"/>
                <w:color w:val="000000" w:themeColor="text1"/>
                <w:sz w:val="22"/>
                <w:szCs w:val="22"/>
              </w:rPr>
            </w:pPr>
            <w:r w:rsidRPr="00696C57">
              <w:rPr>
                <w:rFonts w:ascii="Times New Roman" w:hAnsi="Times New Roman" w:cs="Times New Roman"/>
                <w:color w:val="000000" w:themeColor="text1"/>
                <w:sz w:val="22"/>
                <w:szCs w:val="22"/>
              </w:rPr>
              <w:t>Liczba operacji polegających na utworzeniu nowego przedsiębiorstwa</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28%</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4</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64%</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400 000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4</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400 000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11</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1100000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19.2</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vAlign w:val="center"/>
            <w:hideMark/>
          </w:tcPr>
          <w:p w:rsidR="00696C57" w:rsidRPr="00696C57" w:rsidRDefault="00696C57" w:rsidP="00696C57">
            <w:pPr>
              <w:rPr>
                <w:rFonts w:eastAsia="Times New Roman"/>
                <w:color w:val="000000"/>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pStyle w:val="Default"/>
              <w:rPr>
                <w:rFonts w:ascii="Times New Roman" w:hAnsi="Times New Roman" w:cs="Times New Roman"/>
                <w:color w:val="000000" w:themeColor="text1"/>
                <w:sz w:val="22"/>
                <w:szCs w:val="22"/>
              </w:rPr>
            </w:pPr>
            <w:r w:rsidRPr="00696C57">
              <w:rPr>
                <w:rFonts w:ascii="Times New Roman" w:hAnsi="Times New Roman" w:cs="Times New Roman"/>
                <w:color w:val="000000" w:themeColor="text1"/>
                <w:sz w:val="22"/>
                <w:szCs w:val="22"/>
              </w:rPr>
              <w:t>Liczba operacji polegających na rozwoju istniejącego przedsiębiorstwa</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25</w:t>
            </w:r>
            <w:r w:rsidR="00696C57" w:rsidRPr="00696C57">
              <w:rPr>
                <w:rFonts w:eastAsia="Times New Roman"/>
                <w:color w:val="000000"/>
                <w:sz w:val="22"/>
                <w:szCs w:val="22"/>
              </w:rPr>
              <w:t>%</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5</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58</w:t>
            </w:r>
            <w:r w:rsidR="00696C57" w:rsidRPr="00696C57">
              <w:rPr>
                <w:rFonts w:eastAsia="Times New Roman"/>
                <w:color w:val="000000"/>
                <w:sz w:val="22"/>
                <w:szCs w:val="22"/>
              </w:rPr>
              <w:t>%</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4</w:t>
            </w:r>
            <w:r w:rsidR="00696C57" w:rsidRPr="00696C57">
              <w:rPr>
                <w:rFonts w:eastAsia="Times New Roman"/>
                <w:color w:val="000000"/>
                <w:sz w:val="22"/>
                <w:szCs w:val="22"/>
              </w:rPr>
              <w:t>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6</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5</w:t>
            </w:r>
            <w:r w:rsidR="00696C57" w:rsidRPr="00696C57">
              <w:rPr>
                <w:rFonts w:eastAsia="Times New Roman"/>
                <w:color w:val="000000"/>
                <w:sz w:val="22"/>
                <w:szCs w:val="22"/>
              </w:rPr>
              <w:t>00 000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12</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color w:val="000000"/>
                <w:sz w:val="22"/>
                <w:szCs w:val="22"/>
              </w:rPr>
            </w:pPr>
            <w:r>
              <w:rPr>
                <w:rFonts w:eastAsia="Times New Roman"/>
                <w:color w:val="000000"/>
                <w:sz w:val="22"/>
                <w:szCs w:val="22"/>
              </w:rPr>
              <w:t>12</w:t>
            </w:r>
            <w:r w:rsidR="00696C57" w:rsidRPr="00696C57">
              <w:rPr>
                <w:rFonts w:eastAsia="Times New Roman"/>
                <w:color w:val="000000"/>
                <w:sz w:val="22"/>
                <w:szCs w:val="22"/>
              </w:rPr>
              <w:t>00000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vAlign w:val="center"/>
            <w:hideMark/>
          </w:tcPr>
          <w:p w:rsidR="00696C57" w:rsidRPr="00696C57" w:rsidRDefault="00696C57" w:rsidP="00696C57">
            <w:pPr>
              <w:rPr>
                <w:rFonts w:eastAsia="Times New Roman"/>
                <w:color w:val="000000"/>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pStyle w:val="Default"/>
              <w:rPr>
                <w:rFonts w:ascii="Times New Roman" w:hAnsi="Times New Roman" w:cs="Times New Roman"/>
                <w:color w:val="000000" w:themeColor="text1"/>
                <w:sz w:val="22"/>
                <w:szCs w:val="22"/>
              </w:rPr>
            </w:pPr>
            <w:r w:rsidRPr="00696C57">
              <w:rPr>
                <w:rFonts w:ascii="Times New Roman" w:hAnsi="Times New Roman" w:cs="Times New Roman"/>
                <w:color w:val="000000" w:themeColor="text1"/>
                <w:sz w:val="22"/>
                <w:szCs w:val="22"/>
              </w:rPr>
              <w:t xml:space="preserve">Liczba centrów przetwórstwa lokalnego </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0</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0%</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50%</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500 000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500 000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2</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1000000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440" w:type="dxa"/>
            <w:vMerge/>
            <w:tcBorders>
              <w:left w:val="single" w:sz="4" w:space="0" w:color="auto"/>
              <w:bottom w:val="single" w:sz="4" w:space="0" w:color="auto"/>
              <w:right w:val="single" w:sz="4" w:space="0" w:color="auto"/>
            </w:tcBorders>
            <w:shd w:val="clear" w:color="auto" w:fill="auto"/>
            <w:vAlign w:val="center"/>
            <w:hideMark/>
          </w:tcPr>
          <w:p w:rsidR="00696C57" w:rsidRPr="00696C57" w:rsidRDefault="00696C57" w:rsidP="00696C57">
            <w:pPr>
              <w:rPr>
                <w:rFonts w:eastAsia="Times New Roman"/>
                <w:color w:val="000000"/>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rPr>
                <w:color w:val="000000" w:themeColor="text1"/>
                <w:sz w:val="22"/>
                <w:szCs w:val="22"/>
              </w:rPr>
            </w:pPr>
            <w:r w:rsidRPr="00696C57">
              <w:rPr>
                <w:color w:val="000000" w:themeColor="text1"/>
                <w:sz w:val="22"/>
                <w:szCs w:val="22"/>
              </w:rPr>
              <w:t xml:space="preserve">Liczba sieci w zakresie rozwoju usług </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0</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0%</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0</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2784" w:type="dxa"/>
            <w:gridSpan w:val="2"/>
            <w:tcBorders>
              <w:top w:val="nil"/>
              <w:left w:val="single" w:sz="4" w:space="0" w:color="auto"/>
              <w:bottom w:val="single" w:sz="4" w:space="0" w:color="auto"/>
              <w:right w:val="single" w:sz="4" w:space="0" w:color="auto"/>
            </w:tcBorders>
            <w:shd w:val="clear" w:color="auto" w:fill="FFFF00"/>
            <w:vAlign w:val="center"/>
            <w:hideMark/>
          </w:tcPr>
          <w:p w:rsidR="00696C57" w:rsidRPr="00696C57" w:rsidRDefault="00696C57" w:rsidP="00696C57">
            <w:pPr>
              <w:rPr>
                <w:rFonts w:eastAsia="Times New Roman"/>
                <w:color w:val="000000"/>
                <w:sz w:val="22"/>
                <w:szCs w:val="22"/>
              </w:rPr>
            </w:pPr>
            <w:r w:rsidRPr="00696C57">
              <w:rPr>
                <w:rFonts w:eastAsia="Times New Roman"/>
                <w:color w:val="000000"/>
                <w:sz w:val="22"/>
                <w:szCs w:val="22"/>
              </w:rPr>
              <w:t>Razem cel szczegółowy 1. 2</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b/>
                <w:color w:val="000000"/>
                <w:sz w:val="22"/>
                <w:szCs w:val="22"/>
              </w:rPr>
            </w:pPr>
            <w:r w:rsidRPr="00696C57">
              <w:rPr>
                <w:rFonts w:eastAsia="Times New Roman"/>
                <w:b/>
                <w:color w:val="000000"/>
                <w:sz w:val="22"/>
                <w:szCs w:val="22"/>
              </w:rPr>
              <w:t>600 000</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b/>
                <w:color w:val="000000"/>
                <w:sz w:val="22"/>
                <w:szCs w:val="22"/>
              </w:rPr>
            </w:pPr>
            <w:r>
              <w:rPr>
                <w:rFonts w:eastAsia="Times New Roman"/>
                <w:b/>
                <w:color w:val="000000"/>
                <w:sz w:val="22"/>
                <w:szCs w:val="22"/>
              </w:rPr>
              <w:t>14</w:t>
            </w:r>
            <w:r w:rsidR="00696C57" w:rsidRPr="00696C57">
              <w:rPr>
                <w:rFonts w:eastAsia="Times New Roman"/>
                <w:b/>
                <w:color w:val="000000"/>
                <w:sz w:val="22"/>
                <w:szCs w:val="22"/>
              </w:rPr>
              <w:t>00000</w:t>
            </w:r>
          </w:p>
        </w:tc>
        <w:tc>
          <w:tcPr>
            <w:tcW w:w="2022"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b/>
                <w:color w:val="000000"/>
                <w:sz w:val="22"/>
                <w:szCs w:val="22"/>
              </w:rPr>
            </w:pPr>
            <w:r>
              <w:rPr>
                <w:rFonts w:eastAsia="Times New Roman"/>
                <w:b/>
                <w:color w:val="000000"/>
                <w:sz w:val="22"/>
                <w:szCs w:val="22"/>
              </w:rPr>
              <w:t>14</w:t>
            </w:r>
            <w:r w:rsidR="00696C57" w:rsidRPr="00696C57">
              <w:rPr>
                <w:rFonts w:eastAsia="Times New Roman"/>
                <w:b/>
                <w:color w:val="000000"/>
                <w:sz w:val="22"/>
                <w:szCs w:val="22"/>
              </w:rPr>
              <w:t>00000</w:t>
            </w:r>
          </w:p>
        </w:tc>
        <w:tc>
          <w:tcPr>
            <w:tcW w:w="1169"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b/>
                <w:color w:val="000000"/>
                <w:sz w:val="22"/>
                <w:szCs w:val="22"/>
              </w:rPr>
            </w:pPr>
            <w:r>
              <w:rPr>
                <w:rFonts w:eastAsia="Times New Roman"/>
                <w:b/>
                <w:color w:val="000000"/>
                <w:sz w:val="22"/>
                <w:szCs w:val="22"/>
              </w:rPr>
              <w:t>34</w:t>
            </w:r>
            <w:r w:rsidR="00696C57" w:rsidRPr="00696C57">
              <w:rPr>
                <w:rFonts w:eastAsia="Times New Roman"/>
                <w:b/>
                <w:color w:val="000000"/>
                <w:sz w:val="22"/>
                <w:szCs w:val="22"/>
              </w:rPr>
              <w:t>00000</w:t>
            </w:r>
          </w:p>
        </w:tc>
        <w:tc>
          <w:tcPr>
            <w:tcW w:w="1318"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color w:val="000000"/>
                <w:sz w:val="22"/>
                <w:szCs w:val="22"/>
              </w:rPr>
            </w:pPr>
          </w:p>
        </w:tc>
      </w:tr>
      <w:tr w:rsidR="00696C57" w:rsidRPr="00F906EE" w:rsidTr="00696C57">
        <w:trPr>
          <w:trHeight w:val="20"/>
        </w:trPr>
        <w:tc>
          <w:tcPr>
            <w:tcW w:w="278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696C57" w:rsidRPr="00696C57" w:rsidRDefault="00696C57" w:rsidP="00696C57">
            <w:pPr>
              <w:rPr>
                <w:rFonts w:eastAsia="Times New Roman"/>
                <w:color w:val="000000"/>
                <w:sz w:val="22"/>
                <w:szCs w:val="22"/>
              </w:rPr>
            </w:pPr>
            <w:r w:rsidRPr="00696C57">
              <w:rPr>
                <w:rFonts w:eastAsia="Times New Roman"/>
                <w:color w:val="000000"/>
                <w:sz w:val="22"/>
                <w:szCs w:val="22"/>
              </w:rPr>
              <w:t>RAZEM</w:t>
            </w:r>
          </w:p>
          <w:p w:rsidR="00696C57" w:rsidRPr="00696C57" w:rsidRDefault="00696C57" w:rsidP="00696C57">
            <w:pPr>
              <w:rPr>
                <w:rFonts w:eastAsia="Times New Roman"/>
                <w:color w:val="000000"/>
                <w:sz w:val="22"/>
                <w:szCs w:val="22"/>
              </w:rPr>
            </w:pPr>
            <w:r w:rsidRPr="00696C57">
              <w:rPr>
                <w:rFonts w:eastAsia="Times New Roman"/>
                <w:color w:val="000000"/>
                <w:sz w:val="22"/>
                <w:szCs w:val="22"/>
              </w:rPr>
              <w:t>CEL OGÓLNY NR 1</w:t>
            </w:r>
          </w:p>
        </w:tc>
        <w:tc>
          <w:tcPr>
            <w:tcW w:w="20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96C57" w:rsidRPr="00696C57" w:rsidRDefault="00696C57" w:rsidP="00696C57">
            <w:pPr>
              <w:jc w:val="center"/>
              <w:rPr>
                <w:rFonts w:eastAsia="Times New Roman"/>
                <w:color w:val="000000"/>
                <w:sz w:val="22"/>
                <w:szCs w:val="22"/>
              </w:rPr>
            </w:pP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696C57" w:rsidRPr="00696C57" w:rsidRDefault="00093CE3" w:rsidP="00696C57">
            <w:pPr>
              <w:jc w:val="center"/>
              <w:rPr>
                <w:rFonts w:eastAsia="Times New Roman"/>
                <w:b/>
                <w:color w:val="000000"/>
                <w:sz w:val="22"/>
                <w:szCs w:val="22"/>
              </w:rPr>
            </w:pPr>
            <w:r>
              <w:rPr>
                <w:rFonts w:eastAsia="Times New Roman"/>
                <w:b/>
                <w:color w:val="000000"/>
                <w:sz w:val="22"/>
                <w:szCs w:val="22"/>
              </w:rPr>
              <w:t>150</w:t>
            </w:r>
            <w:r w:rsidR="00696C57" w:rsidRPr="00696C57">
              <w:rPr>
                <w:rFonts w:eastAsia="Times New Roman"/>
                <w:b/>
                <w:color w:val="000000"/>
                <w:sz w:val="22"/>
                <w:szCs w:val="22"/>
              </w:rPr>
              <w:t>0000</w:t>
            </w:r>
          </w:p>
        </w:tc>
        <w:tc>
          <w:tcPr>
            <w:tcW w:w="20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96C57" w:rsidRPr="00696C57" w:rsidRDefault="00696C57" w:rsidP="00696C57">
            <w:pPr>
              <w:jc w:val="center"/>
              <w:rPr>
                <w:rFonts w:eastAsia="Times New Roman"/>
                <w:b/>
                <w:color w:val="000000"/>
                <w:sz w:val="22"/>
                <w:szCs w:val="22"/>
              </w:rPr>
            </w:pP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696C57" w:rsidRPr="00696C57" w:rsidRDefault="00696C57" w:rsidP="002F6B82">
            <w:pPr>
              <w:jc w:val="center"/>
              <w:rPr>
                <w:rFonts w:eastAsia="Times New Roman"/>
                <w:b/>
                <w:color w:val="000000"/>
                <w:sz w:val="22"/>
                <w:szCs w:val="22"/>
              </w:rPr>
            </w:pPr>
            <w:r w:rsidRPr="00696C57">
              <w:rPr>
                <w:rFonts w:eastAsia="Times New Roman"/>
                <w:b/>
                <w:color w:val="000000"/>
                <w:sz w:val="22"/>
                <w:szCs w:val="22"/>
              </w:rPr>
              <w:t>2</w:t>
            </w:r>
            <w:r w:rsidR="00093CE3">
              <w:rPr>
                <w:rFonts w:eastAsia="Times New Roman"/>
                <w:b/>
                <w:color w:val="000000"/>
                <w:sz w:val="22"/>
                <w:szCs w:val="22"/>
              </w:rPr>
              <w:t>52</w:t>
            </w:r>
            <w:r w:rsidR="002F6B82">
              <w:rPr>
                <w:rFonts w:eastAsia="Times New Roman"/>
                <w:b/>
                <w:color w:val="000000"/>
                <w:sz w:val="22"/>
                <w:szCs w:val="22"/>
              </w:rPr>
              <w:t>8</w:t>
            </w:r>
            <w:r w:rsidRPr="00696C57">
              <w:rPr>
                <w:rFonts w:eastAsia="Times New Roman"/>
                <w:b/>
                <w:color w:val="000000"/>
                <w:sz w:val="22"/>
                <w:szCs w:val="22"/>
              </w:rPr>
              <w:t>000</w:t>
            </w:r>
          </w:p>
        </w:tc>
        <w:tc>
          <w:tcPr>
            <w:tcW w:w="202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96C57" w:rsidRPr="00696C57" w:rsidRDefault="00696C57" w:rsidP="00696C57">
            <w:pPr>
              <w:jc w:val="center"/>
              <w:rPr>
                <w:rFonts w:eastAsia="Times New Roman"/>
                <w:b/>
                <w:color w:val="000000"/>
                <w:sz w:val="22"/>
                <w:szCs w:val="22"/>
              </w:rPr>
            </w:pP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rsidR="00696C57" w:rsidRPr="00696C57" w:rsidRDefault="002F6B82" w:rsidP="00093CE3">
            <w:pPr>
              <w:jc w:val="center"/>
              <w:rPr>
                <w:rFonts w:eastAsia="Times New Roman"/>
                <w:b/>
                <w:color w:val="000000"/>
                <w:sz w:val="22"/>
                <w:szCs w:val="22"/>
              </w:rPr>
            </w:pPr>
            <w:r>
              <w:rPr>
                <w:rFonts w:eastAsia="Times New Roman"/>
                <w:b/>
                <w:color w:val="000000"/>
                <w:sz w:val="22"/>
                <w:szCs w:val="22"/>
              </w:rPr>
              <w:t>2</w:t>
            </w:r>
            <w:r w:rsidR="00093CE3">
              <w:rPr>
                <w:rFonts w:eastAsia="Times New Roman"/>
                <w:b/>
                <w:color w:val="000000"/>
                <w:sz w:val="22"/>
                <w:szCs w:val="22"/>
              </w:rPr>
              <w:t>09</w:t>
            </w:r>
            <w:r w:rsidR="00696C57" w:rsidRPr="00696C57">
              <w:rPr>
                <w:rFonts w:eastAsia="Times New Roman"/>
                <w:b/>
                <w:color w:val="000000"/>
                <w:sz w:val="22"/>
                <w:szCs w:val="22"/>
              </w:rPr>
              <w:t>0000</w:t>
            </w:r>
          </w:p>
        </w:tc>
        <w:tc>
          <w:tcPr>
            <w:tcW w:w="11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96C57" w:rsidRPr="00696C57" w:rsidRDefault="00696C57" w:rsidP="00696C57">
            <w:pPr>
              <w:jc w:val="center"/>
              <w:rPr>
                <w:rFonts w:eastAsia="Times New Roman"/>
                <w:b/>
                <w:color w:val="000000"/>
                <w:sz w:val="22"/>
                <w:szCs w:val="22"/>
              </w:rPr>
            </w:pP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696C57" w:rsidRPr="00696C57" w:rsidRDefault="00696C57" w:rsidP="002F6B82">
            <w:pPr>
              <w:jc w:val="center"/>
              <w:rPr>
                <w:rFonts w:eastAsia="Times New Roman"/>
                <w:b/>
                <w:color w:val="000000"/>
                <w:sz w:val="22"/>
                <w:szCs w:val="22"/>
              </w:rPr>
            </w:pPr>
            <w:r w:rsidRPr="00696C57">
              <w:rPr>
                <w:rFonts w:eastAsia="Times New Roman"/>
                <w:b/>
                <w:color w:val="000000"/>
                <w:sz w:val="22"/>
                <w:szCs w:val="22"/>
              </w:rPr>
              <w:t>6</w:t>
            </w:r>
            <w:r w:rsidR="00093CE3">
              <w:rPr>
                <w:rFonts w:eastAsia="Times New Roman"/>
                <w:b/>
                <w:color w:val="000000"/>
                <w:sz w:val="22"/>
                <w:szCs w:val="22"/>
              </w:rPr>
              <w:t>11</w:t>
            </w:r>
            <w:r w:rsidR="002F6B82">
              <w:rPr>
                <w:rFonts w:eastAsia="Times New Roman"/>
                <w:b/>
                <w:color w:val="000000"/>
                <w:sz w:val="22"/>
                <w:szCs w:val="22"/>
              </w:rPr>
              <w:t>8</w:t>
            </w:r>
            <w:r w:rsidRPr="00696C57">
              <w:rPr>
                <w:rFonts w:eastAsia="Times New Roman"/>
                <w:b/>
                <w:color w:val="000000"/>
                <w:sz w:val="22"/>
                <w:szCs w:val="22"/>
              </w:rPr>
              <w:t>000</w:t>
            </w:r>
          </w:p>
        </w:tc>
        <w:tc>
          <w:tcPr>
            <w:tcW w:w="13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96C57" w:rsidRPr="00696C57" w:rsidRDefault="00696C57" w:rsidP="00696C57">
            <w:pPr>
              <w:jc w:val="center"/>
              <w:rPr>
                <w:rFonts w:eastAsia="Times New Roman"/>
                <w:color w:val="000000"/>
                <w:sz w:val="22"/>
                <w:szCs w:val="22"/>
              </w:rPr>
            </w:pPr>
          </w:p>
        </w:tc>
      </w:tr>
      <w:tr w:rsidR="00696C57" w:rsidRPr="00F906EE" w:rsidTr="00696C57">
        <w:trPr>
          <w:trHeight w:val="340"/>
        </w:trPr>
        <w:tc>
          <w:tcPr>
            <w:tcW w:w="15484" w:type="dxa"/>
            <w:gridSpan w:val="14"/>
            <w:tcBorders>
              <w:top w:val="single" w:sz="4" w:space="0" w:color="auto"/>
              <w:left w:val="single" w:sz="4" w:space="0" w:color="auto"/>
              <w:bottom w:val="single" w:sz="4" w:space="0" w:color="auto"/>
              <w:right w:val="single" w:sz="4" w:space="0" w:color="auto"/>
            </w:tcBorders>
            <w:shd w:val="clear" w:color="auto" w:fill="FFFF00"/>
            <w:vAlign w:val="center"/>
            <w:hideMark/>
          </w:tcPr>
          <w:p w:rsidR="00696C57" w:rsidRPr="00696C57" w:rsidRDefault="00696C57" w:rsidP="00696C57">
            <w:pPr>
              <w:rPr>
                <w:rFonts w:eastAsia="Times New Roman"/>
                <w:color w:val="000000"/>
                <w:sz w:val="22"/>
                <w:szCs w:val="22"/>
              </w:rPr>
            </w:pPr>
            <w:r w:rsidRPr="00696C57">
              <w:rPr>
                <w:rFonts w:eastAsia="Times New Roman"/>
                <w:color w:val="000000"/>
                <w:sz w:val="22"/>
                <w:szCs w:val="22"/>
              </w:rPr>
              <w:t>CEL OGÓLNY NR 2</w:t>
            </w:r>
          </w:p>
        </w:tc>
      </w:tr>
      <w:tr w:rsidR="00696C57" w:rsidRPr="00F906EE" w:rsidTr="00696C57">
        <w:trPr>
          <w:trHeight w:val="340"/>
        </w:trPr>
        <w:tc>
          <w:tcPr>
            <w:tcW w:w="15484" w:type="dxa"/>
            <w:gridSpan w:val="14"/>
            <w:tcBorders>
              <w:top w:val="single" w:sz="4" w:space="0" w:color="auto"/>
              <w:left w:val="single" w:sz="4" w:space="0" w:color="auto"/>
              <w:bottom w:val="single" w:sz="4" w:space="0" w:color="auto"/>
              <w:right w:val="single" w:sz="4" w:space="0" w:color="auto"/>
            </w:tcBorders>
            <w:shd w:val="clear" w:color="auto" w:fill="FFFFCC"/>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Cel szczegółowy 2.1</w:t>
            </w:r>
          </w:p>
        </w:tc>
      </w:tr>
      <w:tr w:rsidR="00696C57" w:rsidRPr="00F906EE" w:rsidTr="00696C57">
        <w:trPr>
          <w:cantSplit/>
          <w:trHeight w:val="20"/>
        </w:trPr>
        <w:tc>
          <w:tcPr>
            <w:tcW w:w="440"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696C57" w:rsidRPr="00696C57" w:rsidRDefault="00696C57" w:rsidP="00696C57">
            <w:pPr>
              <w:ind w:left="113" w:right="113"/>
              <w:jc w:val="center"/>
              <w:rPr>
                <w:rFonts w:eastAsia="Times New Roman"/>
                <w:color w:val="000000"/>
                <w:sz w:val="22"/>
                <w:szCs w:val="22"/>
              </w:rPr>
            </w:pPr>
            <w:r w:rsidRPr="00696C57">
              <w:rPr>
                <w:rFonts w:eastAsia="Times New Roman"/>
                <w:color w:val="000000"/>
                <w:sz w:val="22"/>
                <w:szCs w:val="22"/>
              </w:rPr>
              <w:t>Przedsięwzięcie 2.1.1</w:t>
            </w: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rPr>
                <w:color w:val="000000" w:themeColor="text1"/>
                <w:sz w:val="22"/>
                <w:szCs w:val="22"/>
              </w:rPr>
            </w:pPr>
            <w:r w:rsidRPr="00696C57">
              <w:rPr>
                <w:color w:val="000000" w:themeColor="text1"/>
                <w:sz w:val="22"/>
                <w:szCs w:val="22"/>
              </w:rPr>
              <w:t>Liczba nowopowstałej lub przebudowanej infrastruktury rekreacyjnej i turystycznej</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6</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90 000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7</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65%</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105 000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7</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105 000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20</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300 000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rPr>
                <w:color w:val="000000" w:themeColor="text1"/>
                <w:sz w:val="22"/>
                <w:szCs w:val="22"/>
              </w:rPr>
            </w:pPr>
            <w:r w:rsidRPr="00696C57">
              <w:rPr>
                <w:color w:val="000000" w:themeColor="text1"/>
                <w:sz w:val="22"/>
                <w:szCs w:val="22"/>
              </w:rPr>
              <w:t xml:space="preserve">Liczba działań aktywizacyjnych realizowanych dla mieszkańców, w tym imprez tematycznych </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6</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90 000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7</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65%</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105 000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7</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105 000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20</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300 000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rPr>
                <w:color w:val="000000" w:themeColor="text1"/>
                <w:sz w:val="22"/>
                <w:szCs w:val="22"/>
              </w:rPr>
            </w:pPr>
            <w:r w:rsidRPr="00696C57">
              <w:rPr>
                <w:color w:val="000000" w:themeColor="text1"/>
                <w:sz w:val="22"/>
                <w:szCs w:val="22"/>
              </w:rPr>
              <w:t>Liczba działań związanych z promocją turystyki, w tym utworzenie stron internetowych, aplikacji na telefon, publikacje przybliżające mieszkańcom walory turystyczne, oznakowanie atrakcji turystycznych</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6</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90 000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7</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65%</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105 000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7</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105 000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20</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300 000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rPr>
                <w:color w:val="000000" w:themeColor="text1"/>
                <w:sz w:val="22"/>
                <w:szCs w:val="22"/>
              </w:rPr>
            </w:pPr>
            <w:r w:rsidRPr="00696C57">
              <w:rPr>
                <w:color w:val="000000" w:themeColor="text1"/>
                <w:sz w:val="22"/>
                <w:szCs w:val="22"/>
              </w:rPr>
              <w:t>Liczba działań edukacyjnych dla lokalnej społeczności, w tym cykle zajęć, szkolenia, warsztaty</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8</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26%</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80 000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63%</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110 000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11</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110 000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300 000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color w:val="000000"/>
                <w:sz w:val="22"/>
                <w:szCs w:val="22"/>
              </w:rPr>
            </w:pPr>
          </w:p>
        </w:tc>
        <w:tc>
          <w:tcPr>
            <w:tcW w:w="2344"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rPr>
                <w:sz w:val="22"/>
                <w:szCs w:val="22"/>
              </w:rPr>
            </w:pPr>
            <w:r w:rsidRPr="00696C57">
              <w:rPr>
                <w:sz w:val="22"/>
                <w:szCs w:val="22"/>
              </w:rPr>
              <w:t>Liczba działań wspierających inicjatywy lokalne, w tym związane z wioskami tematycznymi, reintegracja i aktywizacja osób wykluczonych</w:t>
            </w:r>
          </w:p>
        </w:tc>
        <w:tc>
          <w:tcPr>
            <w:tcW w:w="938" w:type="dxa"/>
            <w:tcBorders>
              <w:top w:val="nil"/>
              <w:left w:val="nil"/>
              <w:bottom w:val="single" w:sz="4" w:space="0" w:color="auto"/>
              <w:right w:val="single" w:sz="4" w:space="0" w:color="auto"/>
            </w:tcBorders>
            <w:shd w:val="clear" w:color="auto" w:fill="auto"/>
            <w:vAlign w:val="center"/>
          </w:tcPr>
          <w:p w:rsidR="00696C57" w:rsidRPr="00696C57" w:rsidRDefault="00093CE3" w:rsidP="00696C57">
            <w:pPr>
              <w:jc w:val="center"/>
              <w:rPr>
                <w:rFonts w:eastAsia="Times New Roman"/>
                <w:color w:val="000000"/>
                <w:sz w:val="22"/>
                <w:szCs w:val="22"/>
              </w:rPr>
            </w:pPr>
            <w:r>
              <w:rPr>
                <w:rFonts w:eastAsia="Times New Roman"/>
                <w:color w:val="000000"/>
                <w:sz w:val="22"/>
                <w:szCs w:val="22"/>
              </w:rPr>
              <w:t>1</w:t>
            </w:r>
          </w:p>
        </w:tc>
        <w:tc>
          <w:tcPr>
            <w:tcW w:w="1083" w:type="dxa"/>
            <w:tcBorders>
              <w:top w:val="nil"/>
              <w:left w:val="nil"/>
              <w:bottom w:val="single" w:sz="4" w:space="0" w:color="auto"/>
              <w:right w:val="single" w:sz="4" w:space="0" w:color="auto"/>
            </w:tcBorders>
            <w:shd w:val="clear" w:color="auto" w:fill="auto"/>
            <w:vAlign w:val="center"/>
          </w:tcPr>
          <w:p w:rsidR="00696C57" w:rsidRPr="00696C57" w:rsidRDefault="00093CE3" w:rsidP="00696C57">
            <w:pPr>
              <w:jc w:val="center"/>
              <w:rPr>
                <w:rFonts w:eastAsia="Times New Roman"/>
                <w:color w:val="000000"/>
                <w:sz w:val="22"/>
                <w:szCs w:val="22"/>
              </w:rPr>
            </w:pPr>
            <w:r>
              <w:rPr>
                <w:rFonts w:eastAsia="Times New Roman"/>
                <w:color w:val="000000"/>
                <w:sz w:val="22"/>
                <w:szCs w:val="22"/>
              </w:rPr>
              <w:t>22</w:t>
            </w:r>
            <w:r w:rsidR="00696C57" w:rsidRPr="00696C57">
              <w:rPr>
                <w:rFonts w:eastAsia="Times New Roman"/>
                <w:color w:val="000000"/>
                <w:sz w:val="22"/>
                <w:szCs w:val="22"/>
              </w:rPr>
              <w:t>%</w:t>
            </w:r>
          </w:p>
        </w:tc>
        <w:tc>
          <w:tcPr>
            <w:tcW w:w="1018" w:type="dxa"/>
            <w:tcBorders>
              <w:top w:val="nil"/>
              <w:left w:val="nil"/>
              <w:bottom w:val="single" w:sz="4" w:space="0" w:color="auto"/>
              <w:right w:val="single" w:sz="4" w:space="0" w:color="auto"/>
            </w:tcBorders>
            <w:shd w:val="clear" w:color="auto" w:fill="auto"/>
            <w:vAlign w:val="center"/>
          </w:tcPr>
          <w:p w:rsidR="00696C57" w:rsidRPr="00696C57" w:rsidRDefault="002F6B82" w:rsidP="00696C57">
            <w:pPr>
              <w:jc w:val="center"/>
              <w:rPr>
                <w:rFonts w:eastAsia="Times New Roman"/>
                <w:color w:val="000000"/>
                <w:sz w:val="22"/>
                <w:szCs w:val="22"/>
              </w:rPr>
            </w:pPr>
            <w:r>
              <w:rPr>
                <w:rFonts w:eastAsia="Times New Roman"/>
                <w:color w:val="000000"/>
                <w:sz w:val="22"/>
                <w:szCs w:val="22"/>
              </w:rPr>
              <w:t>5</w:t>
            </w:r>
            <w:r w:rsidR="00696C57" w:rsidRPr="00696C57">
              <w:rPr>
                <w:rFonts w:eastAsia="Times New Roman"/>
                <w:color w:val="000000"/>
                <w:sz w:val="22"/>
                <w:szCs w:val="22"/>
              </w:rPr>
              <w:t>0 000</w:t>
            </w:r>
          </w:p>
        </w:tc>
        <w:tc>
          <w:tcPr>
            <w:tcW w:w="938" w:type="dxa"/>
            <w:tcBorders>
              <w:top w:val="nil"/>
              <w:left w:val="nil"/>
              <w:bottom w:val="single" w:sz="4" w:space="0" w:color="auto"/>
              <w:right w:val="single" w:sz="4" w:space="0" w:color="auto"/>
            </w:tcBorders>
            <w:shd w:val="clear" w:color="auto" w:fill="auto"/>
            <w:vAlign w:val="center"/>
          </w:tcPr>
          <w:p w:rsidR="00696C57" w:rsidRPr="00696C57" w:rsidRDefault="00093CE3" w:rsidP="00696C57">
            <w:pPr>
              <w:jc w:val="center"/>
              <w:rPr>
                <w:rFonts w:eastAsia="Times New Roman"/>
                <w:color w:val="000000"/>
                <w:sz w:val="22"/>
                <w:szCs w:val="22"/>
              </w:rPr>
            </w:pPr>
            <w:r>
              <w:rPr>
                <w:rFonts w:eastAsia="Times New Roman"/>
                <w:color w:val="000000"/>
                <w:sz w:val="22"/>
                <w:szCs w:val="22"/>
              </w:rPr>
              <w:t>2</w:t>
            </w:r>
          </w:p>
        </w:tc>
        <w:tc>
          <w:tcPr>
            <w:tcW w:w="1083" w:type="dxa"/>
            <w:tcBorders>
              <w:top w:val="nil"/>
              <w:left w:val="nil"/>
              <w:bottom w:val="single" w:sz="4" w:space="0" w:color="auto"/>
              <w:right w:val="single" w:sz="4" w:space="0" w:color="auto"/>
            </w:tcBorders>
            <w:shd w:val="clear" w:color="auto" w:fill="auto"/>
            <w:vAlign w:val="center"/>
          </w:tcPr>
          <w:p w:rsidR="00696C57" w:rsidRPr="00696C57" w:rsidRDefault="00093CE3" w:rsidP="00696C57">
            <w:pPr>
              <w:jc w:val="center"/>
              <w:rPr>
                <w:rFonts w:eastAsia="Times New Roman"/>
                <w:color w:val="000000"/>
                <w:sz w:val="22"/>
                <w:szCs w:val="22"/>
              </w:rPr>
            </w:pPr>
            <w:r>
              <w:rPr>
                <w:rFonts w:eastAsia="Times New Roman"/>
                <w:color w:val="000000"/>
                <w:sz w:val="22"/>
                <w:szCs w:val="22"/>
              </w:rPr>
              <w:t>67</w:t>
            </w:r>
            <w:r w:rsidR="00696C57" w:rsidRPr="00696C57">
              <w:rPr>
                <w:rFonts w:eastAsia="Times New Roman"/>
                <w:color w:val="000000"/>
                <w:sz w:val="22"/>
                <w:szCs w:val="22"/>
              </w:rPr>
              <w:t>%</w:t>
            </w:r>
          </w:p>
        </w:tc>
        <w:tc>
          <w:tcPr>
            <w:tcW w:w="1018" w:type="dxa"/>
            <w:tcBorders>
              <w:top w:val="nil"/>
              <w:left w:val="nil"/>
              <w:bottom w:val="single" w:sz="4" w:space="0" w:color="auto"/>
              <w:right w:val="single" w:sz="4" w:space="0" w:color="auto"/>
            </w:tcBorders>
            <w:shd w:val="clear" w:color="auto" w:fill="auto"/>
            <w:vAlign w:val="center"/>
          </w:tcPr>
          <w:p w:rsidR="00696C57" w:rsidRPr="00696C57" w:rsidRDefault="00093CE3" w:rsidP="00696C57">
            <w:pPr>
              <w:jc w:val="center"/>
              <w:rPr>
                <w:rFonts w:eastAsia="Times New Roman"/>
                <w:color w:val="000000"/>
                <w:sz w:val="22"/>
                <w:szCs w:val="22"/>
              </w:rPr>
            </w:pPr>
            <w:r>
              <w:rPr>
                <w:rFonts w:eastAsia="Times New Roman"/>
                <w:color w:val="000000"/>
                <w:sz w:val="22"/>
                <w:szCs w:val="22"/>
              </w:rPr>
              <w:t>10</w:t>
            </w:r>
            <w:r w:rsidR="00696C57" w:rsidRPr="00696C57">
              <w:rPr>
                <w:rFonts w:eastAsia="Times New Roman"/>
                <w:color w:val="000000"/>
                <w:sz w:val="22"/>
                <w:szCs w:val="22"/>
              </w:rPr>
              <w:t>0 000</w:t>
            </w:r>
          </w:p>
        </w:tc>
        <w:tc>
          <w:tcPr>
            <w:tcW w:w="938" w:type="dxa"/>
            <w:tcBorders>
              <w:top w:val="nil"/>
              <w:left w:val="nil"/>
              <w:bottom w:val="single" w:sz="4" w:space="0" w:color="auto"/>
              <w:right w:val="single" w:sz="4" w:space="0" w:color="auto"/>
            </w:tcBorders>
            <w:shd w:val="clear" w:color="auto" w:fill="auto"/>
            <w:vAlign w:val="center"/>
          </w:tcPr>
          <w:p w:rsidR="00696C57" w:rsidRPr="00696C57" w:rsidRDefault="00093CE3" w:rsidP="00696C57">
            <w:pPr>
              <w:jc w:val="center"/>
              <w:rPr>
                <w:rFonts w:eastAsia="Times New Roman"/>
                <w:color w:val="000000"/>
                <w:sz w:val="22"/>
                <w:szCs w:val="22"/>
              </w:rPr>
            </w:pPr>
            <w:r>
              <w:rPr>
                <w:rFonts w:eastAsia="Times New Roman"/>
                <w:color w:val="000000"/>
                <w:sz w:val="22"/>
                <w:szCs w:val="22"/>
              </w:rPr>
              <w:t>2</w:t>
            </w:r>
          </w:p>
        </w:tc>
        <w:tc>
          <w:tcPr>
            <w:tcW w:w="1084"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tcPr>
          <w:p w:rsidR="00696C57" w:rsidRPr="00696C57" w:rsidRDefault="00093CE3" w:rsidP="00696C57">
            <w:pPr>
              <w:jc w:val="center"/>
              <w:rPr>
                <w:rFonts w:eastAsia="Times New Roman"/>
                <w:color w:val="000000"/>
                <w:sz w:val="22"/>
                <w:szCs w:val="22"/>
              </w:rPr>
            </w:pPr>
            <w:r>
              <w:rPr>
                <w:rFonts w:eastAsia="Times New Roman"/>
                <w:color w:val="000000"/>
                <w:sz w:val="22"/>
                <w:szCs w:val="22"/>
              </w:rPr>
              <w:t>75</w:t>
            </w:r>
            <w:r w:rsidR="00696C57" w:rsidRPr="00696C57">
              <w:rPr>
                <w:rFonts w:eastAsia="Times New Roman"/>
                <w:color w:val="000000"/>
                <w:sz w:val="22"/>
                <w:szCs w:val="22"/>
              </w:rPr>
              <w:t xml:space="preserve"> 000</w:t>
            </w:r>
          </w:p>
        </w:tc>
        <w:tc>
          <w:tcPr>
            <w:tcW w:w="1169" w:type="dxa"/>
            <w:tcBorders>
              <w:top w:val="nil"/>
              <w:left w:val="nil"/>
              <w:bottom w:val="single" w:sz="4" w:space="0" w:color="auto"/>
              <w:right w:val="single" w:sz="4" w:space="0" w:color="auto"/>
            </w:tcBorders>
            <w:shd w:val="clear" w:color="auto" w:fill="auto"/>
            <w:vAlign w:val="center"/>
          </w:tcPr>
          <w:p w:rsidR="00696C57" w:rsidRPr="00696C57" w:rsidRDefault="00093CE3" w:rsidP="00696C57">
            <w:pPr>
              <w:jc w:val="center"/>
              <w:rPr>
                <w:rFonts w:eastAsia="Times New Roman"/>
                <w:color w:val="000000"/>
                <w:sz w:val="22"/>
                <w:szCs w:val="22"/>
              </w:rPr>
            </w:pPr>
            <w:r>
              <w:rPr>
                <w:rFonts w:eastAsia="Times New Roman"/>
                <w:color w:val="000000"/>
                <w:sz w:val="22"/>
                <w:szCs w:val="22"/>
              </w:rPr>
              <w:t>5</w:t>
            </w:r>
          </w:p>
        </w:tc>
        <w:tc>
          <w:tcPr>
            <w:tcW w:w="1064" w:type="dxa"/>
            <w:tcBorders>
              <w:top w:val="nil"/>
              <w:left w:val="nil"/>
              <w:bottom w:val="single" w:sz="4" w:space="0" w:color="auto"/>
              <w:right w:val="single" w:sz="4" w:space="0" w:color="auto"/>
            </w:tcBorders>
            <w:shd w:val="clear" w:color="auto" w:fill="auto"/>
            <w:vAlign w:val="center"/>
          </w:tcPr>
          <w:p w:rsidR="00696C57" w:rsidRPr="00696C57" w:rsidRDefault="00093CE3" w:rsidP="00093CE3">
            <w:pPr>
              <w:jc w:val="center"/>
              <w:rPr>
                <w:rFonts w:eastAsia="Times New Roman"/>
                <w:color w:val="000000"/>
                <w:sz w:val="22"/>
                <w:szCs w:val="22"/>
              </w:rPr>
            </w:pPr>
            <w:r>
              <w:rPr>
                <w:rFonts w:eastAsia="Times New Roman"/>
                <w:color w:val="000000"/>
                <w:sz w:val="22"/>
                <w:szCs w:val="22"/>
              </w:rPr>
              <w:t>225</w:t>
            </w:r>
            <w:r w:rsidR="00696C57" w:rsidRPr="00696C57">
              <w:rPr>
                <w:rFonts w:eastAsia="Times New Roman"/>
                <w:color w:val="000000"/>
                <w:sz w:val="22"/>
                <w:szCs w:val="22"/>
              </w:rPr>
              <w:t xml:space="preserve"> 000</w:t>
            </w:r>
          </w:p>
        </w:tc>
        <w:tc>
          <w:tcPr>
            <w:tcW w:w="1318"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4F784D" w:rsidTr="00696C57">
        <w:trPr>
          <w:cantSplit/>
          <w:trHeight w:val="20"/>
        </w:trPr>
        <w:tc>
          <w:tcPr>
            <w:tcW w:w="440" w:type="dxa"/>
            <w:vMerge/>
            <w:tcBorders>
              <w:left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rPr>
                <w:sz w:val="22"/>
                <w:szCs w:val="22"/>
              </w:rPr>
            </w:pPr>
            <w:r w:rsidRPr="00696C57">
              <w:rPr>
                <w:sz w:val="22"/>
                <w:szCs w:val="22"/>
              </w:rPr>
              <w:t xml:space="preserve">Liczba zrealizowanych projektów współpracy, w tym współpracy międzynarodowej </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18" w:type="dxa"/>
            <w:vMerge w:val="restart"/>
            <w:tcBorders>
              <w:top w:val="nil"/>
              <w:left w:val="nil"/>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100%</w:t>
            </w:r>
          </w:p>
        </w:tc>
        <w:tc>
          <w:tcPr>
            <w:tcW w:w="1018" w:type="dxa"/>
            <w:vMerge w:val="restart"/>
            <w:tcBorders>
              <w:top w:val="nil"/>
              <w:left w:val="nil"/>
              <w:right w:val="single" w:sz="4" w:space="0" w:color="auto"/>
            </w:tcBorders>
            <w:shd w:val="clear" w:color="auto" w:fill="auto"/>
            <w:vAlign w:val="center"/>
            <w:hideMark/>
          </w:tcPr>
          <w:p w:rsidR="00696C57" w:rsidRPr="00696C57" w:rsidRDefault="002F6B82" w:rsidP="00696C57">
            <w:pPr>
              <w:jc w:val="center"/>
              <w:rPr>
                <w:rFonts w:eastAsia="Times New Roman"/>
                <w:sz w:val="22"/>
                <w:szCs w:val="22"/>
              </w:rPr>
            </w:pPr>
            <w:r>
              <w:rPr>
                <w:rFonts w:eastAsia="Times New Roman"/>
                <w:sz w:val="22"/>
                <w:szCs w:val="22"/>
              </w:rPr>
              <w:t>152</w:t>
            </w:r>
            <w:r w:rsidR="00696C57" w:rsidRPr="00696C57">
              <w:rPr>
                <w:rFonts w:eastAsia="Times New Roman"/>
                <w:sz w:val="22"/>
                <w:szCs w:val="22"/>
              </w:rPr>
              <w:t xml:space="preserve">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100%</w:t>
            </w:r>
          </w:p>
        </w:tc>
        <w:tc>
          <w:tcPr>
            <w:tcW w:w="1049" w:type="dxa"/>
            <w:vMerge w:val="restart"/>
            <w:tcBorders>
              <w:top w:val="nil"/>
              <w:left w:val="nil"/>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1</w:t>
            </w:r>
          </w:p>
        </w:tc>
        <w:tc>
          <w:tcPr>
            <w:tcW w:w="1064" w:type="dxa"/>
            <w:vMerge w:val="restart"/>
            <w:tcBorders>
              <w:top w:val="nil"/>
              <w:left w:val="nil"/>
              <w:right w:val="single" w:sz="4" w:space="0" w:color="auto"/>
            </w:tcBorders>
            <w:shd w:val="clear" w:color="auto" w:fill="auto"/>
            <w:vAlign w:val="center"/>
            <w:hideMark/>
          </w:tcPr>
          <w:p w:rsidR="00696C57" w:rsidRPr="00696C57" w:rsidRDefault="002F6B82" w:rsidP="00696C57">
            <w:pPr>
              <w:jc w:val="center"/>
              <w:rPr>
                <w:rFonts w:eastAsia="Times New Roman"/>
                <w:sz w:val="22"/>
                <w:szCs w:val="22"/>
              </w:rPr>
            </w:pPr>
            <w:r>
              <w:rPr>
                <w:rFonts w:eastAsia="Times New Roman"/>
                <w:sz w:val="22"/>
                <w:szCs w:val="22"/>
              </w:rPr>
              <w:t>152</w:t>
            </w:r>
            <w:r w:rsidR="00696C57" w:rsidRPr="00696C57">
              <w:rPr>
                <w:rFonts w:eastAsia="Times New Roman"/>
                <w:sz w:val="22"/>
                <w:szCs w:val="22"/>
              </w:rPr>
              <w:t xml:space="preserve"> 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sz w:val="22"/>
                <w:szCs w:val="22"/>
              </w:rPr>
            </w:pPr>
            <w:r w:rsidRPr="00696C57">
              <w:rPr>
                <w:rFonts w:eastAsia="Times New Roman"/>
                <w:sz w:val="22"/>
                <w:szCs w:val="22"/>
              </w:rPr>
              <w:t>Współpraca</w:t>
            </w:r>
          </w:p>
        </w:tc>
      </w:tr>
      <w:tr w:rsidR="00696C57" w:rsidRPr="004F784D" w:rsidTr="00696C57">
        <w:trPr>
          <w:cantSplit/>
          <w:trHeight w:val="20"/>
        </w:trPr>
        <w:tc>
          <w:tcPr>
            <w:tcW w:w="440" w:type="dxa"/>
            <w:tcBorders>
              <w:left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color w:val="000000"/>
                <w:sz w:val="22"/>
                <w:szCs w:val="22"/>
              </w:rPr>
            </w:pPr>
          </w:p>
        </w:tc>
        <w:tc>
          <w:tcPr>
            <w:tcW w:w="2344"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rPr>
                <w:sz w:val="22"/>
                <w:szCs w:val="22"/>
              </w:rPr>
            </w:pPr>
            <w:r w:rsidRPr="00696C57">
              <w:rPr>
                <w:sz w:val="22"/>
                <w:szCs w:val="22"/>
              </w:rPr>
              <w:t>Liczba LGD uczestniczących w projektach współpracy</w:t>
            </w:r>
          </w:p>
        </w:tc>
        <w:tc>
          <w:tcPr>
            <w:tcW w:w="938"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83"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18" w:type="dxa"/>
            <w:vMerge/>
            <w:tcBorders>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p>
        </w:tc>
        <w:tc>
          <w:tcPr>
            <w:tcW w:w="938"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4</w:t>
            </w:r>
          </w:p>
        </w:tc>
        <w:tc>
          <w:tcPr>
            <w:tcW w:w="1083"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100%</w:t>
            </w:r>
          </w:p>
        </w:tc>
        <w:tc>
          <w:tcPr>
            <w:tcW w:w="1018" w:type="dxa"/>
            <w:vMerge/>
            <w:tcBorders>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p>
        </w:tc>
        <w:tc>
          <w:tcPr>
            <w:tcW w:w="938"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0</w:t>
            </w:r>
          </w:p>
        </w:tc>
        <w:tc>
          <w:tcPr>
            <w:tcW w:w="1084"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100%</w:t>
            </w:r>
          </w:p>
        </w:tc>
        <w:tc>
          <w:tcPr>
            <w:tcW w:w="1049" w:type="dxa"/>
            <w:vMerge/>
            <w:tcBorders>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p>
        </w:tc>
        <w:tc>
          <w:tcPr>
            <w:tcW w:w="1169"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4</w:t>
            </w:r>
          </w:p>
        </w:tc>
        <w:tc>
          <w:tcPr>
            <w:tcW w:w="1064" w:type="dxa"/>
            <w:vMerge/>
            <w:tcBorders>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p>
        </w:tc>
        <w:tc>
          <w:tcPr>
            <w:tcW w:w="1318" w:type="dxa"/>
            <w:tcBorders>
              <w:top w:val="nil"/>
              <w:left w:val="nil"/>
              <w:bottom w:val="single" w:sz="4" w:space="0" w:color="auto"/>
              <w:right w:val="single" w:sz="4" w:space="0" w:color="auto"/>
            </w:tcBorders>
            <w:shd w:val="clear" w:color="auto" w:fill="auto"/>
            <w:vAlign w:val="center"/>
          </w:tcPr>
          <w:p w:rsidR="00696C57" w:rsidRPr="00696C57" w:rsidRDefault="00696C57" w:rsidP="00696C57">
            <w:pPr>
              <w:jc w:val="center"/>
              <w:rPr>
                <w:rFonts w:eastAsia="Times New Roman"/>
                <w:sz w:val="22"/>
                <w:szCs w:val="22"/>
              </w:rPr>
            </w:pPr>
            <w:r w:rsidRPr="00696C57">
              <w:rPr>
                <w:rFonts w:eastAsia="Times New Roman"/>
                <w:sz w:val="22"/>
                <w:szCs w:val="22"/>
              </w:rPr>
              <w:t>Współpraca</w:t>
            </w:r>
          </w:p>
        </w:tc>
      </w:tr>
      <w:tr w:rsidR="00696C57" w:rsidRPr="00644E35" w:rsidTr="00696C57">
        <w:trPr>
          <w:cantSplit/>
          <w:trHeight w:val="20"/>
        </w:trPr>
        <w:tc>
          <w:tcPr>
            <w:tcW w:w="2784"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696C57" w:rsidRPr="00696C57" w:rsidRDefault="00696C57" w:rsidP="00696C57">
            <w:pPr>
              <w:rPr>
                <w:color w:val="000000" w:themeColor="text1"/>
                <w:sz w:val="22"/>
                <w:szCs w:val="22"/>
              </w:rPr>
            </w:pPr>
            <w:r w:rsidRPr="00696C57">
              <w:rPr>
                <w:color w:val="000000" w:themeColor="text1"/>
                <w:sz w:val="22"/>
                <w:szCs w:val="22"/>
                <w:shd w:val="clear" w:color="auto" w:fill="FFFF00"/>
              </w:rPr>
              <w:t>Razem cel szczegółowy 2.</w:t>
            </w:r>
            <w:r w:rsidRPr="00696C57">
              <w:rPr>
                <w:color w:val="000000" w:themeColor="text1"/>
                <w:sz w:val="22"/>
                <w:szCs w:val="22"/>
              </w:rPr>
              <w:t>1</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b/>
                <w:color w:val="000000"/>
                <w:sz w:val="22"/>
                <w:szCs w:val="22"/>
              </w:rPr>
            </w:pPr>
            <w:r>
              <w:rPr>
                <w:rFonts w:eastAsia="Times New Roman"/>
                <w:b/>
                <w:color w:val="000000"/>
                <w:sz w:val="22"/>
                <w:szCs w:val="22"/>
              </w:rPr>
              <w:t>40</w:t>
            </w:r>
            <w:r w:rsidR="00696C57" w:rsidRPr="00696C57">
              <w:rPr>
                <w:rFonts w:eastAsia="Times New Roman"/>
                <w:b/>
                <w:color w:val="000000"/>
                <w:sz w:val="22"/>
                <w:szCs w:val="22"/>
              </w:rPr>
              <w:t>0000</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2F6B82">
            <w:pPr>
              <w:jc w:val="center"/>
              <w:rPr>
                <w:rFonts w:eastAsia="Times New Roman"/>
                <w:b/>
                <w:color w:val="000000"/>
                <w:sz w:val="22"/>
                <w:szCs w:val="22"/>
              </w:rPr>
            </w:pPr>
            <w:r w:rsidRPr="00696C57">
              <w:rPr>
                <w:rFonts w:eastAsia="Times New Roman"/>
                <w:b/>
                <w:color w:val="000000"/>
                <w:sz w:val="22"/>
                <w:szCs w:val="22"/>
              </w:rPr>
              <w:t>6</w:t>
            </w:r>
            <w:r w:rsidR="00093CE3">
              <w:rPr>
                <w:rFonts w:eastAsia="Times New Roman"/>
                <w:b/>
                <w:color w:val="000000"/>
                <w:sz w:val="22"/>
                <w:szCs w:val="22"/>
              </w:rPr>
              <w:t>7</w:t>
            </w:r>
            <w:r w:rsidR="002F6B82">
              <w:rPr>
                <w:rFonts w:eastAsia="Times New Roman"/>
                <w:b/>
                <w:color w:val="000000"/>
                <w:sz w:val="22"/>
                <w:szCs w:val="22"/>
              </w:rPr>
              <w:t>7</w:t>
            </w:r>
            <w:r w:rsidRPr="00696C57">
              <w:rPr>
                <w:rFonts w:eastAsia="Times New Roman"/>
                <w:b/>
                <w:color w:val="000000"/>
                <w:sz w:val="22"/>
                <w:szCs w:val="22"/>
              </w:rPr>
              <w:t>000</w:t>
            </w:r>
          </w:p>
        </w:tc>
        <w:tc>
          <w:tcPr>
            <w:tcW w:w="2022"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696C57">
            <w:pPr>
              <w:jc w:val="center"/>
              <w:rPr>
                <w:rFonts w:eastAsia="Times New Roman"/>
                <w:b/>
                <w:color w:val="000000"/>
                <w:sz w:val="22"/>
                <w:szCs w:val="22"/>
              </w:rPr>
            </w:pPr>
            <w:r>
              <w:rPr>
                <w:rFonts w:eastAsia="Times New Roman"/>
                <w:b/>
                <w:color w:val="000000"/>
                <w:sz w:val="22"/>
                <w:szCs w:val="22"/>
              </w:rPr>
              <w:t>500</w:t>
            </w:r>
            <w:r w:rsidR="00696C57" w:rsidRPr="00696C57">
              <w:rPr>
                <w:rFonts w:eastAsia="Times New Roman"/>
                <w:b/>
                <w:color w:val="000000"/>
                <w:sz w:val="22"/>
                <w:szCs w:val="22"/>
              </w:rPr>
              <w:t>000</w:t>
            </w:r>
          </w:p>
        </w:tc>
        <w:tc>
          <w:tcPr>
            <w:tcW w:w="1169"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2F6B82">
            <w:pPr>
              <w:jc w:val="center"/>
              <w:rPr>
                <w:rFonts w:eastAsia="Times New Roman"/>
                <w:b/>
                <w:color w:val="000000"/>
                <w:sz w:val="22"/>
                <w:szCs w:val="22"/>
              </w:rPr>
            </w:pPr>
            <w:r w:rsidRPr="00696C57">
              <w:rPr>
                <w:rFonts w:eastAsia="Times New Roman"/>
                <w:b/>
                <w:color w:val="000000"/>
                <w:sz w:val="22"/>
                <w:szCs w:val="22"/>
              </w:rPr>
              <w:t>1</w:t>
            </w:r>
            <w:r w:rsidR="00093CE3">
              <w:rPr>
                <w:rFonts w:eastAsia="Times New Roman"/>
                <w:b/>
                <w:color w:val="000000"/>
                <w:sz w:val="22"/>
                <w:szCs w:val="22"/>
              </w:rPr>
              <w:t>577</w:t>
            </w:r>
            <w:r w:rsidRPr="00696C57">
              <w:rPr>
                <w:rFonts w:eastAsia="Times New Roman"/>
                <w:b/>
                <w:color w:val="000000"/>
                <w:sz w:val="22"/>
                <w:szCs w:val="22"/>
              </w:rPr>
              <w:t>000</w:t>
            </w:r>
          </w:p>
        </w:tc>
        <w:tc>
          <w:tcPr>
            <w:tcW w:w="1318"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r>
      <w:tr w:rsidR="00696C57" w:rsidRPr="00F906EE" w:rsidTr="00696C57">
        <w:trPr>
          <w:cantSplit/>
          <w:trHeight w:val="340"/>
        </w:trPr>
        <w:tc>
          <w:tcPr>
            <w:tcW w:w="15484" w:type="dxa"/>
            <w:gridSpan w:val="14"/>
            <w:tcBorders>
              <w:top w:val="nil"/>
              <w:left w:val="single" w:sz="4" w:space="0" w:color="auto"/>
              <w:bottom w:val="single" w:sz="4" w:space="0" w:color="auto"/>
              <w:right w:val="single" w:sz="4" w:space="0" w:color="auto"/>
            </w:tcBorders>
            <w:shd w:val="clear" w:color="auto" w:fill="FFFFCC"/>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Cel szczegółowy 2.2</w:t>
            </w:r>
          </w:p>
        </w:tc>
      </w:tr>
      <w:tr w:rsidR="00696C57" w:rsidRPr="00F906EE" w:rsidTr="00696C57">
        <w:trPr>
          <w:cantSplit/>
          <w:trHeight w:val="20"/>
        </w:trPr>
        <w:tc>
          <w:tcPr>
            <w:tcW w:w="440" w:type="dxa"/>
            <w:tcBorders>
              <w:top w:val="nil"/>
              <w:left w:val="single" w:sz="4" w:space="0" w:color="auto"/>
              <w:bottom w:val="single" w:sz="4" w:space="0" w:color="auto"/>
              <w:right w:val="single" w:sz="4" w:space="0" w:color="auto"/>
            </w:tcBorders>
            <w:shd w:val="clear" w:color="auto" w:fill="auto"/>
            <w:textDirection w:val="btLr"/>
            <w:vAlign w:val="center"/>
            <w:hideMark/>
          </w:tcPr>
          <w:p w:rsidR="00696C57" w:rsidRPr="00696C57" w:rsidRDefault="00696C57" w:rsidP="00696C57">
            <w:pPr>
              <w:ind w:left="113" w:right="113"/>
              <w:jc w:val="center"/>
              <w:rPr>
                <w:rFonts w:eastAsia="Times New Roman"/>
                <w:color w:val="000000"/>
                <w:sz w:val="22"/>
                <w:szCs w:val="22"/>
              </w:rPr>
            </w:pPr>
            <w:r w:rsidRPr="00696C57">
              <w:rPr>
                <w:rFonts w:eastAsia="Times New Roman"/>
                <w:color w:val="000000"/>
                <w:sz w:val="22"/>
                <w:szCs w:val="22"/>
              </w:rPr>
              <w:t>Przedsięwzięcie 2.2.1</w:t>
            </w:r>
          </w:p>
        </w:tc>
        <w:tc>
          <w:tcPr>
            <w:tcW w:w="234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rPr>
                <w:color w:val="000000" w:themeColor="text1"/>
                <w:sz w:val="22"/>
                <w:szCs w:val="22"/>
              </w:rPr>
            </w:pPr>
            <w:r w:rsidRPr="00696C57">
              <w:rPr>
                <w:color w:val="000000" w:themeColor="text1"/>
                <w:sz w:val="22"/>
                <w:szCs w:val="22"/>
              </w:rPr>
              <w:t xml:space="preserve">Liczba działań związanych z wsparciem aktywności w zakresie </w:t>
            </w:r>
            <w:r w:rsidRPr="00696C57">
              <w:rPr>
                <w:sz w:val="22"/>
                <w:szCs w:val="22"/>
              </w:rPr>
              <w:t>kultywowania lokalnego dziedzictwa, obrzędów i tradycji oraz zachowania lokalnych walorów przyrodniczych, podnoszenia poziomu świadomości ekologicznej i przeciwdziałania zmianom klimatu</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D57467" w:rsidP="00696C57">
            <w:pPr>
              <w:jc w:val="center"/>
              <w:rPr>
                <w:rFonts w:eastAsia="Times New Roman"/>
                <w:color w:val="000000"/>
                <w:sz w:val="22"/>
                <w:szCs w:val="22"/>
              </w:rPr>
            </w:pPr>
            <w:r>
              <w:rPr>
                <w:rFonts w:eastAsia="Times New Roman"/>
                <w:color w:val="000000"/>
                <w:sz w:val="22"/>
                <w:szCs w:val="22"/>
              </w:rPr>
              <w:t>35</w:t>
            </w:r>
            <w:r w:rsidR="00696C57" w:rsidRPr="00696C57">
              <w:rPr>
                <w:rFonts w:eastAsia="Times New Roman"/>
                <w:color w:val="000000"/>
                <w:sz w:val="22"/>
                <w:szCs w:val="22"/>
              </w:rPr>
              <w:t>%</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696C57">
            <w:pPr>
              <w:jc w:val="center"/>
              <w:rPr>
                <w:rFonts w:eastAsia="Times New Roman"/>
                <w:color w:val="000000"/>
                <w:sz w:val="22"/>
                <w:szCs w:val="22"/>
              </w:rPr>
            </w:pPr>
            <w:r>
              <w:rPr>
                <w:rFonts w:eastAsia="Times New Roman"/>
                <w:color w:val="000000"/>
                <w:sz w:val="22"/>
                <w:szCs w:val="22"/>
              </w:rPr>
              <w:t>100</w:t>
            </w:r>
            <w:r w:rsidR="00696C57" w:rsidRPr="00696C57">
              <w:rPr>
                <w:rFonts w:eastAsia="Times New Roman"/>
                <w:color w:val="000000"/>
                <w:sz w:val="22"/>
                <w:szCs w:val="22"/>
              </w:rPr>
              <w:t xml:space="preserve">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696C57">
            <w:pPr>
              <w:jc w:val="center"/>
              <w:rPr>
                <w:rFonts w:eastAsia="Times New Roman"/>
                <w:color w:val="000000"/>
                <w:sz w:val="22"/>
                <w:szCs w:val="22"/>
              </w:rPr>
            </w:pPr>
            <w:r>
              <w:rPr>
                <w:rFonts w:eastAsia="Times New Roman"/>
                <w:color w:val="000000"/>
                <w:sz w:val="22"/>
                <w:szCs w:val="22"/>
              </w:rPr>
              <w:t>1</w:t>
            </w:r>
          </w:p>
        </w:tc>
        <w:tc>
          <w:tcPr>
            <w:tcW w:w="1083" w:type="dxa"/>
            <w:tcBorders>
              <w:top w:val="nil"/>
              <w:left w:val="nil"/>
              <w:bottom w:val="single" w:sz="4" w:space="0" w:color="auto"/>
              <w:right w:val="single" w:sz="4" w:space="0" w:color="auto"/>
            </w:tcBorders>
            <w:shd w:val="clear" w:color="auto" w:fill="auto"/>
            <w:vAlign w:val="center"/>
            <w:hideMark/>
          </w:tcPr>
          <w:p w:rsidR="00696C57" w:rsidRPr="00696C57" w:rsidRDefault="00D57467" w:rsidP="00696C57">
            <w:pPr>
              <w:jc w:val="center"/>
              <w:rPr>
                <w:rFonts w:eastAsia="Times New Roman"/>
                <w:color w:val="000000"/>
                <w:sz w:val="22"/>
                <w:szCs w:val="22"/>
              </w:rPr>
            </w:pPr>
            <w:r>
              <w:rPr>
                <w:rFonts w:eastAsia="Times New Roman"/>
                <w:color w:val="000000"/>
                <w:sz w:val="22"/>
                <w:szCs w:val="22"/>
              </w:rPr>
              <w:t>70</w:t>
            </w:r>
            <w:r w:rsidR="00696C57" w:rsidRPr="00696C57">
              <w:rPr>
                <w:rFonts w:eastAsia="Times New Roman"/>
                <w:color w:val="000000"/>
                <w:sz w:val="22"/>
                <w:szCs w:val="22"/>
              </w:rPr>
              <w:t>%</w:t>
            </w: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696C57">
            <w:pPr>
              <w:jc w:val="center"/>
              <w:rPr>
                <w:rFonts w:eastAsia="Times New Roman"/>
                <w:color w:val="000000"/>
                <w:sz w:val="22"/>
                <w:szCs w:val="22"/>
              </w:rPr>
            </w:pPr>
            <w:r>
              <w:rPr>
                <w:rFonts w:eastAsia="Times New Roman"/>
                <w:color w:val="000000"/>
                <w:sz w:val="22"/>
                <w:szCs w:val="22"/>
              </w:rPr>
              <w:t>10</w:t>
            </w:r>
            <w:r w:rsidR="00696C57" w:rsidRPr="00696C57">
              <w:rPr>
                <w:rFonts w:eastAsia="Times New Roman"/>
                <w:color w:val="000000"/>
                <w:sz w:val="22"/>
                <w:szCs w:val="22"/>
              </w:rPr>
              <w:t>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w:t>
            </w:r>
          </w:p>
        </w:tc>
        <w:tc>
          <w:tcPr>
            <w:tcW w:w="108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100%</w:t>
            </w: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696C57">
            <w:pPr>
              <w:jc w:val="center"/>
              <w:rPr>
                <w:rFonts w:eastAsia="Times New Roman"/>
                <w:color w:val="000000"/>
                <w:sz w:val="22"/>
                <w:szCs w:val="22"/>
              </w:rPr>
            </w:pPr>
            <w:r>
              <w:rPr>
                <w:rFonts w:eastAsia="Times New Roman"/>
                <w:color w:val="000000"/>
                <w:sz w:val="22"/>
                <w:szCs w:val="22"/>
              </w:rPr>
              <w:t>85</w:t>
            </w:r>
            <w:r w:rsidR="00696C57" w:rsidRPr="00696C57">
              <w:rPr>
                <w:rFonts w:eastAsia="Times New Roman"/>
                <w:color w:val="000000"/>
                <w:sz w:val="22"/>
                <w:szCs w:val="22"/>
              </w:rPr>
              <w:t xml:space="preserve"> 000</w:t>
            </w:r>
          </w:p>
        </w:tc>
        <w:tc>
          <w:tcPr>
            <w:tcW w:w="1169"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696C57">
            <w:pPr>
              <w:jc w:val="center"/>
              <w:rPr>
                <w:rFonts w:eastAsia="Times New Roman"/>
                <w:color w:val="000000"/>
                <w:sz w:val="22"/>
                <w:szCs w:val="22"/>
              </w:rPr>
            </w:pPr>
            <w:r>
              <w:rPr>
                <w:rFonts w:eastAsia="Times New Roman"/>
                <w:color w:val="000000"/>
                <w:sz w:val="22"/>
                <w:szCs w:val="22"/>
              </w:rPr>
              <w:t>3</w:t>
            </w: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696C57">
            <w:pPr>
              <w:jc w:val="center"/>
              <w:rPr>
                <w:rFonts w:eastAsia="Times New Roman"/>
                <w:color w:val="000000"/>
                <w:sz w:val="22"/>
                <w:szCs w:val="22"/>
              </w:rPr>
            </w:pPr>
            <w:r>
              <w:rPr>
                <w:rFonts w:eastAsia="Times New Roman"/>
                <w:color w:val="000000"/>
                <w:sz w:val="22"/>
                <w:szCs w:val="22"/>
              </w:rPr>
              <w:t>285</w:t>
            </w:r>
            <w:r w:rsidR="00696C57" w:rsidRPr="00696C57">
              <w:rPr>
                <w:rFonts w:eastAsia="Times New Roman"/>
                <w:color w:val="000000"/>
                <w:sz w:val="22"/>
                <w:szCs w:val="22"/>
              </w:rPr>
              <w:t xml:space="preserve"> 000</w:t>
            </w: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color w:val="000000"/>
                <w:sz w:val="22"/>
                <w:szCs w:val="22"/>
              </w:rPr>
            </w:pPr>
            <w:r w:rsidRPr="00696C57">
              <w:rPr>
                <w:rFonts w:eastAsia="Times New Roman"/>
                <w:sz w:val="22"/>
                <w:szCs w:val="22"/>
              </w:rPr>
              <w:t>Realizacja LSR</w:t>
            </w:r>
          </w:p>
        </w:tc>
      </w:tr>
      <w:tr w:rsidR="00696C57" w:rsidRPr="00F906EE" w:rsidTr="00696C57">
        <w:trPr>
          <w:cantSplit/>
          <w:trHeight w:val="20"/>
        </w:trPr>
        <w:tc>
          <w:tcPr>
            <w:tcW w:w="2784" w:type="dxa"/>
            <w:gridSpan w:val="2"/>
            <w:tcBorders>
              <w:top w:val="nil"/>
              <w:left w:val="single" w:sz="4" w:space="0" w:color="auto"/>
              <w:bottom w:val="single" w:sz="4" w:space="0" w:color="auto"/>
              <w:right w:val="single" w:sz="4" w:space="0" w:color="auto"/>
            </w:tcBorders>
            <w:shd w:val="clear" w:color="auto" w:fill="auto"/>
            <w:vAlign w:val="center"/>
            <w:hideMark/>
          </w:tcPr>
          <w:p w:rsidR="00696C57" w:rsidRPr="00696C57" w:rsidRDefault="00696C57" w:rsidP="00696C57">
            <w:pPr>
              <w:rPr>
                <w:rFonts w:eastAsia="Times New Roman"/>
                <w:color w:val="000000"/>
                <w:sz w:val="22"/>
                <w:szCs w:val="22"/>
              </w:rPr>
            </w:pPr>
            <w:r w:rsidRPr="00696C57">
              <w:rPr>
                <w:rFonts w:eastAsia="Times New Roman"/>
                <w:color w:val="000000"/>
                <w:sz w:val="22"/>
                <w:szCs w:val="22"/>
              </w:rPr>
              <w:t>Razem cel szczegółowy 2.2</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rPr>
                <w:rFonts w:eastAsia="Times New Roman"/>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b/>
                <w:color w:val="000000"/>
                <w:sz w:val="22"/>
                <w:szCs w:val="22"/>
              </w:rPr>
            </w:pPr>
            <w:r w:rsidRPr="00696C57">
              <w:rPr>
                <w:rFonts w:eastAsia="Times New Roman"/>
                <w:b/>
                <w:color w:val="000000"/>
                <w:sz w:val="22"/>
                <w:szCs w:val="22"/>
              </w:rPr>
              <w:t>100000</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696C57">
            <w:pPr>
              <w:jc w:val="center"/>
              <w:rPr>
                <w:rFonts w:eastAsia="Times New Roman"/>
                <w:b/>
                <w:color w:val="000000"/>
                <w:sz w:val="22"/>
                <w:szCs w:val="22"/>
              </w:rPr>
            </w:pPr>
            <w:r>
              <w:rPr>
                <w:rFonts w:eastAsia="Times New Roman"/>
                <w:b/>
                <w:color w:val="000000"/>
                <w:sz w:val="22"/>
                <w:szCs w:val="22"/>
              </w:rPr>
              <w:t>1</w:t>
            </w:r>
            <w:r w:rsidR="00696C57" w:rsidRPr="00696C57">
              <w:rPr>
                <w:rFonts w:eastAsia="Times New Roman"/>
                <w:b/>
                <w:color w:val="000000"/>
                <w:sz w:val="22"/>
                <w:szCs w:val="22"/>
              </w:rPr>
              <w:t>00000</w:t>
            </w:r>
          </w:p>
        </w:tc>
        <w:tc>
          <w:tcPr>
            <w:tcW w:w="2022"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696C57">
            <w:pPr>
              <w:jc w:val="center"/>
              <w:rPr>
                <w:rFonts w:eastAsia="Times New Roman"/>
                <w:b/>
                <w:color w:val="000000"/>
                <w:sz w:val="22"/>
                <w:szCs w:val="22"/>
              </w:rPr>
            </w:pPr>
            <w:r>
              <w:rPr>
                <w:rFonts w:eastAsia="Times New Roman"/>
                <w:b/>
                <w:color w:val="000000"/>
                <w:sz w:val="22"/>
                <w:szCs w:val="22"/>
              </w:rPr>
              <w:t>85</w:t>
            </w:r>
            <w:r w:rsidR="00696C57" w:rsidRPr="00696C57">
              <w:rPr>
                <w:rFonts w:eastAsia="Times New Roman"/>
                <w:b/>
                <w:color w:val="000000"/>
                <w:sz w:val="22"/>
                <w:szCs w:val="22"/>
              </w:rPr>
              <w:t>000</w:t>
            </w:r>
          </w:p>
        </w:tc>
        <w:tc>
          <w:tcPr>
            <w:tcW w:w="1169"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696C57">
            <w:pPr>
              <w:jc w:val="center"/>
              <w:rPr>
                <w:rFonts w:eastAsia="Times New Roman"/>
                <w:b/>
                <w:color w:val="000000"/>
                <w:sz w:val="22"/>
                <w:szCs w:val="22"/>
              </w:rPr>
            </w:pPr>
            <w:r>
              <w:rPr>
                <w:rFonts w:eastAsia="Times New Roman"/>
                <w:b/>
                <w:color w:val="000000"/>
                <w:sz w:val="22"/>
                <w:szCs w:val="22"/>
              </w:rPr>
              <w:t>285</w:t>
            </w:r>
            <w:r w:rsidR="00696C57" w:rsidRPr="00696C57">
              <w:rPr>
                <w:rFonts w:eastAsia="Times New Roman"/>
                <w:b/>
                <w:color w:val="000000"/>
                <w:sz w:val="22"/>
                <w:szCs w:val="22"/>
              </w:rPr>
              <w:t>000</w:t>
            </w:r>
          </w:p>
        </w:tc>
        <w:tc>
          <w:tcPr>
            <w:tcW w:w="1318"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rPr>
                <w:rFonts w:eastAsia="Times New Roman"/>
                <w:color w:val="000000"/>
                <w:sz w:val="22"/>
                <w:szCs w:val="22"/>
              </w:rPr>
            </w:pPr>
          </w:p>
        </w:tc>
      </w:tr>
      <w:tr w:rsidR="00696C57" w:rsidRPr="00F906EE" w:rsidTr="00696C57">
        <w:trPr>
          <w:cantSplit/>
          <w:trHeight w:val="20"/>
        </w:trPr>
        <w:tc>
          <w:tcPr>
            <w:tcW w:w="2784" w:type="dxa"/>
            <w:gridSpan w:val="2"/>
            <w:tcBorders>
              <w:top w:val="nil"/>
              <w:left w:val="single" w:sz="4" w:space="0" w:color="auto"/>
              <w:bottom w:val="single" w:sz="4" w:space="0" w:color="auto"/>
              <w:right w:val="single" w:sz="4" w:space="0" w:color="auto"/>
            </w:tcBorders>
            <w:shd w:val="clear" w:color="auto" w:fill="92D050"/>
            <w:vAlign w:val="center"/>
            <w:hideMark/>
          </w:tcPr>
          <w:p w:rsidR="00696C57" w:rsidRPr="00696C57" w:rsidRDefault="00696C57" w:rsidP="00696C57">
            <w:pPr>
              <w:rPr>
                <w:rFonts w:eastAsia="Times New Roman"/>
                <w:color w:val="000000"/>
                <w:sz w:val="22"/>
                <w:szCs w:val="22"/>
              </w:rPr>
            </w:pPr>
            <w:r w:rsidRPr="00696C57">
              <w:rPr>
                <w:rFonts w:eastAsia="Times New Roman"/>
                <w:color w:val="000000"/>
                <w:sz w:val="22"/>
                <w:szCs w:val="22"/>
              </w:rPr>
              <w:t>RAZEM</w:t>
            </w:r>
          </w:p>
          <w:p w:rsidR="00696C57" w:rsidRPr="00696C57" w:rsidRDefault="00696C57" w:rsidP="00696C57">
            <w:pPr>
              <w:rPr>
                <w:rFonts w:eastAsia="Times New Roman"/>
                <w:color w:val="000000"/>
                <w:sz w:val="22"/>
                <w:szCs w:val="22"/>
              </w:rPr>
            </w:pPr>
            <w:r w:rsidRPr="00696C57">
              <w:rPr>
                <w:rFonts w:eastAsia="Times New Roman"/>
                <w:color w:val="000000"/>
                <w:sz w:val="22"/>
                <w:szCs w:val="22"/>
              </w:rPr>
              <w:t>CEL OGÓLNY NR 2</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rPr>
                <w:rFonts w:eastAsia="Times New Roman"/>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2F6B82" w:rsidP="00696C57">
            <w:pPr>
              <w:jc w:val="center"/>
              <w:rPr>
                <w:rFonts w:eastAsia="Times New Roman"/>
                <w:b/>
                <w:color w:val="000000"/>
                <w:sz w:val="22"/>
                <w:szCs w:val="22"/>
              </w:rPr>
            </w:pPr>
            <w:r>
              <w:rPr>
                <w:rFonts w:eastAsia="Times New Roman"/>
                <w:b/>
                <w:color w:val="000000"/>
                <w:sz w:val="22"/>
                <w:szCs w:val="22"/>
              </w:rPr>
              <w:t>50</w:t>
            </w:r>
            <w:r w:rsidR="00696C57" w:rsidRPr="00696C57">
              <w:rPr>
                <w:rFonts w:eastAsia="Times New Roman"/>
                <w:b/>
                <w:color w:val="000000"/>
                <w:sz w:val="22"/>
                <w:szCs w:val="22"/>
              </w:rPr>
              <w:t>0000</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093CE3">
            <w:pPr>
              <w:rPr>
                <w:rFonts w:eastAsia="Times New Roman"/>
                <w:b/>
                <w:color w:val="000000"/>
                <w:sz w:val="22"/>
                <w:szCs w:val="22"/>
              </w:rPr>
            </w:pPr>
            <w:r>
              <w:rPr>
                <w:rFonts w:eastAsia="Times New Roman"/>
                <w:b/>
                <w:color w:val="000000"/>
                <w:sz w:val="22"/>
                <w:szCs w:val="22"/>
              </w:rPr>
              <w:t xml:space="preserve">  777</w:t>
            </w:r>
            <w:r w:rsidR="00696C57" w:rsidRPr="00696C57">
              <w:rPr>
                <w:rFonts w:eastAsia="Times New Roman"/>
                <w:b/>
                <w:color w:val="000000"/>
                <w:sz w:val="22"/>
                <w:szCs w:val="22"/>
              </w:rPr>
              <w:t>000</w:t>
            </w:r>
          </w:p>
        </w:tc>
        <w:tc>
          <w:tcPr>
            <w:tcW w:w="2022"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D57467" w:rsidP="00696C57">
            <w:pPr>
              <w:jc w:val="center"/>
              <w:rPr>
                <w:rFonts w:eastAsia="Times New Roman"/>
                <w:b/>
                <w:color w:val="000000"/>
                <w:sz w:val="22"/>
                <w:szCs w:val="22"/>
              </w:rPr>
            </w:pPr>
            <w:r>
              <w:rPr>
                <w:rFonts w:eastAsia="Times New Roman"/>
                <w:b/>
                <w:color w:val="000000"/>
                <w:sz w:val="22"/>
                <w:szCs w:val="22"/>
              </w:rPr>
              <w:t>585</w:t>
            </w:r>
            <w:r w:rsidR="00696C57" w:rsidRPr="00696C57">
              <w:rPr>
                <w:rFonts w:eastAsia="Times New Roman"/>
                <w:b/>
                <w:color w:val="000000"/>
                <w:sz w:val="22"/>
                <w:szCs w:val="22"/>
              </w:rPr>
              <w:t>000</w:t>
            </w:r>
          </w:p>
        </w:tc>
        <w:tc>
          <w:tcPr>
            <w:tcW w:w="1169"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093CE3" w:rsidP="00D57467">
            <w:pPr>
              <w:jc w:val="center"/>
              <w:rPr>
                <w:rFonts w:eastAsia="Times New Roman"/>
                <w:b/>
                <w:color w:val="000000"/>
                <w:sz w:val="22"/>
                <w:szCs w:val="22"/>
              </w:rPr>
            </w:pPr>
            <w:r>
              <w:rPr>
                <w:rFonts w:eastAsia="Times New Roman"/>
                <w:b/>
                <w:color w:val="000000"/>
                <w:sz w:val="22"/>
                <w:szCs w:val="22"/>
              </w:rPr>
              <w:t>18</w:t>
            </w:r>
            <w:r w:rsidR="00D57467">
              <w:rPr>
                <w:rFonts w:eastAsia="Times New Roman"/>
                <w:b/>
                <w:color w:val="000000"/>
                <w:sz w:val="22"/>
                <w:szCs w:val="22"/>
              </w:rPr>
              <w:t>62</w:t>
            </w:r>
            <w:r w:rsidR="00696C57" w:rsidRPr="00696C57">
              <w:rPr>
                <w:rFonts w:eastAsia="Times New Roman"/>
                <w:b/>
                <w:color w:val="000000"/>
                <w:sz w:val="22"/>
                <w:szCs w:val="22"/>
              </w:rPr>
              <w:t>000</w:t>
            </w:r>
          </w:p>
        </w:tc>
        <w:tc>
          <w:tcPr>
            <w:tcW w:w="1318"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rPr>
                <w:rFonts w:eastAsia="Times New Roman"/>
                <w:color w:val="000000"/>
                <w:sz w:val="22"/>
                <w:szCs w:val="22"/>
              </w:rPr>
            </w:pPr>
          </w:p>
        </w:tc>
      </w:tr>
      <w:tr w:rsidR="00696C57" w:rsidRPr="00F906EE" w:rsidTr="00696C57">
        <w:trPr>
          <w:cantSplit/>
          <w:trHeight w:val="340"/>
        </w:trPr>
        <w:tc>
          <w:tcPr>
            <w:tcW w:w="15484" w:type="dxa"/>
            <w:gridSpan w:val="14"/>
            <w:tcBorders>
              <w:top w:val="nil"/>
              <w:left w:val="single" w:sz="4" w:space="0" w:color="auto"/>
              <w:bottom w:val="single" w:sz="4" w:space="0" w:color="auto"/>
              <w:right w:val="single" w:sz="4" w:space="0" w:color="auto"/>
            </w:tcBorders>
            <w:shd w:val="clear" w:color="auto" w:fill="FFFFCC"/>
            <w:vAlign w:val="center"/>
            <w:hideMark/>
          </w:tcPr>
          <w:p w:rsidR="00696C57" w:rsidRPr="00696C57" w:rsidRDefault="00696C57" w:rsidP="00696C57">
            <w:pPr>
              <w:jc w:val="center"/>
              <w:rPr>
                <w:rFonts w:eastAsia="Times New Roman"/>
                <w:color w:val="000000"/>
                <w:sz w:val="22"/>
                <w:szCs w:val="22"/>
              </w:rPr>
            </w:pPr>
            <w:r w:rsidRPr="00696C57">
              <w:rPr>
                <w:rFonts w:eastAsia="Times New Roman"/>
                <w:color w:val="000000"/>
                <w:sz w:val="22"/>
                <w:szCs w:val="22"/>
              </w:rPr>
              <w:t>Koszty bieżące i aktywizacja</w:t>
            </w:r>
          </w:p>
        </w:tc>
      </w:tr>
      <w:tr w:rsidR="00696C57" w:rsidRPr="00F906EE" w:rsidTr="00696C57">
        <w:trPr>
          <w:cantSplit/>
          <w:trHeight w:val="20"/>
        </w:trPr>
        <w:tc>
          <w:tcPr>
            <w:tcW w:w="440" w:type="dxa"/>
            <w:vMerge w:val="restart"/>
            <w:tcBorders>
              <w:top w:val="nil"/>
              <w:left w:val="single" w:sz="4" w:space="0" w:color="auto"/>
              <w:right w:val="single" w:sz="4" w:space="0" w:color="auto"/>
            </w:tcBorders>
            <w:shd w:val="clear" w:color="auto" w:fill="auto"/>
            <w:textDirection w:val="btLr"/>
            <w:vAlign w:val="center"/>
            <w:hideMark/>
          </w:tcPr>
          <w:p w:rsidR="00696C57" w:rsidRPr="00696C57" w:rsidRDefault="00696C57" w:rsidP="00696C57">
            <w:pPr>
              <w:ind w:left="113" w:right="113"/>
              <w:rPr>
                <w:rFonts w:eastAsia="Times New Roman"/>
                <w:color w:val="000000"/>
                <w:sz w:val="22"/>
                <w:szCs w:val="22"/>
              </w:rPr>
            </w:pPr>
            <w:r w:rsidRPr="00696C57">
              <w:rPr>
                <w:rFonts w:eastAsia="Times New Roman"/>
                <w:color w:val="000000"/>
                <w:sz w:val="22"/>
                <w:szCs w:val="22"/>
              </w:rPr>
              <w:lastRenderedPageBreak/>
              <w:t>Koszty bieżące i aktywizacja</w:t>
            </w:r>
          </w:p>
        </w:tc>
        <w:tc>
          <w:tcPr>
            <w:tcW w:w="2344" w:type="dxa"/>
            <w:tcBorders>
              <w:top w:val="nil"/>
              <w:left w:val="single" w:sz="4" w:space="0" w:color="auto"/>
              <w:bottom w:val="single" w:sz="4" w:space="0" w:color="auto"/>
              <w:right w:val="single" w:sz="4" w:space="0" w:color="auto"/>
            </w:tcBorders>
            <w:shd w:val="clear" w:color="auto" w:fill="auto"/>
            <w:vAlign w:val="center"/>
          </w:tcPr>
          <w:p w:rsidR="00696C57" w:rsidRPr="00E14227" w:rsidRDefault="00696C57" w:rsidP="00696C57">
            <w:pPr>
              <w:pStyle w:val="Default"/>
              <w:rPr>
                <w:rFonts w:ascii="Times New Roman" w:hAnsi="Times New Roman" w:cs="Times New Roman"/>
                <w:color w:val="auto"/>
                <w:sz w:val="22"/>
                <w:szCs w:val="22"/>
              </w:rPr>
            </w:pPr>
            <w:r w:rsidRPr="00E14227">
              <w:rPr>
                <w:rFonts w:ascii="Times New Roman" w:hAnsi="Times New Roman" w:cs="Times New Roman"/>
                <w:color w:val="auto"/>
                <w:sz w:val="22"/>
                <w:szCs w:val="22"/>
              </w:rPr>
              <w:t>Liczba osobodni szkoleń dla pracowników LGD</w:t>
            </w: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9A2203" w:rsidP="00696C57">
            <w:pPr>
              <w:jc w:val="center"/>
              <w:rPr>
                <w:rFonts w:eastAsia="Times New Roman"/>
                <w:sz w:val="22"/>
                <w:szCs w:val="22"/>
              </w:rPr>
            </w:pPr>
            <w:r w:rsidRPr="00E14227">
              <w:rPr>
                <w:rFonts w:eastAsia="Times New Roman"/>
                <w:sz w:val="22"/>
                <w:szCs w:val="22"/>
              </w:rPr>
              <w:t>16</w:t>
            </w:r>
          </w:p>
        </w:tc>
        <w:tc>
          <w:tcPr>
            <w:tcW w:w="1083" w:type="dxa"/>
            <w:tcBorders>
              <w:top w:val="nil"/>
              <w:left w:val="nil"/>
              <w:right w:val="single" w:sz="4" w:space="0" w:color="auto"/>
            </w:tcBorders>
            <w:shd w:val="clear" w:color="auto" w:fill="auto"/>
            <w:vAlign w:val="center"/>
          </w:tcPr>
          <w:p w:rsidR="009A2203" w:rsidRPr="00E14227" w:rsidRDefault="009A2203" w:rsidP="00696C57">
            <w:pPr>
              <w:jc w:val="center"/>
              <w:rPr>
                <w:rFonts w:eastAsia="Times New Roman"/>
                <w:sz w:val="22"/>
                <w:szCs w:val="22"/>
              </w:rPr>
            </w:pPr>
          </w:p>
          <w:p w:rsidR="009A2203" w:rsidRPr="00E14227" w:rsidRDefault="009A2203" w:rsidP="00696C57">
            <w:pPr>
              <w:jc w:val="center"/>
              <w:rPr>
                <w:rFonts w:eastAsia="Times New Roman"/>
                <w:sz w:val="22"/>
                <w:szCs w:val="22"/>
              </w:rPr>
            </w:pPr>
            <w:r w:rsidRPr="00E14227">
              <w:rPr>
                <w:rFonts w:eastAsia="Times New Roman"/>
                <w:sz w:val="22"/>
                <w:szCs w:val="22"/>
              </w:rPr>
              <w:t>5</w:t>
            </w:r>
            <w:r w:rsidR="00696C57" w:rsidRPr="00E14227">
              <w:rPr>
                <w:rFonts w:eastAsia="Times New Roman"/>
                <w:sz w:val="22"/>
                <w:szCs w:val="22"/>
              </w:rPr>
              <w:t>0%</w:t>
            </w:r>
          </w:p>
          <w:p w:rsidR="00696C57" w:rsidRPr="00E14227" w:rsidRDefault="00696C57" w:rsidP="009A2203">
            <w:pPr>
              <w:rPr>
                <w:rFonts w:eastAsia="Times New Roman"/>
                <w:sz w:val="22"/>
                <w:szCs w:val="22"/>
              </w:rPr>
            </w:pPr>
          </w:p>
        </w:tc>
        <w:tc>
          <w:tcPr>
            <w:tcW w:w="1018" w:type="dxa"/>
            <w:vMerge w:val="restart"/>
            <w:tcBorders>
              <w:top w:val="nil"/>
              <w:left w:val="nil"/>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r w:rsidRPr="00E14227">
              <w:rPr>
                <w:rFonts w:eastAsia="Times New Roman"/>
                <w:sz w:val="22"/>
                <w:szCs w:val="22"/>
              </w:rPr>
              <w:t>740 000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r w:rsidRPr="00E14227">
              <w:rPr>
                <w:rFonts w:eastAsia="Times New Roman"/>
                <w:sz w:val="22"/>
                <w:szCs w:val="22"/>
              </w:rPr>
              <w:t>12</w:t>
            </w:r>
          </w:p>
        </w:tc>
        <w:tc>
          <w:tcPr>
            <w:tcW w:w="1083" w:type="dxa"/>
            <w:tcBorders>
              <w:top w:val="nil"/>
              <w:left w:val="nil"/>
              <w:right w:val="single" w:sz="4" w:space="0" w:color="auto"/>
            </w:tcBorders>
            <w:shd w:val="clear" w:color="auto" w:fill="auto"/>
            <w:vAlign w:val="center"/>
          </w:tcPr>
          <w:p w:rsidR="00696C57" w:rsidRPr="00E14227" w:rsidRDefault="009A2203" w:rsidP="00696C57">
            <w:pPr>
              <w:jc w:val="center"/>
              <w:rPr>
                <w:rFonts w:eastAsia="Times New Roman"/>
                <w:sz w:val="22"/>
                <w:szCs w:val="22"/>
              </w:rPr>
            </w:pPr>
            <w:r w:rsidRPr="00E14227">
              <w:rPr>
                <w:rFonts w:eastAsia="Times New Roman"/>
                <w:sz w:val="22"/>
                <w:szCs w:val="22"/>
              </w:rPr>
              <w:t>88</w:t>
            </w:r>
            <w:r w:rsidR="00696C57" w:rsidRPr="00E14227">
              <w:rPr>
                <w:rFonts w:eastAsia="Times New Roman"/>
                <w:sz w:val="22"/>
                <w:szCs w:val="22"/>
              </w:rPr>
              <w:t>%</w:t>
            </w:r>
          </w:p>
        </w:tc>
        <w:tc>
          <w:tcPr>
            <w:tcW w:w="1018" w:type="dxa"/>
            <w:vMerge w:val="restart"/>
            <w:tcBorders>
              <w:top w:val="nil"/>
              <w:left w:val="nil"/>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r w:rsidRPr="00E14227">
              <w:rPr>
                <w:rFonts w:eastAsia="Times New Roman"/>
                <w:sz w:val="22"/>
                <w:szCs w:val="22"/>
              </w:rPr>
              <w:t>740 000</w:t>
            </w: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D57467" w:rsidP="00696C57">
            <w:pPr>
              <w:jc w:val="center"/>
              <w:rPr>
                <w:rFonts w:eastAsia="Times New Roman"/>
                <w:sz w:val="22"/>
                <w:szCs w:val="22"/>
              </w:rPr>
            </w:pPr>
            <w:r>
              <w:rPr>
                <w:rFonts w:eastAsia="Times New Roman"/>
                <w:sz w:val="22"/>
                <w:szCs w:val="22"/>
              </w:rPr>
              <w:t>2</w:t>
            </w:r>
          </w:p>
        </w:tc>
        <w:tc>
          <w:tcPr>
            <w:tcW w:w="1084" w:type="dxa"/>
            <w:tcBorders>
              <w:top w:val="nil"/>
              <w:left w:val="nil"/>
              <w:right w:val="single" w:sz="4" w:space="0" w:color="auto"/>
            </w:tcBorders>
            <w:shd w:val="clear" w:color="auto" w:fill="auto"/>
            <w:vAlign w:val="center"/>
          </w:tcPr>
          <w:p w:rsidR="00696C57" w:rsidRPr="00E14227" w:rsidRDefault="00696C57" w:rsidP="00696C57">
            <w:pPr>
              <w:jc w:val="center"/>
              <w:rPr>
                <w:rFonts w:eastAsia="Times New Roman"/>
                <w:sz w:val="22"/>
                <w:szCs w:val="22"/>
              </w:rPr>
            </w:pPr>
            <w:r w:rsidRPr="00E14227">
              <w:rPr>
                <w:rFonts w:eastAsia="Times New Roman"/>
                <w:sz w:val="22"/>
                <w:szCs w:val="22"/>
              </w:rPr>
              <w:t>100%</w:t>
            </w:r>
          </w:p>
        </w:tc>
        <w:tc>
          <w:tcPr>
            <w:tcW w:w="1049" w:type="dxa"/>
            <w:vMerge w:val="restart"/>
            <w:tcBorders>
              <w:top w:val="nil"/>
              <w:left w:val="nil"/>
              <w:right w:val="single" w:sz="4" w:space="0" w:color="auto"/>
            </w:tcBorders>
            <w:shd w:val="clear" w:color="auto" w:fill="auto"/>
            <w:vAlign w:val="center"/>
            <w:hideMark/>
          </w:tcPr>
          <w:p w:rsidR="00696C57" w:rsidRPr="00E14227" w:rsidRDefault="009A2203" w:rsidP="00696C57">
            <w:pPr>
              <w:jc w:val="center"/>
              <w:rPr>
                <w:rFonts w:eastAsia="Times New Roman"/>
                <w:sz w:val="22"/>
                <w:szCs w:val="22"/>
              </w:rPr>
            </w:pPr>
            <w:r w:rsidRPr="00E14227">
              <w:rPr>
                <w:rFonts w:eastAsia="Times New Roman"/>
                <w:sz w:val="22"/>
                <w:szCs w:val="22"/>
              </w:rPr>
              <w:t>277 500</w:t>
            </w:r>
          </w:p>
        </w:tc>
        <w:tc>
          <w:tcPr>
            <w:tcW w:w="1169" w:type="dxa"/>
            <w:tcBorders>
              <w:top w:val="nil"/>
              <w:left w:val="nil"/>
              <w:bottom w:val="single" w:sz="4" w:space="0" w:color="auto"/>
              <w:right w:val="single" w:sz="4" w:space="0" w:color="auto"/>
            </w:tcBorders>
            <w:shd w:val="clear" w:color="auto" w:fill="auto"/>
            <w:vAlign w:val="center"/>
            <w:hideMark/>
          </w:tcPr>
          <w:p w:rsidR="00696C57" w:rsidRPr="00E14227" w:rsidRDefault="00D57467" w:rsidP="00696C57">
            <w:pPr>
              <w:jc w:val="center"/>
              <w:rPr>
                <w:sz w:val="22"/>
                <w:szCs w:val="22"/>
              </w:rPr>
            </w:pPr>
            <w:r>
              <w:rPr>
                <w:sz w:val="22"/>
                <w:szCs w:val="22"/>
              </w:rPr>
              <w:t>30</w:t>
            </w:r>
          </w:p>
        </w:tc>
        <w:tc>
          <w:tcPr>
            <w:tcW w:w="1064" w:type="dxa"/>
            <w:vMerge w:val="restart"/>
            <w:tcBorders>
              <w:top w:val="nil"/>
              <w:left w:val="nil"/>
              <w:right w:val="single" w:sz="4" w:space="0" w:color="auto"/>
            </w:tcBorders>
            <w:shd w:val="clear" w:color="auto" w:fill="auto"/>
            <w:vAlign w:val="center"/>
            <w:hideMark/>
          </w:tcPr>
          <w:p w:rsidR="00696C57" w:rsidRPr="00E14227" w:rsidRDefault="00696C57" w:rsidP="009A2203">
            <w:pPr>
              <w:jc w:val="center"/>
              <w:rPr>
                <w:rFonts w:eastAsia="Times New Roman"/>
                <w:sz w:val="22"/>
                <w:szCs w:val="22"/>
              </w:rPr>
            </w:pPr>
            <w:r w:rsidRPr="00E14227">
              <w:rPr>
                <w:rFonts w:eastAsia="Times New Roman"/>
                <w:sz w:val="22"/>
                <w:szCs w:val="22"/>
              </w:rPr>
              <w:t>1</w:t>
            </w:r>
            <w:r w:rsidR="009A2203" w:rsidRPr="00E14227">
              <w:rPr>
                <w:rFonts w:eastAsia="Times New Roman"/>
                <w:sz w:val="22"/>
                <w:szCs w:val="22"/>
              </w:rPr>
              <w:t>7575</w:t>
            </w:r>
            <w:r w:rsidRPr="00E14227">
              <w:rPr>
                <w:rFonts w:eastAsia="Times New Roman"/>
                <w:sz w:val="22"/>
                <w:szCs w:val="22"/>
              </w:rPr>
              <w:t>00</w:t>
            </w:r>
          </w:p>
        </w:tc>
        <w:tc>
          <w:tcPr>
            <w:tcW w:w="1318" w:type="dxa"/>
            <w:tcBorders>
              <w:top w:val="nil"/>
              <w:left w:val="nil"/>
              <w:bottom w:val="single" w:sz="4" w:space="0" w:color="auto"/>
              <w:right w:val="single" w:sz="4" w:space="0" w:color="auto"/>
            </w:tcBorders>
            <w:shd w:val="clear" w:color="auto" w:fill="auto"/>
            <w:vAlign w:val="center"/>
            <w:hideMark/>
          </w:tcPr>
          <w:p w:rsidR="00696C57" w:rsidRPr="00E14227" w:rsidRDefault="00696C57" w:rsidP="00696C57">
            <w:pPr>
              <w:spacing w:line="23" w:lineRule="atLeast"/>
              <w:rPr>
                <w:rFonts w:eastAsia="Times New Roman"/>
                <w:sz w:val="22"/>
                <w:szCs w:val="22"/>
              </w:rPr>
            </w:pPr>
            <w:r w:rsidRPr="00E14227">
              <w:rPr>
                <w:rFonts w:eastAsia="Times New Roman"/>
                <w:sz w:val="22"/>
                <w:szCs w:val="22"/>
              </w:rPr>
              <w:t>Koszty bieżące</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vAlign w:val="center"/>
            <w:hideMark/>
          </w:tcPr>
          <w:p w:rsidR="00696C57" w:rsidRPr="00696C57" w:rsidRDefault="00696C57" w:rsidP="00696C57">
            <w:pPr>
              <w:rPr>
                <w:rFonts w:eastAsia="Times New Roman"/>
                <w:color w:val="000000"/>
                <w:sz w:val="22"/>
                <w:szCs w:val="22"/>
              </w:rPr>
            </w:pPr>
          </w:p>
        </w:tc>
        <w:tc>
          <w:tcPr>
            <w:tcW w:w="2344" w:type="dxa"/>
            <w:tcBorders>
              <w:top w:val="nil"/>
              <w:left w:val="single" w:sz="4" w:space="0" w:color="auto"/>
              <w:bottom w:val="single" w:sz="4" w:space="0" w:color="auto"/>
              <w:right w:val="single" w:sz="4" w:space="0" w:color="auto"/>
            </w:tcBorders>
            <w:shd w:val="clear" w:color="auto" w:fill="auto"/>
            <w:vAlign w:val="center"/>
          </w:tcPr>
          <w:p w:rsidR="00696C57" w:rsidRPr="00E14227" w:rsidRDefault="00696C57" w:rsidP="00696C57">
            <w:pPr>
              <w:pStyle w:val="Default"/>
              <w:rPr>
                <w:rFonts w:ascii="Times New Roman" w:hAnsi="Times New Roman" w:cs="Times New Roman"/>
                <w:color w:val="auto"/>
                <w:sz w:val="22"/>
                <w:szCs w:val="22"/>
              </w:rPr>
            </w:pPr>
            <w:r w:rsidRPr="00E14227">
              <w:rPr>
                <w:rFonts w:ascii="Times New Roman" w:hAnsi="Times New Roman" w:cs="Times New Roman"/>
                <w:color w:val="auto"/>
                <w:sz w:val="22"/>
                <w:szCs w:val="22"/>
              </w:rPr>
              <w:t>Liczba osobodni szkoleń dla organów LGD</w:t>
            </w: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D57467" w:rsidP="00696C57">
            <w:pPr>
              <w:jc w:val="center"/>
              <w:rPr>
                <w:rFonts w:eastAsia="Times New Roman"/>
                <w:sz w:val="22"/>
                <w:szCs w:val="22"/>
              </w:rPr>
            </w:pPr>
            <w:r>
              <w:rPr>
                <w:rFonts w:eastAsia="Times New Roman"/>
                <w:sz w:val="22"/>
                <w:szCs w:val="22"/>
              </w:rPr>
              <w:t>45</w:t>
            </w:r>
          </w:p>
        </w:tc>
        <w:tc>
          <w:tcPr>
            <w:tcW w:w="1083" w:type="dxa"/>
            <w:tcBorders>
              <w:left w:val="nil"/>
              <w:right w:val="single" w:sz="4" w:space="0" w:color="auto"/>
            </w:tcBorders>
            <w:shd w:val="clear" w:color="auto" w:fill="auto"/>
            <w:vAlign w:val="center"/>
          </w:tcPr>
          <w:p w:rsidR="00696C57" w:rsidRPr="00E14227" w:rsidRDefault="00D57467" w:rsidP="00696C57">
            <w:pPr>
              <w:jc w:val="center"/>
              <w:rPr>
                <w:rFonts w:eastAsia="Times New Roman"/>
                <w:sz w:val="22"/>
                <w:szCs w:val="22"/>
              </w:rPr>
            </w:pPr>
            <w:r>
              <w:rPr>
                <w:rFonts w:eastAsia="Times New Roman"/>
                <w:sz w:val="22"/>
                <w:szCs w:val="22"/>
              </w:rPr>
              <w:t>60</w:t>
            </w:r>
            <w:r w:rsidR="009A2203" w:rsidRPr="00E14227">
              <w:rPr>
                <w:rFonts w:eastAsia="Times New Roman"/>
                <w:sz w:val="22"/>
                <w:szCs w:val="22"/>
              </w:rPr>
              <w:t>%</w:t>
            </w:r>
          </w:p>
        </w:tc>
        <w:tc>
          <w:tcPr>
            <w:tcW w:w="1018" w:type="dxa"/>
            <w:vMerge/>
            <w:tcBorders>
              <w:left w:val="nil"/>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D57467" w:rsidP="00696C57">
            <w:pPr>
              <w:jc w:val="center"/>
              <w:rPr>
                <w:rFonts w:eastAsia="Times New Roman"/>
                <w:sz w:val="22"/>
                <w:szCs w:val="22"/>
              </w:rPr>
            </w:pPr>
            <w:r>
              <w:rPr>
                <w:rFonts w:eastAsia="Times New Roman"/>
                <w:sz w:val="22"/>
                <w:szCs w:val="22"/>
              </w:rPr>
              <w:t>30</w:t>
            </w:r>
          </w:p>
        </w:tc>
        <w:tc>
          <w:tcPr>
            <w:tcW w:w="1083" w:type="dxa"/>
            <w:tcBorders>
              <w:left w:val="nil"/>
              <w:right w:val="single" w:sz="4" w:space="0" w:color="auto"/>
            </w:tcBorders>
            <w:shd w:val="clear" w:color="auto" w:fill="auto"/>
            <w:vAlign w:val="center"/>
          </w:tcPr>
          <w:p w:rsidR="00696C57" w:rsidRPr="00E14227" w:rsidRDefault="009A2203" w:rsidP="00696C57">
            <w:pPr>
              <w:jc w:val="center"/>
              <w:rPr>
                <w:rFonts w:eastAsia="Times New Roman"/>
                <w:sz w:val="22"/>
                <w:szCs w:val="22"/>
              </w:rPr>
            </w:pPr>
            <w:r w:rsidRPr="00E14227">
              <w:rPr>
                <w:rFonts w:eastAsia="Times New Roman"/>
                <w:sz w:val="22"/>
                <w:szCs w:val="22"/>
              </w:rPr>
              <w:t>100%</w:t>
            </w:r>
          </w:p>
        </w:tc>
        <w:tc>
          <w:tcPr>
            <w:tcW w:w="1018" w:type="dxa"/>
            <w:vMerge/>
            <w:tcBorders>
              <w:left w:val="nil"/>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9A2203" w:rsidP="00696C57">
            <w:pPr>
              <w:jc w:val="center"/>
              <w:rPr>
                <w:rFonts w:eastAsia="Times New Roman"/>
                <w:sz w:val="22"/>
                <w:szCs w:val="22"/>
              </w:rPr>
            </w:pPr>
            <w:r w:rsidRPr="00E14227">
              <w:rPr>
                <w:rFonts w:eastAsia="Times New Roman"/>
                <w:sz w:val="22"/>
                <w:szCs w:val="22"/>
              </w:rPr>
              <w:t>0</w:t>
            </w:r>
          </w:p>
        </w:tc>
        <w:tc>
          <w:tcPr>
            <w:tcW w:w="1084" w:type="dxa"/>
            <w:tcBorders>
              <w:left w:val="nil"/>
              <w:right w:val="single" w:sz="4" w:space="0" w:color="auto"/>
            </w:tcBorders>
            <w:shd w:val="clear" w:color="auto" w:fill="auto"/>
            <w:vAlign w:val="center"/>
          </w:tcPr>
          <w:p w:rsidR="00696C57" w:rsidRPr="00E14227" w:rsidRDefault="009A2203" w:rsidP="00696C57">
            <w:pPr>
              <w:jc w:val="center"/>
              <w:rPr>
                <w:rFonts w:eastAsia="Times New Roman"/>
                <w:sz w:val="22"/>
                <w:szCs w:val="22"/>
              </w:rPr>
            </w:pPr>
            <w:r w:rsidRPr="00E14227">
              <w:rPr>
                <w:rFonts w:eastAsia="Times New Roman"/>
                <w:sz w:val="22"/>
                <w:szCs w:val="22"/>
              </w:rPr>
              <w:t>100%</w:t>
            </w:r>
          </w:p>
        </w:tc>
        <w:tc>
          <w:tcPr>
            <w:tcW w:w="1049" w:type="dxa"/>
            <w:vMerge/>
            <w:tcBorders>
              <w:left w:val="nil"/>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1169" w:type="dxa"/>
            <w:tcBorders>
              <w:top w:val="nil"/>
              <w:left w:val="nil"/>
              <w:bottom w:val="single" w:sz="4" w:space="0" w:color="auto"/>
              <w:right w:val="single" w:sz="4" w:space="0" w:color="auto"/>
            </w:tcBorders>
            <w:shd w:val="clear" w:color="auto" w:fill="auto"/>
            <w:vAlign w:val="center"/>
            <w:hideMark/>
          </w:tcPr>
          <w:p w:rsidR="00696C57" w:rsidRPr="00E14227" w:rsidRDefault="00D57467" w:rsidP="00696C57">
            <w:pPr>
              <w:jc w:val="center"/>
              <w:rPr>
                <w:sz w:val="22"/>
                <w:szCs w:val="22"/>
              </w:rPr>
            </w:pPr>
            <w:r>
              <w:rPr>
                <w:sz w:val="22"/>
                <w:szCs w:val="22"/>
              </w:rPr>
              <w:t>7</w:t>
            </w:r>
            <w:r w:rsidR="009A2203" w:rsidRPr="00E14227">
              <w:rPr>
                <w:sz w:val="22"/>
                <w:szCs w:val="22"/>
              </w:rPr>
              <w:t>5</w:t>
            </w:r>
          </w:p>
        </w:tc>
        <w:tc>
          <w:tcPr>
            <w:tcW w:w="1064" w:type="dxa"/>
            <w:vMerge/>
            <w:tcBorders>
              <w:left w:val="nil"/>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1318" w:type="dxa"/>
            <w:tcBorders>
              <w:top w:val="nil"/>
              <w:left w:val="nil"/>
              <w:bottom w:val="single" w:sz="4" w:space="0" w:color="auto"/>
              <w:right w:val="single" w:sz="4" w:space="0" w:color="auto"/>
            </w:tcBorders>
            <w:shd w:val="clear" w:color="auto" w:fill="auto"/>
            <w:vAlign w:val="center"/>
            <w:hideMark/>
          </w:tcPr>
          <w:p w:rsidR="00696C57" w:rsidRPr="00E14227" w:rsidRDefault="00696C57" w:rsidP="00696C57">
            <w:pPr>
              <w:spacing w:line="23" w:lineRule="atLeast"/>
              <w:rPr>
                <w:rFonts w:eastAsia="Times New Roman"/>
                <w:sz w:val="22"/>
                <w:szCs w:val="22"/>
              </w:rPr>
            </w:pPr>
            <w:r w:rsidRPr="00E14227">
              <w:rPr>
                <w:rFonts w:eastAsia="Times New Roman"/>
                <w:sz w:val="22"/>
                <w:szCs w:val="22"/>
              </w:rPr>
              <w:t>Koszty bieżące</w:t>
            </w:r>
          </w:p>
        </w:tc>
      </w:tr>
      <w:tr w:rsidR="00696C57" w:rsidRPr="00F906EE" w:rsidTr="00696C57">
        <w:trPr>
          <w:cantSplit/>
          <w:trHeight w:val="20"/>
        </w:trPr>
        <w:tc>
          <w:tcPr>
            <w:tcW w:w="440" w:type="dxa"/>
            <w:vMerge/>
            <w:tcBorders>
              <w:left w:val="single" w:sz="4" w:space="0" w:color="auto"/>
              <w:right w:val="single" w:sz="4" w:space="0" w:color="auto"/>
            </w:tcBorders>
            <w:shd w:val="clear" w:color="auto" w:fill="auto"/>
            <w:vAlign w:val="center"/>
            <w:hideMark/>
          </w:tcPr>
          <w:p w:rsidR="00696C57" w:rsidRPr="00696C57" w:rsidRDefault="00696C57" w:rsidP="00696C57">
            <w:pPr>
              <w:rPr>
                <w:rFonts w:eastAsia="Times New Roman"/>
                <w:color w:val="000000"/>
                <w:sz w:val="22"/>
                <w:szCs w:val="22"/>
              </w:rPr>
            </w:pPr>
          </w:p>
        </w:tc>
        <w:tc>
          <w:tcPr>
            <w:tcW w:w="2344" w:type="dxa"/>
            <w:tcBorders>
              <w:top w:val="nil"/>
              <w:left w:val="single" w:sz="4" w:space="0" w:color="auto"/>
              <w:bottom w:val="single" w:sz="4" w:space="0" w:color="auto"/>
              <w:right w:val="single" w:sz="4" w:space="0" w:color="auto"/>
            </w:tcBorders>
            <w:shd w:val="clear" w:color="auto" w:fill="auto"/>
            <w:vAlign w:val="center"/>
          </w:tcPr>
          <w:p w:rsidR="00696C57" w:rsidRPr="00E14227" w:rsidRDefault="00696C57" w:rsidP="00696C57">
            <w:pPr>
              <w:rPr>
                <w:sz w:val="22"/>
                <w:szCs w:val="22"/>
              </w:rPr>
            </w:pPr>
            <w:r w:rsidRPr="00E14227">
              <w:rPr>
                <w:sz w:val="22"/>
                <w:szCs w:val="22"/>
              </w:rPr>
              <w:t>Liczba podmiotów, którym udzielono indywidualnego doradztwa</w:t>
            </w: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9A2203" w:rsidP="00696C57">
            <w:pPr>
              <w:jc w:val="center"/>
              <w:rPr>
                <w:rFonts w:eastAsia="Times New Roman"/>
                <w:sz w:val="22"/>
                <w:szCs w:val="22"/>
              </w:rPr>
            </w:pPr>
            <w:r w:rsidRPr="00E14227">
              <w:rPr>
                <w:rFonts w:eastAsia="Times New Roman"/>
                <w:sz w:val="22"/>
                <w:szCs w:val="22"/>
              </w:rPr>
              <w:t>200</w:t>
            </w:r>
          </w:p>
        </w:tc>
        <w:tc>
          <w:tcPr>
            <w:tcW w:w="1083" w:type="dxa"/>
            <w:tcBorders>
              <w:left w:val="nil"/>
              <w:right w:val="single" w:sz="4" w:space="0" w:color="auto"/>
            </w:tcBorders>
            <w:shd w:val="clear" w:color="auto" w:fill="auto"/>
            <w:vAlign w:val="center"/>
          </w:tcPr>
          <w:p w:rsidR="00696C57" w:rsidRPr="00E14227" w:rsidRDefault="00D57467" w:rsidP="00696C57">
            <w:pPr>
              <w:jc w:val="center"/>
              <w:rPr>
                <w:rFonts w:eastAsia="Times New Roman"/>
                <w:sz w:val="22"/>
                <w:szCs w:val="22"/>
              </w:rPr>
            </w:pPr>
            <w:r>
              <w:rPr>
                <w:rFonts w:eastAsia="Times New Roman"/>
                <w:sz w:val="22"/>
                <w:szCs w:val="22"/>
              </w:rPr>
              <w:t>5</w:t>
            </w:r>
            <w:r w:rsidR="009A2203" w:rsidRPr="00E14227">
              <w:rPr>
                <w:rFonts w:eastAsia="Times New Roman"/>
                <w:sz w:val="22"/>
                <w:szCs w:val="22"/>
              </w:rPr>
              <w:t>3%</w:t>
            </w:r>
          </w:p>
        </w:tc>
        <w:tc>
          <w:tcPr>
            <w:tcW w:w="1018" w:type="dxa"/>
            <w:vMerge/>
            <w:tcBorders>
              <w:left w:val="nil"/>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D57467" w:rsidP="00696C57">
            <w:pPr>
              <w:jc w:val="center"/>
              <w:rPr>
                <w:rFonts w:eastAsia="Times New Roman"/>
                <w:sz w:val="22"/>
                <w:szCs w:val="22"/>
              </w:rPr>
            </w:pPr>
            <w:r>
              <w:rPr>
                <w:rFonts w:eastAsia="Times New Roman"/>
                <w:sz w:val="22"/>
                <w:szCs w:val="22"/>
              </w:rPr>
              <w:t>18</w:t>
            </w:r>
            <w:r w:rsidR="009A2203" w:rsidRPr="00E14227">
              <w:rPr>
                <w:rFonts w:eastAsia="Times New Roman"/>
                <w:sz w:val="22"/>
                <w:szCs w:val="22"/>
              </w:rPr>
              <w:t>0</w:t>
            </w:r>
          </w:p>
        </w:tc>
        <w:tc>
          <w:tcPr>
            <w:tcW w:w="1083" w:type="dxa"/>
            <w:tcBorders>
              <w:left w:val="nil"/>
              <w:right w:val="single" w:sz="4" w:space="0" w:color="auto"/>
            </w:tcBorders>
            <w:shd w:val="clear" w:color="auto" w:fill="auto"/>
            <w:vAlign w:val="center"/>
          </w:tcPr>
          <w:p w:rsidR="00696C57" w:rsidRPr="00E14227" w:rsidRDefault="009A2203" w:rsidP="00696C57">
            <w:pPr>
              <w:jc w:val="center"/>
              <w:rPr>
                <w:rFonts w:eastAsia="Times New Roman"/>
                <w:sz w:val="22"/>
                <w:szCs w:val="22"/>
              </w:rPr>
            </w:pPr>
            <w:r w:rsidRPr="00E14227">
              <w:rPr>
                <w:rFonts w:eastAsia="Times New Roman"/>
                <w:sz w:val="22"/>
                <w:szCs w:val="22"/>
              </w:rPr>
              <w:t>100%</w:t>
            </w:r>
          </w:p>
        </w:tc>
        <w:tc>
          <w:tcPr>
            <w:tcW w:w="1018" w:type="dxa"/>
            <w:vMerge/>
            <w:tcBorders>
              <w:left w:val="nil"/>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9A2203" w:rsidP="00696C57">
            <w:pPr>
              <w:jc w:val="center"/>
              <w:rPr>
                <w:rFonts w:eastAsia="Times New Roman"/>
                <w:sz w:val="22"/>
                <w:szCs w:val="22"/>
              </w:rPr>
            </w:pPr>
            <w:r w:rsidRPr="00E14227">
              <w:rPr>
                <w:rFonts w:eastAsia="Times New Roman"/>
                <w:sz w:val="22"/>
                <w:szCs w:val="22"/>
              </w:rPr>
              <w:t>0</w:t>
            </w:r>
          </w:p>
        </w:tc>
        <w:tc>
          <w:tcPr>
            <w:tcW w:w="1084" w:type="dxa"/>
            <w:tcBorders>
              <w:left w:val="nil"/>
              <w:right w:val="single" w:sz="4" w:space="0" w:color="auto"/>
            </w:tcBorders>
            <w:shd w:val="clear" w:color="auto" w:fill="auto"/>
            <w:vAlign w:val="center"/>
          </w:tcPr>
          <w:p w:rsidR="00696C57" w:rsidRPr="00E14227" w:rsidRDefault="009A2203" w:rsidP="00696C57">
            <w:pPr>
              <w:jc w:val="center"/>
              <w:rPr>
                <w:rFonts w:eastAsia="Times New Roman"/>
                <w:sz w:val="22"/>
                <w:szCs w:val="22"/>
              </w:rPr>
            </w:pPr>
            <w:r w:rsidRPr="00E14227">
              <w:rPr>
                <w:rFonts w:eastAsia="Times New Roman"/>
                <w:sz w:val="22"/>
                <w:szCs w:val="22"/>
              </w:rPr>
              <w:t>100%</w:t>
            </w:r>
          </w:p>
        </w:tc>
        <w:tc>
          <w:tcPr>
            <w:tcW w:w="1049" w:type="dxa"/>
            <w:vMerge/>
            <w:tcBorders>
              <w:left w:val="nil"/>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1169" w:type="dxa"/>
            <w:tcBorders>
              <w:top w:val="nil"/>
              <w:left w:val="nil"/>
              <w:bottom w:val="single" w:sz="4" w:space="0" w:color="auto"/>
              <w:right w:val="single" w:sz="4" w:space="0" w:color="auto"/>
            </w:tcBorders>
            <w:shd w:val="clear" w:color="auto" w:fill="auto"/>
            <w:vAlign w:val="center"/>
            <w:hideMark/>
          </w:tcPr>
          <w:p w:rsidR="00696C57" w:rsidRPr="00E14227" w:rsidRDefault="00D57467" w:rsidP="00696C57">
            <w:pPr>
              <w:jc w:val="center"/>
              <w:rPr>
                <w:sz w:val="22"/>
                <w:szCs w:val="22"/>
              </w:rPr>
            </w:pPr>
            <w:r>
              <w:rPr>
                <w:sz w:val="22"/>
                <w:szCs w:val="22"/>
              </w:rPr>
              <w:t>38</w:t>
            </w:r>
            <w:r w:rsidR="00696C57" w:rsidRPr="00E14227">
              <w:rPr>
                <w:sz w:val="22"/>
                <w:szCs w:val="22"/>
              </w:rPr>
              <w:t>0</w:t>
            </w:r>
          </w:p>
        </w:tc>
        <w:tc>
          <w:tcPr>
            <w:tcW w:w="1064" w:type="dxa"/>
            <w:vMerge/>
            <w:tcBorders>
              <w:left w:val="nil"/>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1318" w:type="dxa"/>
            <w:tcBorders>
              <w:top w:val="nil"/>
              <w:left w:val="nil"/>
              <w:bottom w:val="single" w:sz="4" w:space="0" w:color="auto"/>
              <w:right w:val="single" w:sz="4" w:space="0" w:color="auto"/>
            </w:tcBorders>
            <w:shd w:val="clear" w:color="auto" w:fill="auto"/>
            <w:vAlign w:val="center"/>
            <w:hideMark/>
          </w:tcPr>
          <w:p w:rsidR="00696C57" w:rsidRPr="00E14227" w:rsidRDefault="00696C57" w:rsidP="00696C57">
            <w:pPr>
              <w:spacing w:line="23" w:lineRule="atLeast"/>
              <w:rPr>
                <w:rFonts w:eastAsia="Times New Roman"/>
                <w:sz w:val="22"/>
                <w:szCs w:val="22"/>
              </w:rPr>
            </w:pPr>
            <w:r w:rsidRPr="00E14227">
              <w:rPr>
                <w:rFonts w:eastAsia="Times New Roman"/>
                <w:sz w:val="22"/>
                <w:szCs w:val="22"/>
              </w:rPr>
              <w:t>Koszty bieżące</w:t>
            </w:r>
          </w:p>
        </w:tc>
      </w:tr>
      <w:tr w:rsidR="00696C57" w:rsidRPr="00F906EE" w:rsidTr="00696C57">
        <w:trPr>
          <w:cantSplit/>
          <w:trHeight w:val="20"/>
        </w:trPr>
        <w:tc>
          <w:tcPr>
            <w:tcW w:w="440" w:type="dxa"/>
            <w:vMerge/>
            <w:tcBorders>
              <w:left w:val="single" w:sz="4" w:space="0" w:color="auto"/>
              <w:bottom w:val="single" w:sz="4" w:space="0" w:color="auto"/>
              <w:right w:val="single" w:sz="4" w:space="0" w:color="auto"/>
            </w:tcBorders>
            <w:shd w:val="clear" w:color="auto" w:fill="auto"/>
            <w:vAlign w:val="center"/>
            <w:hideMark/>
          </w:tcPr>
          <w:p w:rsidR="00696C57" w:rsidRPr="00696C57" w:rsidRDefault="00696C57" w:rsidP="00696C57">
            <w:pPr>
              <w:rPr>
                <w:rFonts w:eastAsia="Times New Roman"/>
                <w:color w:val="000000"/>
                <w:sz w:val="22"/>
                <w:szCs w:val="22"/>
              </w:rPr>
            </w:pPr>
          </w:p>
        </w:tc>
        <w:tc>
          <w:tcPr>
            <w:tcW w:w="2344" w:type="dxa"/>
            <w:tcBorders>
              <w:top w:val="nil"/>
              <w:left w:val="single" w:sz="4" w:space="0" w:color="auto"/>
              <w:bottom w:val="single" w:sz="4" w:space="0" w:color="auto"/>
              <w:right w:val="single" w:sz="4" w:space="0" w:color="auto"/>
            </w:tcBorders>
            <w:shd w:val="clear" w:color="auto" w:fill="auto"/>
            <w:vAlign w:val="center"/>
          </w:tcPr>
          <w:p w:rsidR="00696C57" w:rsidRPr="00E14227" w:rsidRDefault="00696C57" w:rsidP="00696C57">
            <w:pPr>
              <w:rPr>
                <w:sz w:val="22"/>
                <w:szCs w:val="22"/>
              </w:rPr>
            </w:pPr>
            <w:r w:rsidRPr="00E14227">
              <w:rPr>
                <w:sz w:val="22"/>
                <w:szCs w:val="22"/>
              </w:rPr>
              <w:t xml:space="preserve">Liczba spotkań informacyjno – konsultacyjnych LGD z mieszkańcami </w:t>
            </w: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9A2203" w:rsidP="00696C57">
            <w:pPr>
              <w:jc w:val="center"/>
              <w:rPr>
                <w:rFonts w:eastAsia="Times New Roman"/>
                <w:sz w:val="22"/>
                <w:szCs w:val="22"/>
              </w:rPr>
            </w:pPr>
            <w:r w:rsidRPr="00E14227">
              <w:rPr>
                <w:rFonts w:eastAsia="Times New Roman"/>
                <w:sz w:val="22"/>
                <w:szCs w:val="22"/>
              </w:rPr>
              <w:t>30</w:t>
            </w:r>
          </w:p>
        </w:tc>
        <w:tc>
          <w:tcPr>
            <w:tcW w:w="1083" w:type="dxa"/>
            <w:tcBorders>
              <w:left w:val="nil"/>
              <w:bottom w:val="single" w:sz="4" w:space="0" w:color="auto"/>
              <w:right w:val="single" w:sz="4" w:space="0" w:color="auto"/>
            </w:tcBorders>
            <w:shd w:val="clear" w:color="auto" w:fill="auto"/>
            <w:vAlign w:val="center"/>
          </w:tcPr>
          <w:p w:rsidR="00696C57" w:rsidRPr="00E14227" w:rsidRDefault="00D57467" w:rsidP="00696C57">
            <w:pPr>
              <w:jc w:val="center"/>
              <w:rPr>
                <w:rFonts w:eastAsia="Times New Roman"/>
                <w:sz w:val="22"/>
                <w:szCs w:val="22"/>
              </w:rPr>
            </w:pPr>
            <w:r>
              <w:rPr>
                <w:rFonts w:eastAsia="Times New Roman"/>
                <w:sz w:val="22"/>
                <w:szCs w:val="22"/>
              </w:rPr>
              <w:t>67</w:t>
            </w:r>
            <w:r w:rsidR="009A2203" w:rsidRPr="00E14227">
              <w:rPr>
                <w:rFonts w:eastAsia="Times New Roman"/>
                <w:sz w:val="22"/>
                <w:szCs w:val="22"/>
              </w:rPr>
              <w:t>%</w:t>
            </w:r>
          </w:p>
        </w:tc>
        <w:tc>
          <w:tcPr>
            <w:tcW w:w="1018" w:type="dxa"/>
            <w:vMerge/>
            <w:tcBorders>
              <w:left w:val="nil"/>
              <w:bottom w:val="single" w:sz="4" w:space="0" w:color="auto"/>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D57467" w:rsidP="00696C57">
            <w:pPr>
              <w:jc w:val="center"/>
              <w:rPr>
                <w:rFonts w:eastAsia="Times New Roman"/>
                <w:sz w:val="22"/>
                <w:szCs w:val="22"/>
              </w:rPr>
            </w:pPr>
            <w:r>
              <w:rPr>
                <w:rFonts w:eastAsia="Times New Roman"/>
                <w:sz w:val="22"/>
                <w:szCs w:val="22"/>
              </w:rPr>
              <w:t>15</w:t>
            </w:r>
          </w:p>
        </w:tc>
        <w:tc>
          <w:tcPr>
            <w:tcW w:w="1083" w:type="dxa"/>
            <w:tcBorders>
              <w:left w:val="nil"/>
              <w:bottom w:val="single" w:sz="4" w:space="0" w:color="auto"/>
              <w:right w:val="single" w:sz="4" w:space="0" w:color="auto"/>
            </w:tcBorders>
            <w:shd w:val="clear" w:color="auto" w:fill="auto"/>
            <w:vAlign w:val="center"/>
          </w:tcPr>
          <w:p w:rsidR="00696C57" w:rsidRPr="00E14227" w:rsidRDefault="009A2203" w:rsidP="00696C57">
            <w:pPr>
              <w:jc w:val="center"/>
              <w:rPr>
                <w:rFonts w:eastAsia="Times New Roman"/>
                <w:sz w:val="22"/>
                <w:szCs w:val="22"/>
              </w:rPr>
            </w:pPr>
            <w:r w:rsidRPr="00E14227">
              <w:rPr>
                <w:rFonts w:eastAsia="Times New Roman"/>
                <w:sz w:val="22"/>
                <w:szCs w:val="22"/>
              </w:rPr>
              <w:t>100%</w:t>
            </w:r>
          </w:p>
        </w:tc>
        <w:tc>
          <w:tcPr>
            <w:tcW w:w="1018" w:type="dxa"/>
            <w:vMerge/>
            <w:tcBorders>
              <w:left w:val="nil"/>
              <w:bottom w:val="single" w:sz="4" w:space="0" w:color="auto"/>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938" w:type="dxa"/>
            <w:tcBorders>
              <w:top w:val="nil"/>
              <w:left w:val="nil"/>
              <w:bottom w:val="single" w:sz="4" w:space="0" w:color="auto"/>
              <w:right w:val="single" w:sz="4" w:space="0" w:color="auto"/>
            </w:tcBorders>
            <w:shd w:val="clear" w:color="auto" w:fill="auto"/>
            <w:vAlign w:val="center"/>
            <w:hideMark/>
          </w:tcPr>
          <w:p w:rsidR="00696C57" w:rsidRPr="00E14227" w:rsidRDefault="009A2203" w:rsidP="00696C57">
            <w:pPr>
              <w:jc w:val="center"/>
              <w:rPr>
                <w:rFonts w:eastAsia="Times New Roman"/>
                <w:sz w:val="22"/>
                <w:szCs w:val="22"/>
              </w:rPr>
            </w:pPr>
            <w:r w:rsidRPr="00E14227">
              <w:rPr>
                <w:rFonts w:eastAsia="Times New Roman"/>
                <w:sz w:val="22"/>
                <w:szCs w:val="22"/>
              </w:rPr>
              <w:t>0</w:t>
            </w:r>
          </w:p>
        </w:tc>
        <w:tc>
          <w:tcPr>
            <w:tcW w:w="1084" w:type="dxa"/>
            <w:tcBorders>
              <w:left w:val="nil"/>
              <w:bottom w:val="single" w:sz="4" w:space="0" w:color="auto"/>
              <w:right w:val="single" w:sz="4" w:space="0" w:color="auto"/>
            </w:tcBorders>
            <w:shd w:val="clear" w:color="auto" w:fill="auto"/>
            <w:vAlign w:val="center"/>
          </w:tcPr>
          <w:p w:rsidR="00696C57" w:rsidRPr="00E14227" w:rsidRDefault="009A2203" w:rsidP="00696C57">
            <w:pPr>
              <w:jc w:val="center"/>
              <w:rPr>
                <w:rFonts w:eastAsia="Times New Roman"/>
                <w:sz w:val="22"/>
                <w:szCs w:val="22"/>
              </w:rPr>
            </w:pPr>
            <w:r w:rsidRPr="00E14227">
              <w:rPr>
                <w:rFonts w:eastAsia="Times New Roman"/>
                <w:sz w:val="22"/>
                <w:szCs w:val="22"/>
              </w:rPr>
              <w:t>100%</w:t>
            </w:r>
          </w:p>
        </w:tc>
        <w:tc>
          <w:tcPr>
            <w:tcW w:w="1049" w:type="dxa"/>
            <w:vMerge/>
            <w:tcBorders>
              <w:left w:val="nil"/>
              <w:bottom w:val="single" w:sz="4" w:space="0" w:color="auto"/>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1169" w:type="dxa"/>
            <w:tcBorders>
              <w:top w:val="nil"/>
              <w:left w:val="nil"/>
              <w:bottom w:val="single" w:sz="4" w:space="0" w:color="auto"/>
              <w:right w:val="single" w:sz="4" w:space="0" w:color="auto"/>
            </w:tcBorders>
            <w:shd w:val="clear" w:color="auto" w:fill="auto"/>
            <w:vAlign w:val="center"/>
            <w:hideMark/>
          </w:tcPr>
          <w:p w:rsidR="00696C57" w:rsidRPr="00E14227" w:rsidRDefault="00D57467" w:rsidP="00696C57">
            <w:pPr>
              <w:jc w:val="center"/>
              <w:rPr>
                <w:sz w:val="22"/>
                <w:szCs w:val="22"/>
              </w:rPr>
            </w:pPr>
            <w:r>
              <w:rPr>
                <w:sz w:val="22"/>
                <w:szCs w:val="22"/>
              </w:rPr>
              <w:t>45</w:t>
            </w:r>
          </w:p>
        </w:tc>
        <w:tc>
          <w:tcPr>
            <w:tcW w:w="1064" w:type="dxa"/>
            <w:vMerge/>
            <w:tcBorders>
              <w:left w:val="nil"/>
              <w:bottom w:val="single" w:sz="4" w:space="0" w:color="auto"/>
              <w:right w:val="single" w:sz="4" w:space="0" w:color="auto"/>
            </w:tcBorders>
            <w:shd w:val="clear" w:color="auto" w:fill="auto"/>
            <w:vAlign w:val="center"/>
            <w:hideMark/>
          </w:tcPr>
          <w:p w:rsidR="00696C57" w:rsidRPr="00E14227" w:rsidRDefault="00696C57" w:rsidP="00696C57">
            <w:pPr>
              <w:jc w:val="center"/>
              <w:rPr>
                <w:rFonts w:eastAsia="Times New Roman"/>
                <w:sz w:val="22"/>
                <w:szCs w:val="22"/>
              </w:rPr>
            </w:pPr>
          </w:p>
        </w:tc>
        <w:tc>
          <w:tcPr>
            <w:tcW w:w="1318" w:type="dxa"/>
            <w:tcBorders>
              <w:top w:val="nil"/>
              <w:left w:val="nil"/>
              <w:bottom w:val="single" w:sz="4" w:space="0" w:color="auto"/>
              <w:right w:val="single" w:sz="4" w:space="0" w:color="auto"/>
            </w:tcBorders>
            <w:shd w:val="clear" w:color="auto" w:fill="auto"/>
            <w:vAlign w:val="center"/>
            <w:hideMark/>
          </w:tcPr>
          <w:p w:rsidR="00696C57" w:rsidRPr="00E14227" w:rsidRDefault="00696C57" w:rsidP="00696C57">
            <w:pPr>
              <w:spacing w:line="23" w:lineRule="atLeast"/>
              <w:rPr>
                <w:rFonts w:eastAsia="Times New Roman"/>
                <w:sz w:val="22"/>
                <w:szCs w:val="22"/>
              </w:rPr>
            </w:pPr>
            <w:r w:rsidRPr="00E14227">
              <w:rPr>
                <w:rFonts w:eastAsia="Times New Roman"/>
                <w:sz w:val="22"/>
                <w:szCs w:val="22"/>
              </w:rPr>
              <w:t>Animacja</w:t>
            </w:r>
          </w:p>
        </w:tc>
      </w:tr>
      <w:tr w:rsidR="00696C57" w:rsidRPr="00F906EE" w:rsidTr="00696C57">
        <w:trPr>
          <w:cantSplit/>
          <w:trHeight w:val="20"/>
        </w:trPr>
        <w:tc>
          <w:tcPr>
            <w:tcW w:w="2784" w:type="dxa"/>
            <w:gridSpan w:val="2"/>
            <w:tcBorders>
              <w:top w:val="nil"/>
              <w:left w:val="single" w:sz="4" w:space="0" w:color="auto"/>
              <w:bottom w:val="single" w:sz="4" w:space="0" w:color="auto"/>
              <w:right w:val="single" w:sz="4" w:space="0" w:color="auto"/>
            </w:tcBorders>
            <w:shd w:val="clear" w:color="auto" w:fill="92D050"/>
            <w:vAlign w:val="center"/>
            <w:hideMark/>
          </w:tcPr>
          <w:p w:rsidR="00696C57" w:rsidRPr="00696C57" w:rsidRDefault="00696C57" w:rsidP="00696C57">
            <w:pPr>
              <w:rPr>
                <w:rFonts w:eastAsia="Times New Roman"/>
                <w:color w:val="000000"/>
                <w:sz w:val="22"/>
                <w:szCs w:val="22"/>
              </w:rPr>
            </w:pPr>
            <w:r w:rsidRPr="00696C57">
              <w:rPr>
                <w:rFonts w:eastAsia="Times New Roman"/>
                <w:color w:val="000000"/>
                <w:sz w:val="22"/>
                <w:szCs w:val="22"/>
              </w:rPr>
              <w:t>Razem koszty bieżące i aktywizacja</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rPr>
                <w:rFonts w:eastAsia="Times New Roman"/>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b/>
                <w:color w:val="000000"/>
                <w:sz w:val="22"/>
                <w:szCs w:val="22"/>
              </w:rPr>
            </w:pPr>
            <w:r w:rsidRPr="00696C57">
              <w:rPr>
                <w:rFonts w:eastAsia="Times New Roman"/>
                <w:b/>
                <w:color w:val="000000"/>
                <w:sz w:val="22"/>
                <w:szCs w:val="22"/>
              </w:rPr>
              <w:t>740000</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b/>
                <w:color w:val="000000"/>
                <w:sz w:val="22"/>
                <w:szCs w:val="22"/>
              </w:rPr>
            </w:pPr>
            <w:r w:rsidRPr="00696C57">
              <w:rPr>
                <w:rFonts w:eastAsia="Times New Roman"/>
                <w:b/>
                <w:color w:val="000000"/>
                <w:sz w:val="22"/>
                <w:szCs w:val="22"/>
              </w:rPr>
              <w:t>740000</w:t>
            </w:r>
          </w:p>
        </w:tc>
        <w:tc>
          <w:tcPr>
            <w:tcW w:w="2022"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9A2203" w:rsidP="00696C57">
            <w:pPr>
              <w:jc w:val="center"/>
              <w:rPr>
                <w:rFonts w:eastAsia="Times New Roman"/>
                <w:b/>
                <w:color w:val="000000"/>
                <w:sz w:val="22"/>
                <w:szCs w:val="22"/>
              </w:rPr>
            </w:pPr>
            <w:r>
              <w:rPr>
                <w:rFonts w:eastAsia="Times New Roman"/>
                <w:b/>
                <w:color w:val="000000"/>
                <w:sz w:val="22"/>
                <w:szCs w:val="22"/>
              </w:rPr>
              <w:t>2775</w:t>
            </w:r>
            <w:r w:rsidR="00696C57" w:rsidRPr="00696C57">
              <w:rPr>
                <w:rFonts w:eastAsia="Times New Roman"/>
                <w:b/>
                <w:color w:val="000000"/>
                <w:sz w:val="22"/>
                <w:szCs w:val="22"/>
              </w:rPr>
              <w:t>00</w:t>
            </w:r>
          </w:p>
        </w:tc>
        <w:tc>
          <w:tcPr>
            <w:tcW w:w="1169"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9A2203">
            <w:pPr>
              <w:jc w:val="center"/>
              <w:rPr>
                <w:rFonts w:eastAsia="Times New Roman"/>
                <w:b/>
                <w:color w:val="000000"/>
                <w:sz w:val="22"/>
                <w:szCs w:val="22"/>
              </w:rPr>
            </w:pPr>
            <w:r w:rsidRPr="00696C57">
              <w:rPr>
                <w:rFonts w:eastAsia="Times New Roman"/>
                <w:b/>
                <w:color w:val="000000"/>
                <w:sz w:val="22"/>
                <w:szCs w:val="22"/>
              </w:rPr>
              <w:t>1</w:t>
            </w:r>
            <w:r w:rsidR="009A2203">
              <w:rPr>
                <w:rFonts w:eastAsia="Times New Roman"/>
                <w:b/>
                <w:color w:val="000000"/>
                <w:sz w:val="22"/>
                <w:szCs w:val="22"/>
              </w:rPr>
              <w:t>7575</w:t>
            </w:r>
            <w:r w:rsidRPr="00696C57">
              <w:rPr>
                <w:rFonts w:eastAsia="Times New Roman"/>
                <w:b/>
                <w:color w:val="000000"/>
                <w:sz w:val="22"/>
                <w:szCs w:val="22"/>
              </w:rPr>
              <w:t>00</w:t>
            </w:r>
          </w:p>
        </w:tc>
        <w:tc>
          <w:tcPr>
            <w:tcW w:w="1318"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rPr>
                <w:rFonts w:eastAsia="Times New Roman"/>
                <w:color w:val="000000"/>
                <w:sz w:val="22"/>
                <w:szCs w:val="22"/>
              </w:rPr>
            </w:pPr>
          </w:p>
        </w:tc>
      </w:tr>
      <w:tr w:rsidR="00696C57" w:rsidRPr="00F906EE" w:rsidTr="00696C57">
        <w:trPr>
          <w:cantSplit/>
          <w:trHeight w:val="340"/>
        </w:trPr>
        <w:tc>
          <w:tcPr>
            <w:tcW w:w="2784" w:type="dxa"/>
            <w:gridSpan w:val="2"/>
            <w:tcBorders>
              <w:top w:val="nil"/>
              <w:left w:val="single" w:sz="4" w:space="0" w:color="auto"/>
              <w:bottom w:val="single" w:sz="4" w:space="0" w:color="auto"/>
              <w:right w:val="single" w:sz="4" w:space="0" w:color="auto"/>
            </w:tcBorders>
            <w:shd w:val="clear" w:color="auto" w:fill="00B050"/>
            <w:vAlign w:val="center"/>
            <w:hideMark/>
          </w:tcPr>
          <w:p w:rsidR="00696C57" w:rsidRPr="00696C57" w:rsidRDefault="00696C57" w:rsidP="00696C57">
            <w:pPr>
              <w:rPr>
                <w:rFonts w:eastAsia="Times New Roman"/>
                <w:color w:val="000000"/>
                <w:sz w:val="22"/>
                <w:szCs w:val="22"/>
              </w:rPr>
            </w:pPr>
            <w:r w:rsidRPr="00696C57">
              <w:rPr>
                <w:rFonts w:eastAsia="Times New Roman"/>
                <w:color w:val="000000"/>
                <w:sz w:val="22"/>
                <w:szCs w:val="22"/>
              </w:rPr>
              <w:t>RAZEM LSR</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rPr>
                <w:rFonts w:eastAsia="Times New Roman"/>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D5EE8" w:rsidP="00696C57">
            <w:pPr>
              <w:jc w:val="center"/>
              <w:rPr>
                <w:rFonts w:eastAsia="Times New Roman"/>
                <w:b/>
                <w:color w:val="000000"/>
                <w:sz w:val="22"/>
                <w:szCs w:val="22"/>
              </w:rPr>
            </w:pPr>
            <w:r>
              <w:rPr>
                <w:rFonts w:eastAsia="Times New Roman"/>
                <w:b/>
                <w:color w:val="000000"/>
                <w:sz w:val="22"/>
                <w:szCs w:val="22"/>
              </w:rPr>
              <w:t>274</w:t>
            </w:r>
            <w:r w:rsidR="00696C57" w:rsidRPr="00696C57">
              <w:rPr>
                <w:rFonts w:eastAsia="Times New Roman"/>
                <w:b/>
                <w:color w:val="000000"/>
                <w:sz w:val="22"/>
                <w:szCs w:val="22"/>
              </w:rPr>
              <w:t>0000</w:t>
            </w:r>
          </w:p>
        </w:tc>
        <w:tc>
          <w:tcPr>
            <w:tcW w:w="2021"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D5EE8">
            <w:pPr>
              <w:jc w:val="center"/>
              <w:rPr>
                <w:rFonts w:eastAsia="Times New Roman"/>
                <w:b/>
                <w:color w:val="000000"/>
                <w:sz w:val="22"/>
                <w:szCs w:val="22"/>
              </w:rPr>
            </w:pPr>
            <w:r w:rsidRPr="00696C57">
              <w:rPr>
                <w:rFonts w:eastAsia="Times New Roman"/>
                <w:b/>
                <w:color w:val="000000"/>
                <w:sz w:val="22"/>
                <w:szCs w:val="22"/>
              </w:rPr>
              <w:t>4</w:t>
            </w:r>
            <w:r w:rsidR="00E14227">
              <w:rPr>
                <w:rFonts w:eastAsia="Times New Roman"/>
                <w:b/>
                <w:color w:val="000000"/>
                <w:sz w:val="22"/>
                <w:szCs w:val="22"/>
              </w:rPr>
              <w:t>0</w:t>
            </w:r>
            <w:r w:rsidR="006D5EE8">
              <w:rPr>
                <w:rFonts w:eastAsia="Times New Roman"/>
                <w:b/>
                <w:color w:val="000000"/>
                <w:sz w:val="22"/>
                <w:szCs w:val="22"/>
              </w:rPr>
              <w:t>4</w:t>
            </w:r>
            <w:r w:rsidR="00E14227">
              <w:rPr>
                <w:rFonts w:eastAsia="Times New Roman"/>
                <w:b/>
                <w:color w:val="000000"/>
                <w:sz w:val="22"/>
                <w:szCs w:val="22"/>
              </w:rPr>
              <w:t>5</w:t>
            </w:r>
            <w:r w:rsidRPr="00696C57">
              <w:rPr>
                <w:rFonts w:eastAsia="Times New Roman"/>
                <w:b/>
                <w:color w:val="000000"/>
                <w:sz w:val="22"/>
                <w:szCs w:val="22"/>
              </w:rPr>
              <w:t>000</w:t>
            </w:r>
          </w:p>
        </w:tc>
        <w:tc>
          <w:tcPr>
            <w:tcW w:w="2022"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49" w:type="dxa"/>
            <w:tcBorders>
              <w:top w:val="nil"/>
              <w:left w:val="nil"/>
              <w:bottom w:val="single" w:sz="4" w:space="0" w:color="auto"/>
              <w:right w:val="single" w:sz="4" w:space="0" w:color="auto"/>
            </w:tcBorders>
            <w:shd w:val="clear" w:color="auto" w:fill="auto"/>
            <w:vAlign w:val="center"/>
            <w:hideMark/>
          </w:tcPr>
          <w:p w:rsidR="00696C57" w:rsidRPr="00696C57" w:rsidRDefault="00E14227" w:rsidP="00696C57">
            <w:pPr>
              <w:jc w:val="center"/>
              <w:rPr>
                <w:rFonts w:eastAsia="Times New Roman"/>
                <w:b/>
                <w:color w:val="000000"/>
                <w:sz w:val="22"/>
                <w:szCs w:val="22"/>
              </w:rPr>
            </w:pPr>
            <w:r>
              <w:rPr>
                <w:rFonts w:eastAsia="Times New Roman"/>
                <w:b/>
                <w:color w:val="000000"/>
                <w:sz w:val="22"/>
                <w:szCs w:val="22"/>
              </w:rPr>
              <w:t>2952500</w:t>
            </w:r>
          </w:p>
        </w:tc>
        <w:tc>
          <w:tcPr>
            <w:tcW w:w="1169"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jc w:val="center"/>
              <w:rPr>
                <w:rFonts w:eastAsia="Times New Roman"/>
                <w:b/>
                <w:color w:val="000000"/>
                <w:sz w:val="22"/>
                <w:szCs w:val="22"/>
              </w:rPr>
            </w:pPr>
          </w:p>
        </w:tc>
        <w:tc>
          <w:tcPr>
            <w:tcW w:w="1064" w:type="dxa"/>
            <w:tcBorders>
              <w:top w:val="nil"/>
              <w:left w:val="nil"/>
              <w:bottom w:val="single" w:sz="4" w:space="0" w:color="auto"/>
              <w:right w:val="single" w:sz="4" w:space="0" w:color="auto"/>
            </w:tcBorders>
            <w:shd w:val="clear" w:color="auto" w:fill="auto"/>
            <w:vAlign w:val="center"/>
            <w:hideMark/>
          </w:tcPr>
          <w:p w:rsidR="00696C57" w:rsidRPr="00696C57" w:rsidRDefault="00D57467" w:rsidP="00696C57">
            <w:pPr>
              <w:jc w:val="center"/>
              <w:rPr>
                <w:rFonts w:eastAsia="Times New Roman"/>
                <w:b/>
                <w:color w:val="000000"/>
                <w:sz w:val="22"/>
                <w:szCs w:val="22"/>
              </w:rPr>
            </w:pPr>
            <w:r>
              <w:rPr>
                <w:rFonts w:eastAsia="Times New Roman"/>
                <w:b/>
                <w:color w:val="000000"/>
                <w:sz w:val="22"/>
                <w:szCs w:val="22"/>
              </w:rPr>
              <w:t>973</w:t>
            </w:r>
            <w:r w:rsidR="00E14227">
              <w:rPr>
                <w:rFonts w:eastAsia="Times New Roman"/>
                <w:b/>
                <w:color w:val="000000"/>
                <w:sz w:val="22"/>
                <w:szCs w:val="22"/>
              </w:rPr>
              <w:t>7500</w:t>
            </w:r>
          </w:p>
        </w:tc>
        <w:tc>
          <w:tcPr>
            <w:tcW w:w="1318" w:type="dxa"/>
            <w:tcBorders>
              <w:top w:val="nil"/>
              <w:left w:val="nil"/>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rPr>
                <w:rFonts w:eastAsia="Times New Roman"/>
                <w:color w:val="000000"/>
                <w:sz w:val="22"/>
                <w:szCs w:val="22"/>
              </w:rPr>
            </w:pPr>
          </w:p>
        </w:tc>
      </w:tr>
      <w:tr w:rsidR="00696C57" w:rsidRPr="00F906EE" w:rsidTr="00696C57">
        <w:trPr>
          <w:cantSplit/>
          <w:trHeight w:val="20"/>
        </w:trPr>
        <w:tc>
          <w:tcPr>
            <w:tcW w:w="14166" w:type="dxa"/>
            <w:gridSpan w:val="13"/>
            <w:tcBorders>
              <w:top w:val="nil"/>
              <w:left w:val="single" w:sz="4" w:space="0" w:color="auto"/>
              <w:bottom w:val="single" w:sz="4" w:space="0" w:color="auto"/>
              <w:right w:val="single" w:sz="4" w:space="0" w:color="auto"/>
            </w:tcBorders>
            <w:shd w:val="clear" w:color="auto" w:fill="92D050"/>
            <w:vAlign w:val="center"/>
            <w:hideMark/>
          </w:tcPr>
          <w:p w:rsidR="00696C57" w:rsidRPr="00696C57" w:rsidRDefault="00696C57" w:rsidP="00696C57">
            <w:pPr>
              <w:rPr>
                <w:rFonts w:eastAsia="Times New Roman"/>
                <w:color w:val="000000"/>
                <w:sz w:val="22"/>
                <w:szCs w:val="22"/>
              </w:rPr>
            </w:pPr>
            <w:r w:rsidRPr="00696C57">
              <w:rPr>
                <w:rFonts w:eastAsia="Times New Roman"/>
                <w:color w:val="000000"/>
                <w:sz w:val="22"/>
                <w:szCs w:val="22"/>
              </w:rPr>
              <w:t>Razem planowane wsparcie na przedsięwzięcia dedykowane tworzeniu i utrzymywaniu miejsc pracy w ramach poddziałania Realizacja LSR PROW</w:t>
            </w:r>
          </w:p>
        </w:tc>
        <w:tc>
          <w:tcPr>
            <w:tcW w:w="1318" w:type="dxa"/>
            <w:tcBorders>
              <w:top w:val="nil"/>
              <w:left w:val="nil"/>
              <w:bottom w:val="single" w:sz="4" w:space="0" w:color="auto"/>
              <w:right w:val="single" w:sz="4" w:space="0" w:color="auto"/>
            </w:tcBorders>
            <w:shd w:val="clear" w:color="auto" w:fill="92D050"/>
            <w:vAlign w:val="center"/>
            <w:hideMark/>
          </w:tcPr>
          <w:p w:rsidR="00696C57" w:rsidRPr="00696C57" w:rsidRDefault="00696C57" w:rsidP="00696C57">
            <w:pPr>
              <w:rPr>
                <w:rFonts w:eastAsia="Times New Roman"/>
                <w:b/>
                <w:color w:val="000000"/>
                <w:sz w:val="22"/>
                <w:szCs w:val="22"/>
              </w:rPr>
            </w:pPr>
            <w:r w:rsidRPr="00696C57">
              <w:rPr>
                <w:rFonts w:eastAsia="Times New Roman"/>
                <w:b/>
                <w:color w:val="000000"/>
                <w:sz w:val="22"/>
                <w:szCs w:val="22"/>
              </w:rPr>
              <w:t>% budżetu poddziałania Realizacja LSR</w:t>
            </w:r>
          </w:p>
        </w:tc>
      </w:tr>
      <w:tr w:rsidR="00696C57" w:rsidRPr="00F906EE" w:rsidTr="00696C57">
        <w:trPr>
          <w:cantSplit/>
          <w:trHeight w:val="340"/>
        </w:trPr>
        <w:tc>
          <w:tcPr>
            <w:tcW w:w="13102" w:type="dxa"/>
            <w:gridSpan w:val="12"/>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696C57" w:rsidRPr="00696C57" w:rsidRDefault="00696C57" w:rsidP="00696C57">
            <w:pPr>
              <w:rPr>
                <w:rFonts w:eastAsia="Times New Roman"/>
                <w:color w:val="000000"/>
                <w:sz w:val="22"/>
                <w:szCs w:val="22"/>
              </w:rPr>
            </w:pPr>
          </w:p>
        </w:tc>
        <w:tc>
          <w:tcPr>
            <w:tcW w:w="1064" w:type="dxa"/>
            <w:tcBorders>
              <w:top w:val="nil"/>
              <w:left w:val="single" w:sz="4" w:space="0" w:color="auto"/>
              <w:bottom w:val="single" w:sz="4" w:space="0" w:color="auto"/>
              <w:right w:val="single" w:sz="4" w:space="0" w:color="auto"/>
            </w:tcBorders>
            <w:shd w:val="clear" w:color="auto" w:fill="FFFFFF" w:themeFill="background1"/>
            <w:vAlign w:val="center"/>
          </w:tcPr>
          <w:p w:rsidR="00696C57" w:rsidRPr="00696C57" w:rsidRDefault="00696C57" w:rsidP="00696C57">
            <w:pPr>
              <w:jc w:val="center"/>
              <w:rPr>
                <w:rFonts w:eastAsia="Times New Roman"/>
                <w:color w:val="000000"/>
                <w:sz w:val="22"/>
                <w:szCs w:val="22"/>
              </w:rPr>
            </w:pPr>
          </w:p>
        </w:tc>
        <w:tc>
          <w:tcPr>
            <w:tcW w:w="1318" w:type="dxa"/>
            <w:tcBorders>
              <w:top w:val="nil"/>
              <w:left w:val="nil"/>
              <w:bottom w:val="single" w:sz="4" w:space="0" w:color="auto"/>
              <w:right w:val="single" w:sz="4" w:space="0" w:color="auto"/>
            </w:tcBorders>
            <w:shd w:val="clear" w:color="auto" w:fill="auto"/>
            <w:vAlign w:val="center"/>
            <w:hideMark/>
          </w:tcPr>
          <w:p w:rsidR="00696C57" w:rsidRPr="00696C57" w:rsidRDefault="00696C57" w:rsidP="00696C57">
            <w:pPr>
              <w:jc w:val="center"/>
              <w:rPr>
                <w:rFonts w:eastAsia="Times New Roman"/>
                <w:b/>
                <w:color w:val="000000"/>
                <w:sz w:val="22"/>
                <w:szCs w:val="22"/>
              </w:rPr>
            </w:pPr>
            <w:r w:rsidRPr="00696C57">
              <w:rPr>
                <w:rFonts w:eastAsia="Times New Roman"/>
                <w:b/>
                <w:color w:val="000000"/>
                <w:sz w:val="22"/>
                <w:szCs w:val="22"/>
              </w:rPr>
              <w:t>&gt; 50%</w:t>
            </w:r>
          </w:p>
        </w:tc>
      </w:tr>
    </w:tbl>
    <w:p w:rsidR="00002525" w:rsidRDefault="00002525" w:rsidP="00255D87">
      <w:pPr>
        <w:pStyle w:val="WW-Tekstpodstawowy2"/>
        <w:widowControl w:val="0"/>
        <w:autoSpaceDN w:val="0"/>
        <w:adjustRightInd w:val="0"/>
        <w:spacing w:line="240" w:lineRule="auto"/>
        <w:rPr>
          <w:rFonts w:eastAsiaTheme="minorHAnsi"/>
          <w:b/>
          <w:sz w:val="22"/>
          <w:szCs w:val="22"/>
          <w:lang w:eastAsia="en-US"/>
        </w:rPr>
      </w:pPr>
    </w:p>
    <w:p w:rsidR="00002525" w:rsidRDefault="00002525" w:rsidP="00255D87">
      <w:pPr>
        <w:pStyle w:val="WW-Tekstpodstawowy2"/>
        <w:widowControl w:val="0"/>
        <w:autoSpaceDN w:val="0"/>
        <w:adjustRightInd w:val="0"/>
        <w:spacing w:line="240" w:lineRule="auto"/>
        <w:rPr>
          <w:rFonts w:eastAsiaTheme="minorHAnsi"/>
          <w:b/>
          <w:sz w:val="22"/>
          <w:szCs w:val="22"/>
          <w:lang w:eastAsia="en-US"/>
        </w:rPr>
      </w:pPr>
    </w:p>
    <w:p w:rsidR="00002525" w:rsidRDefault="00002525" w:rsidP="00255D87">
      <w:pPr>
        <w:pStyle w:val="WW-Tekstpodstawowy2"/>
        <w:widowControl w:val="0"/>
        <w:autoSpaceDN w:val="0"/>
        <w:adjustRightInd w:val="0"/>
        <w:spacing w:line="240" w:lineRule="auto"/>
        <w:rPr>
          <w:rFonts w:eastAsiaTheme="minorHAnsi"/>
          <w:b/>
          <w:sz w:val="22"/>
          <w:szCs w:val="22"/>
          <w:lang w:eastAsia="en-US"/>
        </w:rPr>
      </w:pPr>
    </w:p>
    <w:p w:rsidR="00002525" w:rsidRDefault="00002525" w:rsidP="00255D87">
      <w:pPr>
        <w:pStyle w:val="WW-Tekstpodstawowy2"/>
        <w:widowControl w:val="0"/>
        <w:autoSpaceDN w:val="0"/>
        <w:adjustRightInd w:val="0"/>
        <w:spacing w:line="240" w:lineRule="auto"/>
        <w:rPr>
          <w:rFonts w:eastAsiaTheme="minorHAnsi"/>
          <w:b/>
          <w:sz w:val="22"/>
          <w:szCs w:val="22"/>
          <w:lang w:eastAsia="en-US"/>
        </w:rPr>
      </w:pPr>
    </w:p>
    <w:p w:rsidR="00696C57" w:rsidRDefault="00224873" w:rsidP="00255D87">
      <w:pPr>
        <w:pStyle w:val="WW-Tekstpodstawowy2"/>
        <w:widowControl w:val="0"/>
        <w:autoSpaceDN w:val="0"/>
        <w:adjustRightInd w:val="0"/>
        <w:spacing w:line="240" w:lineRule="auto"/>
        <w:rPr>
          <w:rFonts w:eastAsiaTheme="minorHAnsi"/>
          <w:b/>
          <w:sz w:val="22"/>
          <w:szCs w:val="22"/>
          <w:lang w:eastAsia="en-US"/>
        </w:rPr>
      </w:pPr>
      <w:r>
        <w:rPr>
          <w:rFonts w:eastAsiaTheme="minorHAnsi"/>
          <w:b/>
          <w:sz w:val="22"/>
          <w:szCs w:val="22"/>
          <w:lang w:eastAsia="en-US"/>
        </w:rPr>
        <w:t>Załącznik nr 2 do LSR „Budżet”</w:t>
      </w:r>
    </w:p>
    <w:p w:rsidR="00224873" w:rsidRPr="00B0065F" w:rsidRDefault="00224873" w:rsidP="00224873">
      <w:pPr>
        <w:pStyle w:val="Nagwek"/>
        <w:spacing w:before="0" w:after="0" w:line="23" w:lineRule="atLeast"/>
        <w:jc w:val="both"/>
        <w:rPr>
          <w:rStyle w:val="st"/>
          <w:rFonts w:ascii="Times New Roman" w:hAnsi="Times New Roman" w:cs="Times New Roman"/>
          <w:sz w:val="22"/>
          <w:szCs w:val="22"/>
        </w:rPr>
      </w:pPr>
      <w:r w:rsidRPr="00B0065F">
        <w:rPr>
          <w:rFonts w:ascii="Times New Roman" w:hAnsi="Times New Roman" w:cs="Times New Roman"/>
          <w:sz w:val="22"/>
          <w:szCs w:val="22"/>
        </w:rPr>
        <w:t xml:space="preserve">Całość budżetu na wdrażanie LSR finansowana będzie z </w:t>
      </w:r>
      <w:r w:rsidRPr="00B0065F">
        <w:rPr>
          <w:rStyle w:val="Uwydatnienie"/>
          <w:rFonts w:ascii="Times New Roman" w:hAnsi="Times New Roman" w:cs="Times New Roman"/>
          <w:sz w:val="22"/>
          <w:szCs w:val="22"/>
        </w:rPr>
        <w:t>Europejskiego Funduszu</w:t>
      </w:r>
      <w:r w:rsidRPr="00B0065F">
        <w:rPr>
          <w:rStyle w:val="st"/>
          <w:rFonts w:ascii="Times New Roman" w:hAnsi="Times New Roman" w:cs="Times New Roman"/>
          <w:sz w:val="22"/>
          <w:szCs w:val="22"/>
        </w:rPr>
        <w:t xml:space="preserve"> Rolnego na rzecz </w:t>
      </w:r>
      <w:r w:rsidRPr="00B0065F">
        <w:rPr>
          <w:rStyle w:val="Uwydatnienie"/>
          <w:rFonts w:ascii="Times New Roman" w:hAnsi="Times New Roman" w:cs="Times New Roman"/>
          <w:sz w:val="22"/>
          <w:szCs w:val="22"/>
        </w:rPr>
        <w:t>Rozwoju Obszarów Wiejskich</w:t>
      </w:r>
      <w:r w:rsidRPr="00B0065F">
        <w:rPr>
          <w:rStyle w:val="st"/>
          <w:rFonts w:ascii="Times New Roman" w:hAnsi="Times New Roman" w:cs="Times New Roman"/>
          <w:sz w:val="22"/>
          <w:szCs w:val="22"/>
        </w:rPr>
        <w:t xml:space="preserve"> (EFRROW).</w:t>
      </w:r>
      <w:r w:rsidR="00794A3B">
        <w:rPr>
          <w:rStyle w:val="st"/>
          <w:rFonts w:ascii="Times New Roman" w:hAnsi="Times New Roman" w:cs="Times New Roman"/>
          <w:sz w:val="22"/>
          <w:szCs w:val="22"/>
        </w:rPr>
        <w:t xml:space="preserve"> 50% budżetu przeznaczonego na realizację poddziałania 19.2, przeznaczone zostało na przedsięwzięcia związane z tworzeniem lub utrzymaniem miejsc pracy.</w:t>
      </w:r>
    </w:p>
    <w:p w:rsidR="00224873" w:rsidRPr="00B0065F" w:rsidRDefault="00224873" w:rsidP="00224873">
      <w:pPr>
        <w:pStyle w:val="Nagwek"/>
        <w:spacing w:before="0" w:after="0" w:line="23" w:lineRule="atLeast"/>
        <w:jc w:val="both"/>
        <w:rPr>
          <w:rStyle w:val="st"/>
          <w:rFonts w:ascii="Times New Roman" w:hAnsi="Times New Roman" w:cs="Times New Roman"/>
          <w:sz w:val="22"/>
          <w:szCs w:val="22"/>
        </w:rPr>
      </w:pPr>
      <w:r w:rsidRPr="00B0065F">
        <w:rPr>
          <w:rStyle w:val="st"/>
          <w:rFonts w:ascii="Times New Roman" w:hAnsi="Times New Roman" w:cs="Times New Roman"/>
          <w:sz w:val="22"/>
          <w:szCs w:val="22"/>
        </w:rPr>
        <w:t>W związku z tym podział środków budżetowych wygląda następująco:</w:t>
      </w:r>
    </w:p>
    <w:p w:rsidR="00224873" w:rsidRPr="00B0065F" w:rsidRDefault="00224873" w:rsidP="00224873">
      <w:pPr>
        <w:pStyle w:val="Nagwek"/>
        <w:spacing w:before="0" w:after="0" w:line="23" w:lineRule="atLeast"/>
        <w:jc w:val="both"/>
        <w:rPr>
          <w:rStyle w:val="st"/>
          <w:rFonts w:ascii="Times New Roman" w:hAnsi="Times New Roman" w:cs="Times New Roman"/>
          <w:sz w:val="22"/>
          <w:szCs w:val="22"/>
        </w:rPr>
      </w:pPr>
    </w:p>
    <w:tbl>
      <w:tblPr>
        <w:tblStyle w:val="Tabela-Siatka"/>
        <w:tblW w:w="5000" w:type="pct"/>
        <w:jc w:val="center"/>
        <w:tblLook w:val="04A0" w:firstRow="1" w:lastRow="0" w:firstColumn="1" w:lastColumn="0" w:noHBand="0" w:noVBand="1"/>
      </w:tblPr>
      <w:tblGrid>
        <w:gridCol w:w="8933"/>
        <w:gridCol w:w="6421"/>
      </w:tblGrid>
      <w:tr w:rsidR="00224873" w:rsidRPr="00B0065F" w:rsidTr="00521251">
        <w:trPr>
          <w:jc w:val="center"/>
        </w:trPr>
        <w:tc>
          <w:tcPr>
            <w:tcW w:w="2909" w:type="pct"/>
            <w:vMerge w:val="restart"/>
            <w:shd w:val="clear" w:color="auto" w:fill="BDD6EE" w:themeFill="accent1" w:themeFillTint="66"/>
            <w:vAlign w:val="center"/>
          </w:tcPr>
          <w:p w:rsidR="00224873" w:rsidRPr="00B0065F" w:rsidRDefault="00224873" w:rsidP="00521251">
            <w:pPr>
              <w:pStyle w:val="Nagwek"/>
              <w:spacing w:before="0" w:after="0" w:line="23" w:lineRule="atLeast"/>
              <w:jc w:val="center"/>
              <w:rPr>
                <w:rFonts w:ascii="Times New Roman" w:hAnsi="Times New Roman" w:cs="Times New Roman"/>
                <w:b/>
                <w:sz w:val="22"/>
                <w:szCs w:val="22"/>
              </w:rPr>
            </w:pPr>
            <w:r w:rsidRPr="00B0065F">
              <w:rPr>
                <w:rFonts w:ascii="Times New Roman" w:hAnsi="Times New Roman" w:cs="Times New Roman"/>
                <w:b/>
                <w:sz w:val="22"/>
                <w:szCs w:val="22"/>
              </w:rPr>
              <w:t>Zakres wsparcia</w:t>
            </w:r>
          </w:p>
        </w:tc>
        <w:tc>
          <w:tcPr>
            <w:tcW w:w="2091" w:type="pct"/>
            <w:shd w:val="clear" w:color="auto" w:fill="BDD6EE" w:themeFill="accent1" w:themeFillTint="66"/>
            <w:vAlign w:val="center"/>
          </w:tcPr>
          <w:p w:rsidR="00224873" w:rsidRPr="00B0065F" w:rsidRDefault="00224873" w:rsidP="00521251">
            <w:pPr>
              <w:pStyle w:val="Nagwek"/>
              <w:spacing w:before="0" w:after="0" w:line="23" w:lineRule="atLeast"/>
              <w:jc w:val="center"/>
              <w:rPr>
                <w:rFonts w:ascii="Times New Roman" w:hAnsi="Times New Roman" w:cs="Times New Roman"/>
                <w:b/>
                <w:sz w:val="22"/>
                <w:szCs w:val="22"/>
              </w:rPr>
            </w:pPr>
            <w:r w:rsidRPr="00B0065F">
              <w:rPr>
                <w:rFonts w:ascii="Times New Roman" w:hAnsi="Times New Roman" w:cs="Times New Roman"/>
                <w:b/>
                <w:sz w:val="22"/>
                <w:szCs w:val="22"/>
              </w:rPr>
              <w:t>Wsparcie finansowe (PLN)</w:t>
            </w:r>
          </w:p>
        </w:tc>
      </w:tr>
      <w:tr w:rsidR="00224873" w:rsidRPr="00B0065F" w:rsidTr="00521251">
        <w:trPr>
          <w:jc w:val="center"/>
        </w:trPr>
        <w:tc>
          <w:tcPr>
            <w:tcW w:w="2909" w:type="pct"/>
            <w:vMerge/>
            <w:shd w:val="clear" w:color="auto" w:fill="BDD6EE" w:themeFill="accent1" w:themeFillTint="66"/>
            <w:vAlign w:val="center"/>
          </w:tcPr>
          <w:p w:rsidR="00224873" w:rsidRPr="00B0065F" w:rsidRDefault="00224873" w:rsidP="00521251">
            <w:pPr>
              <w:pStyle w:val="Nagwek"/>
              <w:spacing w:before="0" w:after="0" w:line="23" w:lineRule="atLeast"/>
              <w:jc w:val="center"/>
              <w:rPr>
                <w:rFonts w:ascii="Times New Roman" w:hAnsi="Times New Roman" w:cs="Times New Roman"/>
                <w:b/>
                <w:sz w:val="22"/>
                <w:szCs w:val="22"/>
              </w:rPr>
            </w:pPr>
          </w:p>
        </w:tc>
        <w:tc>
          <w:tcPr>
            <w:tcW w:w="2091" w:type="pct"/>
            <w:shd w:val="clear" w:color="auto" w:fill="BDD6EE" w:themeFill="accent1" w:themeFillTint="66"/>
            <w:vAlign w:val="center"/>
          </w:tcPr>
          <w:p w:rsidR="00224873" w:rsidRPr="00B0065F" w:rsidRDefault="00224873" w:rsidP="00521251">
            <w:pPr>
              <w:pStyle w:val="Nagwek"/>
              <w:spacing w:before="0" w:after="0" w:line="23" w:lineRule="atLeast"/>
              <w:jc w:val="center"/>
              <w:rPr>
                <w:rFonts w:ascii="Times New Roman" w:hAnsi="Times New Roman" w:cs="Times New Roman"/>
                <w:b/>
                <w:sz w:val="22"/>
                <w:szCs w:val="22"/>
              </w:rPr>
            </w:pPr>
            <w:r w:rsidRPr="00B0065F">
              <w:rPr>
                <w:rFonts w:ascii="Times New Roman" w:hAnsi="Times New Roman" w:cs="Times New Roman"/>
                <w:b/>
                <w:sz w:val="22"/>
                <w:szCs w:val="22"/>
              </w:rPr>
              <w:t>PROW</w:t>
            </w:r>
          </w:p>
        </w:tc>
      </w:tr>
      <w:tr w:rsidR="00224873" w:rsidRPr="00B0065F" w:rsidTr="00521251">
        <w:trPr>
          <w:jc w:val="center"/>
        </w:trPr>
        <w:tc>
          <w:tcPr>
            <w:tcW w:w="2909" w:type="pct"/>
            <w:vAlign w:val="center"/>
          </w:tcPr>
          <w:p w:rsidR="00224873" w:rsidRPr="00B0065F" w:rsidRDefault="00224873" w:rsidP="00521251">
            <w:pPr>
              <w:pStyle w:val="Nagwek"/>
              <w:spacing w:before="0" w:after="0" w:line="23" w:lineRule="atLeast"/>
              <w:rPr>
                <w:rFonts w:ascii="Times New Roman" w:hAnsi="Times New Roman" w:cs="Times New Roman"/>
                <w:sz w:val="22"/>
                <w:szCs w:val="22"/>
              </w:rPr>
            </w:pPr>
            <w:r w:rsidRPr="00B0065F">
              <w:rPr>
                <w:rFonts w:ascii="Times New Roman" w:hAnsi="Times New Roman" w:cs="Times New Roman"/>
                <w:b/>
                <w:sz w:val="22"/>
                <w:szCs w:val="22"/>
              </w:rPr>
              <w:t>Realizacja LSR</w:t>
            </w:r>
            <w:r w:rsidRPr="00B0065F">
              <w:rPr>
                <w:rFonts w:ascii="Times New Roman" w:hAnsi="Times New Roman" w:cs="Times New Roman"/>
                <w:sz w:val="22"/>
                <w:szCs w:val="22"/>
              </w:rPr>
              <w:t>(art. 35 ust. 1 lit. b rozporządzenia nr 1303/2013)</w:t>
            </w:r>
          </w:p>
        </w:tc>
        <w:tc>
          <w:tcPr>
            <w:tcW w:w="2091" w:type="pct"/>
            <w:vAlign w:val="center"/>
          </w:tcPr>
          <w:p w:rsidR="00224873" w:rsidRPr="00B0065F" w:rsidRDefault="00E14227" w:rsidP="00521251">
            <w:pPr>
              <w:pStyle w:val="Nagwek"/>
              <w:spacing w:before="0" w:after="0" w:line="23" w:lineRule="atLeast"/>
              <w:jc w:val="center"/>
              <w:rPr>
                <w:rFonts w:ascii="Times New Roman" w:hAnsi="Times New Roman" w:cs="Times New Roman"/>
                <w:sz w:val="22"/>
                <w:szCs w:val="22"/>
              </w:rPr>
            </w:pPr>
            <w:r>
              <w:rPr>
                <w:rFonts w:ascii="Times New Roman" w:hAnsi="Times New Roman" w:cs="Times New Roman"/>
                <w:sz w:val="22"/>
                <w:szCs w:val="22"/>
              </w:rPr>
              <w:t>7 6</w:t>
            </w:r>
            <w:r w:rsidR="00224873" w:rsidRPr="00B0065F">
              <w:rPr>
                <w:rFonts w:ascii="Times New Roman" w:hAnsi="Times New Roman" w:cs="Times New Roman"/>
                <w:sz w:val="22"/>
                <w:szCs w:val="22"/>
              </w:rPr>
              <w:t>00 000,00</w:t>
            </w:r>
          </w:p>
        </w:tc>
      </w:tr>
      <w:tr w:rsidR="00224873" w:rsidRPr="00B0065F" w:rsidTr="00521251">
        <w:trPr>
          <w:jc w:val="center"/>
        </w:trPr>
        <w:tc>
          <w:tcPr>
            <w:tcW w:w="2909" w:type="pct"/>
            <w:vAlign w:val="center"/>
          </w:tcPr>
          <w:p w:rsidR="00224873" w:rsidRPr="00B0065F" w:rsidRDefault="00224873" w:rsidP="00521251">
            <w:pPr>
              <w:pStyle w:val="Nagwek"/>
              <w:spacing w:before="0" w:after="0" w:line="23" w:lineRule="atLeast"/>
              <w:rPr>
                <w:rFonts w:ascii="Times New Roman" w:hAnsi="Times New Roman" w:cs="Times New Roman"/>
                <w:sz w:val="22"/>
                <w:szCs w:val="22"/>
              </w:rPr>
            </w:pPr>
            <w:r w:rsidRPr="00B0065F">
              <w:rPr>
                <w:rFonts w:ascii="Times New Roman" w:hAnsi="Times New Roman" w:cs="Times New Roman"/>
                <w:b/>
                <w:sz w:val="22"/>
                <w:szCs w:val="22"/>
              </w:rPr>
              <w:t>Współpraca</w:t>
            </w:r>
            <w:r w:rsidRPr="00B0065F">
              <w:rPr>
                <w:rFonts w:ascii="Times New Roman" w:hAnsi="Times New Roman" w:cs="Times New Roman"/>
                <w:sz w:val="22"/>
                <w:szCs w:val="22"/>
              </w:rPr>
              <w:t xml:space="preserve"> (art. 35 ust. 1 lit. c rozporządzenia nr 1303/2013)</w:t>
            </w:r>
          </w:p>
        </w:tc>
        <w:tc>
          <w:tcPr>
            <w:tcW w:w="2091" w:type="pct"/>
            <w:vAlign w:val="center"/>
          </w:tcPr>
          <w:p w:rsidR="00224873" w:rsidRPr="00B0065F" w:rsidRDefault="00E14227" w:rsidP="00E14227">
            <w:pPr>
              <w:pStyle w:val="Nagwek"/>
              <w:spacing w:before="0" w:after="0" w:line="23" w:lineRule="atLeast"/>
              <w:jc w:val="center"/>
              <w:rPr>
                <w:rFonts w:ascii="Times New Roman" w:hAnsi="Times New Roman" w:cs="Times New Roman"/>
                <w:sz w:val="22"/>
                <w:szCs w:val="22"/>
              </w:rPr>
            </w:pPr>
            <w:r>
              <w:rPr>
                <w:rFonts w:ascii="Times New Roman" w:hAnsi="Times New Roman" w:cs="Times New Roman"/>
                <w:sz w:val="22"/>
                <w:szCs w:val="22"/>
              </w:rPr>
              <w:t>152</w:t>
            </w:r>
            <w:r w:rsidR="00224873" w:rsidRPr="00B0065F">
              <w:rPr>
                <w:rFonts w:ascii="Times New Roman" w:hAnsi="Times New Roman" w:cs="Times New Roman"/>
                <w:sz w:val="22"/>
                <w:szCs w:val="22"/>
              </w:rPr>
              <w:t> 000,00</w:t>
            </w:r>
          </w:p>
        </w:tc>
      </w:tr>
      <w:tr w:rsidR="00224873" w:rsidRPr="00B0065F" w:rsidTr="00521251">
        <w:trPr>
          <w:jc w:val="center"/>
        </w:trPr>
        <w:tc>
          <w:tcPr>
            <w:tcW w:w="2909" w:type="pct"/>
            <w:vAlign w:val="center"/>
          </w:tcPr>
          <w:p w:rsidR="00224873" w:rsidRPr="00B0065F" w:rsidRDefault="00224873" w:rsidP="00521251">
            <w:pPr>
              <w:pStyle w:val="Nagwek"/>
              <w:spacing w:before="0" w:after="0" w:line="23" w:lineRule="atLeast"/>
              <w:rPr>
                <w:rFonts w:ascii="Times New Roman" w:hAnsi="Times New Roman" w:cs="Times New Roman"/>
                <w:sz w:val="22"/>
                <w:szCs w:val="22"/>
              </w:rPr>
            </w:pPr>
            <w:r w:rsidRPr="00B0065F">
              <w:rPr>
                <w:rFonts w:ascii="Times New Roman" w:hAnsi="Times New Roman" w:cs="Times New Roman"/>
                <w:b/>
                <w:sz w:val="22"/>
                <w:szCs w:val="22"/>
              </w:rPr>
              <w:t>Koszty bieżące i aktywizacja</w:t>
            </w:r>
            <w:r w:rsidRPr="00B0065F">
              <w:rPr>
                <w:rFonts w:ascii="Times New Roman" w:hAnsi="Times New Roman" w:cs="Times New Roman"/>
                <w:sz w:val="22"/>
                <w:szCs w:val="22"/>
              </w:rPr>
              <w:t xml:space="preserve"> (art. 35 ust. 1 lit. d i e rozporządzenia nr 1303/2013)</w:t>
            </w:r>
          </w:p>
        </w:tc>
        <w:tc>
          <w:tcPr>
            <w:tcW w:w="2091" w:type="pct"/>
            <w:vAlign w:val="center"/>
          </w:tcPr>
          <w:p w:rsidR="00224873" w:rsidRPr="00B0065F" w:rsidRDefault="00E14227" w:rsidP="00E14227">
            <w:pPr>
              <w:pStyle w:val="Nagwek"/>
              <w:spacing w:before="0" w:after="0" w:line="23" w:lineRule="atLeast"/>
              <w:jc w:val="center"/>
              <w:rPr>
                <w:rFonts w:ascii="Times New Roman" w:hAnsi="Times New Roman" w:cs="Times New Roman"/>
                <w:sz w:val="22"/>
                <w:szCs w:val="22"/>
              </w:rPr>
            </w:pPr>
            <w:r>
              <w:rPr>
                <w:rFonts w:ascii="Times New Roman" w:hAnsi="Times New Roman" w:cs="Times New Roman"/>
                <w:sz w:val="22"/>
                <w:szCs w:val="22"/>
              </w:rPr>
              <w:t>1 757 5</w:t>
            </w:r>
            <w:r w:rsidR="00224873" w:rsidRPr="00B0065F">
              <w:rPr>
                <w:rFonts w:ascii="Times New Roman" w:hAnsi="Times New Roman" w:cs="Times New Roman"/>
                <w:sz w:val="22"/>
                <w:szCs w:val="22"/>
              </w:rPr>
              <w:t>00,00</w:t>
            </w:r>
          </w:p>
        </w:tc>
      </w:tr>
      <w:tr w:rsidR="00224873" w:rsidRPr="00B0065F" w:rsidTr="00521251">
        <w:trPr>
          <w:trHeight w:val="340"/>
          <w:jc w:val="center"/>
        </w:trPr>
        <w:tc>
          <w:tcPr>
            <w:tcW w:w="2909" w:type="pct"/>
            <w:vAlign w:val="center"/>
          </w:tcPr>
          <w:p w:rsidR="00224873" w:rsidRPr="00B0065F" w:rsidRDefault="00224873" w:rsidP="00521251">
            <w:pPr>
              <w:pStyle w:val="Nagwek"/>
              <w:spacing w:before="0" w:after="0" w:line="23" w:lineRule="atLeast"/>
              <w:rPr>
                <w:rFonts w:ascii="Times New Roman" w:hAnsi="Times New Roman" w:cs="Times New Roman"/>
                <w:b/>
                <w:sz w:val="22"/>
                <w:szCs w:val="22"/>
              </w:rPr>
            </w:pPr>
            <w:r w:rsidRPr="00B0065F">
              <w:rPr>
                <w:rFonts w:ascii="Times New Roman" w:hAnsi="Times New Roman" w:cs="Times New Roman"/>
                <w:b/>
                <w:sz w:val="22"/>
                <w:szCs w:val="22"/>
              </w:rPr>
              <w:t>Razem:</w:t>
            </w:r>
          </w:p>
        </w:tc>
        <w:tc>
          <w:tcPr>
            <w:tcW w:w="2091" w:type="pct"/>
            <w:vAlign w:val="center"/>
          </w:tcPr>
          <w:p w:rsidR="00224873" w:rsidRPr="00B0065F" w:rsidRDefault="00E14227" w:rsidP="00521251">
            <w:pPr>
              <w:pStyle w:val="Nagwek"/>
              <w:spacing w:before="0" w:after="0" w:line="23" w:lineRule="atLeast"/>
              <w:jc w:val="center"/>
              <w:rPr>
                <w:rFonts w:ascii="Times New Roman" w:hAnsi="Times New Roman" w:cs="Times New Roman"/>
                <w:b/>
                <w:sz w:val="22"/>
                <w:szCs w:val="22"/>
              </w:rPr>
            </w:pPr>
            <w:r>
              <w:rPr>
                <w:rFonts w:ascii="Times New Roman" w:hAnsi="Times New Roman" w:cs="Times New Roman"/>
                <w:b/>
                <w:sz w:val="22"/>
                <w:szCs w:val="22"/>
              </w:rPr>
              <w:t>9 509 500</w:t>
            </w:r>
            <w:r w:rsidR="00224873" w:rsidRPr="00B0065F">
              <w:rPr>
                <w:rFonts w:ascii="Times New Roman" w:hAnsi="Times New Roman" w:cs="Times New Roman"/>
                <w:b/>
                <w:sz w:val="22"/>
                <w:szCs w:val="22"/>
              </w:rPr>
              <w:t>,00</w:t>
            </w:r>
          </w:p>
        </w:tc>
      </w:tr>
    </w:tbl>
    <w:p w:rsidR="00224873" w:rsidRPr="00B0065F" w:rsidRDefault="00224873" w:rsidP="00224873">
      <w:pPr>
        <w:pStyle w:val="Nagwek"/>
        <w:spacing w:before="0" w:after="0" w:line="23" w:lineRule="atLeast"/>
        <w:jc w:val="both"/>
        <w:rPr>
          <w:rFonts w:ascii="Times New Roman" w:hAnsi="Times New Roman" w:cs="Times New Roman"/>
          <w:sz w:val="22"/>
          <w:szCs w:val="22"/>
        </w:rPr>
      </w:pPr>
    </w:p>
    <w:p w:rsidR="00DF654E" w:rsidRDefault="00DF654E" w:rsidP="00224873">
      <w:pPr>
        <w:spacing w:line="23" w:lineRule="atLeast"/>
        <w:jc w:val="both"/>
        <w:rPr>
          <w:sz w:val="22"/>
          <w:szCs w:val="22"/>
        </w:rPr>
      </w:pPr>
    </w:p>
    <w:p w:rsidR="00DF654E" w:rsidRDefault="00DF654E" w:rsidP="00224873">
      <w:pPr>
        <w:spacing w:line="23" w:lineRule="atLeast"/>
        <w:jc w:val="both"/>
        <w:rPr>
          <w:sz w:val="22"/>
          <w:szCs w:val="22"/>
        </w:rPr>
      </w:pPr>
    </w:p>
    <w:p w:rsidR="00DF654E" w:rsidRDefault="00DF654E" w:rsidP="00224873">
      <w:pPr>
        <w:spacing w:line="23" w:lineRule="atLeast"/>
        <w:jc w:val="both"/>
        <w:rPr>
          <w:sz w:val="22"/>
          <w:szCs w:val="22"/>
        </w:rPr>
      </w:pPr>
    </w:p>
    <w:p w:rsidR="00DF654E" w:rsidRDefault="00DF654E" w:rsidP="00224873">
      <w:pPr>
        <w:spacing w:line="23" w:lineRule="atLeast"/>
        <w:jc w:val="both"/>
        <w:rPr>
          <w:sz w:val="22"/>
          <w:szCs w:val="22"/>
        </w:rPr>
      </w:pPr>
    </w:p>
    <w:p w:rsidR="00224873" w:rsidRDefault="00224873" w:rsidP="00224873">
      <w:pPr>
        <w:spacing w:line="23" w:lineRule="atLeast"/>
        <w:jc w:val="both"/>
        <w:rPr>
          <w:sz w:val="22"/>
          <w:szCs w:val="22"/>
        </w:rPr>
      </w:pPr>
      <w:r w:rsidRPr="00B0065F">
        <w:rPr>
          <w:sz w:val="22"/>
          <w:szCs w:val="22"/>
        </w:rPr>
        <w:t>Plan finansowy w zakresie poddziałania 19.2 PROW 2014 – 2020 ze względu na przynależność beneficjentów:</w:t>
      </w:r>
    </w:p>
    <w:tbl>
      <w:tblPr>
        <w:tblStyle w:val="Tabela-Siatka"/>
        <w:tblW w:w="4946" w:type="pct"/>
        <w:jc w:val="center"/>
        <w:tblLook w:val="04A0" w:firstRow="1" w:lastRow="0" w:firstColumn="1" w:lastColumn="0" w:noHBand="0" w:noVBand="1"/>
      </w:tblPr>
      <w:tblGrid>
        <w:gridCol w:w="2904"/>
        <w:gridCol w:w="2309"/>
        <w:gridCol w:w="2928"/>
        <w:gridCol w:w="3976"/>
        <w:gridCol w:w="3071"/>
      </w:tblGrid>
      <w:tr w:rsidR="00E14227" w:rsidRPr="00B0065F" w:rsidTr="00036A2A">
        <w:trPr>
          <w:trHeight w:val="113"/>
          <w:jc w:val="center"/>
        </w:trPr>
        <w:tc>
          <w:tcPr>
            <w:tcW w:w="956" w:type="pct"/>
            <w:shd w:val="clear" w:color="auto" w:fill="BDD6EE" w:themeFill="accent1" w:themeFillTint="66"/>
            <w:vAlign w:val="center"/>
          </w:tcPr>
          <w:p w:rsidR="00E14227" w:rsidRPr="00B0065F" w:rsidRDefault="00E14227" w:rsidP="00036A2A">
            <w:pPr>
              <w:spacing w:line="23" w:lineRule="atLeast"/>
              <w:jc w:val="center"/>
              <w:rPr>
                <w:sz w:val="22"/>
                <w:szCs w:val="22"/>
              </w:rPr>
            </w:pPr>
          </w:p>
        </w:tc>
        <w:tc>
          <w:tcPr>
            <w:tcW w:w="760" w:type="pct"/>
            <w:shd w:val="clear" w:color="auto" w:fill="BDD6EE" w:themeFill="accent1" w:themeFillTint="66"/>
            <w:vAlign w:val="center"/>
          </w:tcPr>
          <w:p w:rsidR="00E14227" w:rsidRPr="00B0065F" w:rsidRDefault="00E14227" w:rsidP="00036A2A">
            <w:pPr>
              <w:spacing w:line="23" w:lineRule="atLeast"/>
              <w:jc w:val="center"/>
              <w:rPr>
                <w:b/>
                <w:sz w:val="22"/>
                <w:szCs w:val="22"/>
              </w:rPr>
            </w:pPr>
            <w:r w:rsidRPr="00B0065F">
              <w:rPr>
                <w:b/>
                <w:sz w:val="22"/>
                <w:szCs w:val="22"/>
              </w:rPr>
              <w:t>Wkład EFRROW</w:t>
            </w:r>
          </w:p>
        </w:tc>
        <w:tc>
          <w:tcPr>
            <w:tcW w:w="964" w:type="pct"/>
            <w:shd w:val="clear" w:color="auto" w:fill="BDD6EE" w:themeFill="accent1" w:themeFillTint="66"/>
            <w:vAlign w:val="center"/>
          </w:tcPr>
          <w:p w:rsidR="00E14227" w:rsidRPr="00B0065F" w:rsidRDefault="00E14227" w:rsidP="00036A2A">
            <w:pPr>
              <w:spacing w:line="23" w:lineRule="atLeast"/>
              <w:jc w:val="center"/>
              <w:rPr>
                <w:b/>
                <w:sz w:val="22"/>
                <w:szCs w:val="22"/>
              </w:rPr>
            </w:pPr>
            <w:r w:rsidRPr="00B0065F">
              <w:rPr>
                <w:b/>
                <w:sz w:val="22"/>
                <w:szCs w:val="22"/>
              </w:rPr>
              <w:t>Budżet państwa</w:t>
            </w:r>
          </w:p>
        </w:tc>
        <w:tc>
          <w:tcPr>
            <w:tcW w:w="1309" w:type="pct"/>
            <w:shd w:val="clear" w:color="auto" w:fill="BDD6EE" w:themeFill="accent1" w:themeFillTint="66"/>
            <w:vAlign w:val="center"/>
          </w:tcPr>
          <w:p w:rsidR="00E14227" w:rsidRPr="00B0065F" w:rsidRDefault="00E14227" w:rsidP="00036A2A">
            <w:pPr>
              <w:spacing w:line="23" w:lineRule="atLeast"/>
              <w:jc w:val="center"/>
              <w:rPr>
                <w:b/>
                <w:sz w:val="22"/>
                <w:szCs w:val="22"/>
              </w:rPr>
            </w:pPr>
            <w:r w:rsidRPr="00B0065F">
              <w:rPr>
                <w:b/>
                <w:sz w:val="22"/>
                <w:szCs w:val="22"/>
              </w:rPr>
              <w:t>Wkład własny będący wkładem krajowym środków publicznych</w:t>
            </w:r>
          </w:p>
        </w:tc>
        <w:tc>
          <w:tcPr>
            <w:tcW w:w="1011" w:type="pct"/>
            <w:shd w:val="clear" w:color="auto" w:fill="BDD6EE" w:themeFill="accent1" w:themeFillTint="66"/>
            <w:vAlign w:val="center"/>
          </w:tcPr>
          <w:p w:rsidR="00E14227" w:rsidRPr="00B0065F" w:rsidRDefault="00E14227" w:rsidP="00036A2A">
            <w:pPr>
              <w:spacing w:line="23" w:lineRule="atLeast"/>
              <w:jc w:val="center"/>
              <w:rPr>
                <w:b/>
                <w:sz w:val="22"/>
                <w:szCs w:val="22"/>
              </w:rPr>
            </w:pPr>
            <w:r w:rsidRPr="00B0065F">
              <w:rPr>
                <w:b/>
                <w:sz w:val="22"/>
                <w:szCs w:val="22"/>
              </w:rPr>
              <w:t>Razem</w:t>
            </w:r>
          </w:p>
        </w:tc>
      </w:tr>
      <w:tr w:rsidR="00E14227" w:rsidRPr="00B0065F" w:rsidTr="00036A2A">
        <w:trPr>
          <w:trHeight w:val="113"/>
          <w:jc w:val="center"/>
        </w:trPr>
        <w:tc>
          <w:tcPr>
            <w:tcW w:w="956" w:type="pct"/>
          </w:tcPr>
          <w:p w:rsidR="00E14227" w:rsidRPr="00B0065F" w:rsidRDefault="00E14227" w:rsidP="00036A2A">
            <w:pPr>
              <w:spacing w:line="23" w:lineRule="atLeast"/>
              <w:rPr>
                <w:sz w:val="22"/>
                <w:szCs w:val="22"/>
              </w:rPr>
            </w:pPr>
            <w:r w:rsidRPr="00B0065F">
              <w:rPr>
                <w:sz w:val="22"/>
                <w:szCs w:val="22"/>
              </w:rPr>
              <w:t>Beneficjenci inni niż jednostki sektora finansów publicznych</w:t>
            </w:r>
          </w:p>
        </w:tc>
        <w:tc>
          <w:tcPr>
            <w:tcW w:w="760" w:type="pct"/>
          </w:tcPr>
          <w:p w:rsidR="00E14227" w:rsidRPr="003A0E6C" w:rsidRDefault="00E14227" w:rsidP="00036A2A">
            <w:pPr>
              <w:spacing w:line="23" w:lineRule="atLeast"/>
              <w:jc w:val="center"/>
            </w:pPr>
            <w:r>
              <w:t>6 390 000,00</w:t>
            </w:r>
          </w:p>
        </w:tc>
        <w:tc>
          <w:tcPr>
            <w:tcW w:w="964" w:type="pct"/>
          </w:tcPr>
          <w:p w:rsidR="00E14227" w:rsidRPr="003A0E6C" w:rsidRDefault="00E14227" w:rsidP="00036A2A">
            <w:pPr>
              <w:spacing w:line="23" w:lineRule="atLeast"/>
              <w:jc w:val="center"/>
            </w:pPr>
            <w:r>
              <w:t>710 000,00</w:t>
            </w:r>
          </w:p>
        </w:tc>
        <w:tc>
          <w:tcPr>
            <w:tcW w:w="1309" w:type="pct"/>
            <w:shd w:val="clear" w:color="auto" w:fill="C9C9C9" w:themeFill="accent3" w:themeFillTint="99"/>
          </w:tcPr>
          <w:p w:rsidR="00E14227" w:rsidRPr="003A0E6C" w:rsidRDefault="00E14227" w:rsidP="00036A2A">
            <w:pPr>
              <w:spacing w:line="23" w:lineRule="atLeast"/>
              <w:jc w:val="center"/>
              <w:rPr>
                <w:highlight w:val="lightGray"/>
              </w:rPr>
            </w:pPr>
          </w:p>
        </w:tc>
        <w:tc>
          <w:tcPr>
            <w:tcW w:w="1011" w:type="pct"/>
          </w:tcPr>
          <w:p w:rsidR="00E14227" w:rsidRPr="003A0E6C" w:rsidRDefault="00E14227" w:rsidP="00036A2A">
            <w:pPr>
              <w:spacing w:line="23" w:lineRule="atLeast"/>
              <w:jc w:val="center"/>
            </w:pPr>
            <w:r>
              <w:t>7 100 000,00</w:t>
            </w:r>
          </w:p>
        </w:tc>
      </w:tr>
      <w:tr w:rsidR="00E14227" w:rsidRPr="00B0065F" w:rsidTr="00036A2A">
        <w:trPr>
          <w:trHeight w:val="113"/>
          <w:jc w:val="center"/>
        </w:trPr>
        <w:tc>
          <w:tcPr>
            <w:tcW w:w="956" w:type="pct"/>
          </w:tcPr>
          <w:p w:rsidR="00E14227" w:rsidRPr="00B0065F" w:rsidRDefault="00E14227" w:rsidP="00036A2A">
            <w:pPr>
              <w:spacing w:line="23" w:lineRule="atLeast"/>
              <w:rPr>
                <w:sz w:val="22"/>
                <w:szCs w:val="22"/>
              </w:rPr>
            </w:pPr>
            <w:r w:rsidRPr="00B0065F">
              <w:rPr>
                <w:sz w:val="22"/>
                <w:szCs w:val="22"/>
              </w:rPr>
              <w:t>Beneficjenci będący jednostkami sektora finansów publicznych</w:t>
            </w:r>
          </w:p>
        </w:tc>
        <w:tc>
          <w:tcPr>
            <w:tcW w:w="760" w:type="pct"/>
          </w:tcPr>
          <w:p w:rsidR="00E14227" w:rsidRPr="003A0E6C" w:rsidRDefault="00E14227" w:rsidP="00036A2A">
            <w:pPr>
              <w:spacing w:line="23" w:lineRule="atLeast"/>
              <w:jc w:val="center"/>
            </w:pPr>
            <w:r>
              <w:t>318 150,00</w:t>
            </w:r>
          </w:p>
        </w:tc>
        <w:tc>
          <w:tcPr>
            <w:tcW w:w="964" w:type="pct"/>
            <w:shd w:val="clear" w:color="auto" w:fill="C9C9C9" w:themeFill="accent3" w:themeFillTint="99"/>
          </w:tcPr>
          <w:p w:rsidR="00E14227" w:rsidRPr="003A0E6C" w:rsidRDefault="00E14227" w:rsidP="00036A2A">
            <w:pPr>
              <w:spacing w:line="23" w:lineRule="atLeast"/>
              <w:jc w:val="center"/>
            </w:pPr>
          </w:p>
        </w:tc>
        <w:tc>
          <w:tcPr>
            <w:tcW w:w="1309" w:type="pct"/>
          </w:tcPr>
          <w:p w:rsidR="00E14227" w:rsidRPr="003A0E6C" w:rsidRDefault="00E14227" w:rsidP="00036A2A">
            <w:pPr>
              <w:spacing w:line="23" w:lineRule="atLeast"/>
              <w:jc w:val="center"/>
            </w:pPr>
            <w:r>
              <w:t xml:space="preserve"> 181 850,00</w:t>
            </w:r>
          </w:p>
        </w:tc>
        <w:tc>
          <w:tcPr>
            <w:tcW w:w="1011" w:type="pct"/>
          </w:tcPr>
          <w:p w:rsidR="00E14227" w:rsidRPr="003A0E6C" w:rsidRDefault="00E14227" w:rsidP="00036A2A">
            <w:pPr>
              <w:spacing w:line="23" w:lineRule="atLeast"/>
              <w:jc w:val="center"/>
            </w:pPr>
            <w:r>
              <w:t>500 000,00</w:t>
            </w:r>
          </w:p>
        </w:tc>
      </w:tr>
      <w:tr w:rsidR="00E14227" w:rsidRPr="00B0065F" w:rsidTr="00036A2A">
        <w:trPr>
          <w:trHeight w:val="340"/>
          <w:jc w:val="center"/>
        </w:trPr>
        <w:tc>
          <w:tcPr>
            <w:tcW w:w="956" w:type="pct"/>
          </w:tcPr>
          <w:p w:rsidR="00E14227" w:rsidRPr="00B0065F" w:rsidRDefault="00E14227" w:rsidP="00036A2A">
            <w:pPr>
              <w:spacing w:line="23" w:lineRule="atLeast"/>
              <w:jc w:val="center"/>
              <w:rPr>
                <w:sz w:val="22"/>
                <w:szCs w:val="22"/>
              </w:rPr>
            </w:pPr>
            <w:r w:rsidRPr="00B0065F">
              <w:rPr>
                <w:sz w:val="22"/>
                <w:szCs w:val="22"/>
              </w:rPr>
              <w:t xml:space="preserve">Razem </w:t>
            </w:r>
          </w:p>
        </w:tc>
        <w:tc>
          <w:tcPr>
            <w:tcW w:w="760" w:type="pct"/>
          </w:tcPr>
          <w:p w:rsidR="00E14227" w:rsidRPr="003A0E6C" w:rsidRDefault="00E14227" w:rsidP="00036A2A">
            <w:pPr>
              <w:spacing w:line="23" w:lineRule="atLeast"/>
            </w:pPr>
            <w:r>
              <w:t>6 708 150,00</w:t>
            </w:r>
          </w:p>
        </w:tc>
        <w:tc>
          <w:tcPr>
            <w:tcW w:w="964" w:type="pct"/>
          </w:tcPr>
          <w:p w:rsidR="00E14227" w:rsidRPr="003A0E6C" w:rsidRDefault="00E14227" w:rsidP="00036A2A">
            <w:pPr>
              <w:spacing w:line="23" w:lineRule="atLeast"/>
              <w:jc w:val="center"/>
            </w:pPr>
            <w:r>
              <w:t>710 000,00</w:t>
            </w:r>
          </w:p>
        </w:tc>
        <w:tc>
          <w:tcPr>
            <w:tcW w:w="1309" w:type="pct"/>
          </w:tcPr>
          <w:p w:rsidR="00E14227" w:rsidRPr="003A0E6C" w:rsidRDefault="00E14227" w:rsidP="00036A2A">
            <w:pPr>
              <w:spacing w:line="23" w:lineRule="atLeast"/>
              <w:jc w:val="center"/>
            </w:pPr>
            <w:r>
              <w:t>181 850,00</w:t>
            </w:r>
          </w:p>
        </w:tc>
        <w:tc>
          <w:tcPr>
            <w:tcW w:w="1011" w:type="pct"/>
          </w:tcPr>
          <w:p w:rsidR="00E14227" w:rsidRPr="003A0E6C" w:rsidRDefault="00E14227" w:rsidP="00036A2A">
            <w:pPr>
              <w:spacing w:line="23" w:lineRule="atLeast"/>
              <w:jc w:val="center"/>
            </w:pPr>
            <w:r>
              <w:t>7 600 000,00</w:t>
            </w:r>
          </w:p>
        </w:tc>
      </w:tr>
    </w:tbl>
    <w:p w:rsidR="00E14227" w:rsidRPr="00B0065F" w:rsidRDefault="00E14227" w:rsidP="00224873">
      <w:pPr>
        <w:spacing w:line="23" w:lineRule="atLeast"/>
        <w:jc w:val="both"/>
        <w:rPr>
          <w:sz w:val="22"/>
          <w:szCs w:val="22"/>
        </w:rPr>
      </w:pPr>
    </w:p>
    <w:p w:rsidR="00224873" w:rsidRPr="00B0065F" w:rsidRDefault="00224873" w:rsidP="00224873">
      <w:pPr>
        <w:spacing w:line="23" w:lineRule="atLeast"/>
        <w:jc w:val="both"/>
        <w:rPr>
          <w:sz w:val="22"/>
          <w:szCs w:val="22"/>
        </w:rPr>
      </w:pPr>
    </w:p>
    <w:p w:rsidR="00224873" w:rsidRDefault="00224873" w:rsidP="00255D87">
      <w:pPr>
        <w:pStyle w:val="WW-Tekstpodstawowy2"/>
        <w:widowControl w:val="0"/>
        <w:autoSpaceDN w:val="0"/>
        <w:adjustRightInd w:val="0"/>
        <w:spacing w:line="240" w:lineRule="auto"/>
        <w:rPr>
          <w:rFonts w:eastAsiaTheme="minorHAnsi"/>
          <w:b/>
          <w:sz w:val="22"/>
          <w:szCs w:val="22"/>
          <w:lang w:eastAsia="en-US"/>
        </w:rPr>
      </w:pPr>
    </w:p>
    <w:p w:rsidR="00255D87" w:rsidRPr="00B0065F" w:rsidRDefault="00255D87" w:rsidP="00255D87">
      <w:pPr>
        <w:pStyle w:val="WW-Tekstpodstawowy2"/>
        <w:widowControl w:val="0"/>
        <w:autoSpaceDN w:val="0"/>
        <w:adjustRightInd w:val="0"/>
        <w:spacing w:line="240" w:lineRule="auto"/>
        <w:rPr>
          <w:rFonts w:eastAsiaTheme="minorHAnsi"/>
          <w:b/>
          <w:sz w:val="22"/>
          <w:szCs w:val="22"/>
          <w:lang w:eastAsia="en-US"/>
        </w:rPr>
      </w:pPr>
      <w:r w:rsidRPr="00B0065F">
        <w:rPr>
          <w:rFonts w:eastAsiaTheme="minorHAnsi"/>
          <w:b/>
          <w:sz w:val="22"/>
          <w:szCs w:val="22"/>
          <w:lang w:eastAsia="en-US"/>
        </w:rPr>
        <w:t xml:space="preserve">Załącznik </w:t>
      </w:r>
      <w:r w:rsidR="00743680" w:rsidRPr="00743680">
        <w:rPr>
          <w:rFonts w:eastAsiaTheme="minorHAnsi"/>
          <w:b/>
          <w:sz w:val="22"/>
          <w:szCs w:val="22"/>
          <w:lang w:eastAsia="en-US"/>
        </w:rPr>
        <w:t xml:space="preserve">nr 3 do LSR </w:t>
      </w:r>
      <w:r w:rsidRPr="00743680">
        <w:rPr>
          <w:rFonts w:eastAsiaTheme="minorHAnsi"/>
          <w:b/>
          <w:sz w:val="22"/>
          <w:szCs w:val="22"/>
          <w:lang w:eastAsia="en-US"/>
        </w:rPr>
        <w:t>„</w:t>
      </w:r>
      <w:r w:rsidRPr="00B0065F">
        <w:rPr>
          <w:rFonts w:eastAsiaTheme="minorHAnsi"/>
          <w:b/>
          <w:sz w:val="22"/>
          <w:szCs w:val="22"/>
          <w:lang w:eastAsia="en-US"/>
        </w:rPr>
        <w:t>Plan Komunikacji”</w:t>
      </w:r>
    </w:p>
    <w:p w:rsidR="00255D87" w:rsidRPr="00B0065F" w:rsidRDefault="00255D87" w:rsidP="00255D87">
      <w:pPr>
        <w:pStyle w:val="WW-Tekstpodstawowy2"/>
        <w:widowControl w:val="0"/>
        <w:autoSpaceDN w:val="0"/>
        <w:adjustRightInd w:val="0"/>
        <w:spacing w:line="240" w:lineRule="auto"/>
        <w:rPr>
          <w:rFonts w:eastAsiaTheme="minorHAnsi"/>
          <w:sz w:val="22"/>
          <w:szCs w:val="22"/>
          <w:lang w:eastAsia="en-US"/>
        </w:rPr>
      </w:pPr>
      <w:r w:rsidRPr="00B0065F">
        <w:rPr>
          <w:rFonts w:eastAsiaTheme="minorHAnsi"/>
          <w:sz w:val="22"/>
          <w:szCs w:val="22"/>
          <w:lang w:eastAsia="en-US"/>
        </w:rPr>
        <w:t xml:space="preserve">Głównymi przesłankami leżącymi u podstawy opracowania planu komunikacji była potrzeba zaplanowania działań komunikacyjnych, które pozwolą w skuteczny sposób poinformować społeczność lokalną o procesie wdrażania LSR, zaangażować ją w ten proces oraz upowszechnić informacje o efektach wdrażania strategii. Inną równie ważną przesłanką było podjęcie działań angażujących przedstawicieli grup defaworyzowanych w uczestnictwo i realizację działań zaplanowanych w LSR. </w:t>
      </w:r>
    </w:p>
    <w:p w:rsidR="00255D87" w:rsidRPr="00B0065F" w:rsidRDefault="00255D87" w:rsidP="00255D87">
      <w:pPr>
        <w:pStyle w:val="WW-Tekstpodstawowy2"/>
        <w:widowControl w:val="0"/>
        <w:autoSpaceDN w:val="0"/>
        <w:adjustRightInd w:val="0"/>
        <w:spacing w:line="240" w:lineRule="auto"/>
        <w:rPr>
          <w:rFonts w:eastAsiaTheme="minorHAnsi"/>
          <w:sz w:val="22"/>
          <w:szCs w:val="22"/>
          <w:lang w:eastAsia="en-US"/>
        </w:rPr>
      </w:pPr>
      <w:r w:rsidRPr="00B0065F">
        <w:rPr>
          <w:rFonts w:eastAsiaTheme="minorHAnsi"/>
          <w:sz w:val="22"/>
          <w:szCs w:val="22"/>
          <w:lang w:eastAsia="en-US"/>
        </w:rPr>
        <w:t xml:space="preserve">Poniższa tabela zawiera cele dla poszczególnych działań komunikacyjnych. Zaplanowane działania komunikacyjne ze względu na swój powszechny zasięg (prasa, ogłoszenia, materiały informacyjne) oraz ukierunkowanie na potrzeby potencjalnych beneficjentów (szkolenia, doradztwo, spotkania informacyjne) powinny pozwolić na efektywną komunikację ze społecznością lokalną. Szczególnie istotna będzie współpraca z instytucjami pomocy społecznej oraz urzędem pracy w celu dotarcia z informacją o planowanym wsparciu do przedstawicieli grup defaworyzowanych. Jednak w przypadku otrzymywania od społeczności lokalnej, w ramach komunikacji zwrotnej podczas realizowanych działań, informacji o zauważonych przez nią problemach z realizacją LSR, czy wyrażanym przez nią niskim poparciem dla realizowanych w LSR działaniach, plan komunikacji będzie korygowany. Inną przesłanką do korekcji planu komunikacji będzie osiąganie niższych od założonych wskaźników produktu i rezultatu realizowanych działań komunikacyjnych. </w:t>
      </w:r>
    </w:p>
    <w:p w:rsidR="00942223" w:rsidRPr="00B0065F" w:rsidRDefault="00255D87" w:rsidP="00255D87">
      <w:pPr>
        <w:spacing w:line="276" w:lineRule="auto"/>
        <w:jc w:val="both"/>
        <w:rPr>
          <w:rFonts w:eastAsiaTheme="minorHAnsi"/>
          <w:sz w:val="22"/>
          <w:szCs w:val="22"/>
          <w:lang w:eastAsia="en-US"/>
        </w:rPr>
      </w:pPr>
      <w:r w:rsidRPr="00B0065F">
        <w:rPr>
          <w:rFonts w:eastAsiaTheme="minorHAnsi"/>
          <w:sz w:val="22"/>
          <w:szCs w:val="22"/>
          <w:lang w:eastAsia="en-US"/>
        </w:rPr>
        <w:t>Zebrane podczas realizacji działań komunikacyjnych wnioski, postulaty oraz sugestie ze strony przedstawicieli lokalnej społeczności będą przekazywane do biura LGD i stanowić mogą jedną z przesłanek do uruchomienia procedury aktualizacji Lokalnej Strategii Rozwoju.</w:t>
      </w:r>
    </w:p>
    <w:p w:rsidR="00255D87" w:rsidRPr="00B0065F" w:rsidRDefault="00255D87" w:rsidP="00255D87">
      <w:pPr>
        <w:spacing w:line="276" w:lineRule="auto"/>
        <w:jc w:val="both"/>
        <w:rPr>
          <w:rFonts w:eastAsiaTheme="minorHAnsi"/>
          <w:sz w:val="22"/>
          <w:szCs w:val="22"/>
          <w:lang w:eastAsia="en-U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126"/>
        <w:gridCol w:w="1701"/>
        <w:gridCol w:w="2013"/>
        <w:gridCol w:w="2807"/>
        <w:gridCol w:w="2126"/>
        <w:gridCol w:w="2977"/>
      </w:tblGrid>
      <w:tr w:rsidR="00255D87" w:rsidRPr="00B0065F" w:rsidTr="00696C57">
        <w:trPr>
          <w:trHeight w:val="20"/>
        </w:trPr>
        <w:tc>
          <w:tcPr>
            <w:tcW w:w="959" w:type="dxa"/>
            <w:shd w:val="clear" w:color="auto" w:fill="92D050"/>
            <w:vAlign w:val="center"/>
          </w:tcPr>
          <w:p w:rsidR="00255D87" w:rsidRPr="00B0065F" w:rsidRDefault="00255D87" w:rsidP="00255D87">
            <w:pPr>
              <w:pStyle w:val="Default"/>
              <w:jc w:val="center"/>
              <w:rPr>
                <w:rFonts w:ascii="Times New Roman" w:hAnsi="Times New Roman" w:cs="Times New Roman"/>
                <w:sz w:val="22"/>
                <w:szCs w:val="22"/>
              </w:rPr>
            </w:pPr>
            <w:r w:rsidRPr="00B0065F">
              <w:rPr>
                <w:rFonts w:ascii="Times New Roman" w:hAnsi="Times New Roman" w:cs="Times New Roman"/>
                <w:b/>
                <w:bCs/>
                <w:sz w:val="22"/>
                <w:szCs w:val="22"/>
              </w:rPr>
              <w:t>Termin</w:t>
            </w:r>
          </w:p>
        </w:tc>
        <w:tc>
          <w:tcPr>
            <w:tcW w:w="2126" w:type="dxa"/>
            <w:shd w:val="clear" w:color="auto" w:fill="92D050"/>
            <w:vAlign w:val="center"/>
          </w:tcPr>
          <w:p w:rsidR="00255D87" w:rsidRPr="00B0065F" w:rsidRDefault="00255D87" w:rsidP="00255D87">
            <w:pPr>
              <w:pStyle w:val="Default"/>
              <w:jc w:val="center"/>
              <w:rPr>
                <w:rFonts w:ascii="Times New Roman" w:hAnsi="Times New Roman" w:cs="Times New Roman"/>
                <w:sz w:val="22"/>
                <w:szCs w:val="22"/>
              </w:rPr>
            </w:pPr>
            <w:r w:rsidRPr="00B0065F">
              <w:rPr>
                <w:rFonts w:ascii="Times New Roman" w:hAnsi="Times New Roman" w:cs="Times New Roman"/>
                <w:b/>
                <w:bCs/>
                <w:sz w:val="22"/>
                <w:szCs w:val="22"/>
              </w:rPr>
              <w:t>Cel komunikacji</w:t>
            </w:r>
          </w:p>
        </w:tc>
        <w:tc>
          <w:tcPr>
            <w:tcW w:w="1701" w:type="dxa"/>
            <w:shd w:val="clear" w:color="auto" w:fill="92D050"/>
            <w:vAlign w:val="center"/>
          </w:tcPr>
          <w:p w:rsidR="00255D87" w:rsidRPr="00B0065F" w:rsidRDefault="00255D87" w:rsidP="00255D87">
            <w:pPr>
              <w:pStyle w:val="Default"/>
              <w:jc w:val="center"/>
              <w:rPr>
                <w:rFonts w:ascii="Times New Roman" w:hAnsi="Times New Roman" w:cs="Times New Roman"/>
                <w:sz w:val="22"/>
                <w:szCs w:val="22"/>
              </w:rPr>
            </w:pPr>
            <w:r w:rsidRPr="00B0065F">
              <w:rPr>
                <w:rFonts w:ascii="Times New Roman" w:hAnsi="Times New Roman" w:cs="Times New Roman"/>
                <w:b/>
                <w:bCs/>
                <w:sz w:val="22"/>
                <w:szCs w:val="22"/>
              </w:rPr>
              <w:t>Nazwa działania komunikacyjnego</w:t>
            </w:r>
          </w:p>
        </w:tc>
        <w:tc>
          <w:tcPr>
            <w:tcW w:w="2013" w:type="dxa"/>
            <w:shd w:val="clear" w:color="auto" w:fill="92D050"/>
            <w:vAlign w:val="center"/>
          </w:tcPr>
          <w:p w:rsidR="00255D87" w:rsidRPr="00B0065F" w:rsidRDefault="00255D87" w:rsidP="00255D87">
            <w:pPr>
              <w:pStyle w:val="Default"/>
              <w:jc w:val="center"/>
              <w:rPr>
                <w:rFonts w:ascii="Times New Roman" w:hAnsi="Times New Roman" w:cs="Times New Roman"/>
                <w:sz w:val="22"/>
                <w:szCs w:val="22"/>
              </w:rPr>
            </w:pPr>
            <w:r w:rsidRPr="00B0065F">
              <w:rPr>
                <w:rFonts w:ascii="Times New Roman" w:hAnsi="Times New Roman" w:cs="Times New Roman"/>
                <w:b/>
                <w:bCs/>
                <w:sz w:val="22"/>
                <w:szCs w:val="22"/>
              </w:rPr>
              <w:t>Adresaci działania komunikacyjnego (grupy docelowe)</w:t>
            </w:r>
          </w:p>
        </w:tc>
        <w:tc>
          <w:tcPr>
            <w:tcW w:w="2807" w:type="dxa"/>
            <w:shd w:val="clear" w:color="auto" w:fill="92D050"/>
            <w:vAlign w:val="center"/>
          </w:tcPr>
          <w:p w:rsidR="00255D87" w:rsidRPr="00B0065F" w:rsidRDefault="00255D87" w:rsidP="00255D87">
            <w:pPr>
              <w:pStyle w:val="Default"/>
              <w:jc w:val="center"/>
              <w:rPr>
                <w:rFonts w:ascii="Times New Roman" w:hAnsi="Times New Roman" w:cs="Times New Roman"/>
                <w:sz w:val="22"/>
                <w:szCs w:val="22"/>
              </w:rPr>
            </w:pPr>
            <w:r w:rsidRPr="00B0065F">
              <w:rPr>
                <w:rFonts w:ascii="Times New Roman" w:hAnsi="Times New Roman" w:cs="Times New Roman"/>
                <w:b/>
                <w:bCs/>
                <w:sz w:val="22"/>
                <w:szCs w:val="22"/>
              </w:rPr>
              <w:t>Środki przekazu</w:t>
            </w:r>
          </w:p>
        </w:tc>
        <w:tc>
          <w:tcPr>
            <w:tcW w:w="2126" w:type="dxa"/>
            <w:shd w:val="clear" w:color="auto" w:fill="92D050"/>
            <w:vAlign w:val="center"/>
          </w:tcPr>
          <w:p w:rsidR="00255D87" w:rsidRPr="00B0065F" w:rsidRDefault="00255D87" w:rsidP="00255D87">
            <w:pPr>
              <w:pStyle w:val="Default"/>
              <w:jc w:val="center"/>
              <w:rPr>
                <w:rFonts w:ascii="Times New Roman" w:hAnsi="Times New Roman" w:cs="Times New Roman"/>
                <w:b/>
                <w:bCs/>
                <w:sz w:val="22"/>
                <w:szCs w:val="22"/>
              </w:rPr>
            </w:pPr>
            <w:r w:rsidRPr="00B0065F">
              <w:rPr>
                <w:rFonts w:ascii="Times New Roman" w:hAnsi="Times New Roman" w:cs="Times New Roman"/>
                <w:b/>
                <w:bCs/>
                <w:sz w:val="22"/>
                <w:szCs w:val="22"/>
              </w:rPr>
              <w:t>Wskaźniki (produkt)</w:t>
            </w:r>
          </w:p>
        </w:tc>
        <w:tc>
          <w:tcPr>
            <w:tcW w:w="2977" w:type="dxa"/>
            <w:shd w:val="clear" w:color="auto" w:fill="92D050"/>
            <w:vAlign w:val="center"/>
          </w:tcPr>
          <w:p w:rsidR="00255D87" w:rsidRPr="00B0065F" w:rsidRDefault="00255D87" w:rsidP="00255D87">
            <w:pPr>
              <w:pStyle w:val="Default"/>
              <w:jc w:val="center"/>
              <w:rPr>
                <w:rFonts w:ascii="Times New Roman" w:hAnsi="Times New Roman" w:cs="Times New Roman"/>
                <w:b/>
                <w:bCs/>
                <w:sz w:val="22"/>
                <w:szCs w:val="22"/>
              </w:rPr>
            </w:pPr>
            <w:r w:rsidRPr="00B0065F">
              <w:rPr>
                <w:rFonts w:ascii="Times New Roman" w:hAnsi="Times New Roman" w:cs="Times New Roman"/>
                <w:b/>
                <w:bCs/>
                <w:sz w:val="22"/>
                <w:szCs w:val="22"/>
              </w:rPr>
              <w:t>Efekty działań komunikacyjnych</w:t>
            </w:r>
          </w:p>
          <w:p w:rsidR="00255D87" w:rsidRPr="00B0065F" w:rsidRDefault="00255D87" w:rsidP="00255D87">
            <w:pPr>
              <w:pStyle w:val="Default"/>
              <w:jc w:val="center"/>
              <w:rPr>
                <w:rFonts w:ascii="Times New Roman" w:hAnsi="Times New Roman" w:cs="Times New Roman"/>
                <w:b/>
                <w:bCs/>
                <w:sz w:val="22"/>
                <w:szCs w:val="22"/>
              </w:rPr>
            </w:pPr>
            <w:r w:rsidRPr="00B0065F">
              <w:rPr>
                <w:rFonts w:ascii="Times New Roman" w:hAnsi="Times New Roman" w:cs="Times New Roman"/>
                <w:b/>
                <w:bCs/>
                <w:sz w:val="22"/>
                <w:szCs w:val="22"/>
              </w:rPr>
              <w:t>(rezultat)</w:t>
            </w:r>
          </w:p>
        </w:tc>
      </w:tr>
      <w:tr w:rsidR="00255D87" w:rsidRPr="00B0065F" w:rsidTr="00696C57">
        <w:trPr>
          <w:trHeight w:val="20"/>
        </w:trPr>
        <w:tc>
          <w:tcPr>
            <w:tcW w:w="959"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od maj</w:t>
            </w:r>
          </w:p>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2016</w:t>
            </w:r>
          </w:p>
        </w:tc>
        <w:tc>
          <w:tcPr>
            <w:tcW w:w="2126"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Rozpowszechnia-nie informacji dot. nowego okresu programowania oraz nowej LSR 2014-2020</w:t>
            </w:r>
          </w:p>
        </w:tc>
        <w:tc>
          <w:tcPr>
            <w:tcW w:w="1701"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Kampania informacyjna nt. głównych założeń LSR na lata 2014-2020 oraz możliwości </w:t>
            </w:r>
            <w:r w:rsidRPr="00B0065F">
              <w:rPr>
                <w:rFonts w:ascii="Times New Roman" w:hAnsi="Times New Roman" w:cs="Times New Roman"/>
                <w:sz w:val="22"/>
                <w:szCs w:val="22"/>
              </w:rPr>
              <w:lastRenderedPageBreak/>
              <w:t xml:space="preserve">pozyskania środków finansowych </w:t>
            </w:r>
          </w:p>
        </w:tc>
        <w:tc>
          <w:tcPr>
            <w:tcW w:w="2013"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lastRenderedPageBreak/>
              <w:t>Ogół społeczeństwa,</w:t>
            </w:r>
          </w:p>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Grupy defaworyzowane, potencjalni beneficjenci, </w:t>
            </w:r>
            <w:r w:rsidRPr="00B0065F">
              <w:rPr>
                <w:rFonts w:ascii="Times New Roman" w:hAnsi="Times New Roman" w:cs="Times New Roman"/>
                <w:sz w:val="22"/>
                <w:szCs w:val="22"/>
              </w:rPr>
              <w:lastRenderedPageBreak/>
              <w:t>beneficjenci</w:t>
            </w:r>
          </w:p>
        </w:tc>
        <w:tc>
          <w:tcPr>
            <w:tcW w:w="2807" w:type="dxa"/>
          </w:tcPr>
          <w:p w:rsidR="00255D87" w:rsidRPr="00B0065F" w:rsidRDefault="00255D87" w:rsidP="00255D87">
            <w:pPr>
              <w:pStyle w:val="Default"/>
              <w:rPr>
                <w:rFonts w:ascii="Times New Roman" w:hAnsi="Times New Roman" w:cs="Times New Roman"/>
                <w:color w:val="auto"/>
                <w:sz w:val="22"/>
                <w:szCs w:val="22"/>
              </w:rPr>
            </w:pPr>
            <w:r w:rsidRPr="00B0065F">
              <w:rPr>
                <w:rFonts w:ascii="Times New Roman" w:hAnsi="Times New Roman" w:cs="Times New Roman"/>
                <w:color w:val="auto"/>
                <w:sz w:val="22"/>
                <w:szCs w:val="22"/>
              </w:rPr>
              <w:lastRenderedPageBreak/>
              <w:t>artykuły w prasie lokalnej</w:t>
            </w:r>
          </w:p>
        </w:tc>
        <w:tc>
          <w:tcPr>
            <w:tcW w:w="2126" w:type="dxa"/>
          </w:tcPr>
          <w:p w:rsidR="00255D87" w:rsidRPr="00B0065F" w:rsidRDefault="00255D87" w:rsidP="00255D87">
            <w:pPr>
              <w:pStyle w:val="Default"/>
              <w:rPr>
                <w:rFonts w:ascii="Times New Roman" w:hAnsi="Times New Roman" w:cs="Times New Roman"/>
                <w:color w:val="auto"/>
                <w:sz w:val="22"/>
                <w:szCs w:val="22"/>
              </w:rPr>
            </w:pPr>
            <w:r w:rsidRPr="00B0065F">
              <w:rPr>
                <w:rFonts w:ascii="Times New Roman" w:hAnsi="Times New Roman" w:cs="Times New Roman"/>
                <w:color w:val="auto"/>
                <w:sz w:val="22"/>
                <w:szCs w:val="22"/>
              </w:rPr>
              <w:t>4 artykuły</w:t>
            </w:r>
          </w:p>
          <w:p w:rsidR="00255D87" w:rsidRPr="00B0065F" w:rsidRDefault="00255D87" w:rsidP="00255D87">
            <w:pPr>
              <w:pStyle w:val="Default"/>
              <w:rPr>
                <w:rFonts w:ascii="Times New Roman" w:hAnsi="Times New Roman" w:cs="Times New Roman"/>
                <w:color w:val="auto"/>
                <w:sz w:val="22"/>
                <w:szCs w:val="22"/>
              </w:rPr>
            </w:pPr>
          </w:p>
        </w:tc>
        <w:tc>
          <w:tcPr>
            <w:tcW w:w="2977" w:type="dxa"/>
            <w:vMerge w:val="restart"/>
          </w:tcPr>
          <w:p w:rsidR="00255D87" w:rsidRPr="00B0065F" w:rsidRDefault="00255D87" w:rsidP="00255D87">
            <w:pPr>
              <w:pStyle w:val="Default"/>
              <w:rPr>
                <w:rFonts w:ascii="Times New Roman" w:hAnsi="Times New Roman" w:cs="Times New Roman"/>
                <w:color w:val="auto"/>
                <w:sz w:val="22"/>
                <w:szCs w:val="22"/>
              </w:rPr>
            </w:pPr>
            <w:r w:rsidRPr="00B0065F">
              <w:rPr>
                <w:rFonts w:ascii="Times New Roman" w:hAnsi="Times New Roman" w:cs="Times New Roman"/>
                <w:color w:val="auto"/>
                <w:sz w:val="22"/>
                <w:szCs w:val="22"/>
              </w:rPr>
              <w:t>40 tys. osób uzyska ogólne informacje o potencjalnych możliwościach korzystania ze wsparcia w LSR 2014-2020 (nabędzie wiedzę)</w:t>
            </w:r>
          </w:p>
          <w:p w:rsidR="00255D87" w:rsidRPr="00B0065F" w:rsidRDefault="00255D87" w:rsidP="00255D87">
            <w:pPr>
              <w:pStyle w:val="Default"/>
              <w:rPr>
                <w:rFonts w:ascii="Times New Roman" w:hAnsi="Times New Roman" w:cs="Times New Roman"/>
                <w:color w:val="auto"/>
                <w:sz w:val="22"/>
                <w:szCs w:val="22"/>
              </w:rPr>
            </w:pPr>
          </w:p>
          <w:p w:rsidR="00255D87" w:rsidRPr="00B0065F"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lastRenderedPageBreak/>
              <w:t>32</w:t>
            </w:r>
            <w:r w:rsidR="00255D87" w:rsidRPr="00B0065F">
              <w:rPr>
                <w:rFonts w:ascii="Times New Roman" w:hAnsi="Times New Roman" w:cs="Times New Roman"/>
                <w:color w:val="auto"/>
                <w:sz w:val="22"/>
                <w:szCs w:val="22"/>
              </w:rPr>
              <w:t>00 osób uzyska szczegółowe informacje (nabędzie wiedzę)</w:t>
            </w:r>
          </w:p>
          <w:p w:rsidR="00255D87" w:rsidRPr="00B0065F" w:rsidRDefault="00255D87" w:rsidP="00255D87">
            <w:pPr>
              <w:pStyle w:val="Default"/>
              <w:rPr>
                <w:rFonts w:ascii="Times New Roman" w:hAnsi="Times New Roman" w:cs="Times New Roman"/>
                <w:color w:val="auto"/>
                <w:sz w:val="22"/>
                <w:szCs w:val="22"/>
              </w:rPr>
            </w:pPr>
          </w:p>
          <w:p w:rsidR="00255D87" w:rsidRPr="00B0065F" w:rsidRDefault="00255D87" w:rsidP="00255D87">
            <w:pPr>
              <w:pStyle w:val="Default"/>
              <w:rPr>
                <w:rFonts w:ascii="Times New Roman" w:hAnsi="Times New Roman" w:cs="Times New Roman"/>
                <w:color w:val="auto"/>
                <w:sz w:val="22"/>
                <w:szCs w:val="22"/>
              </w:rPr>
            </w:pPr>
          </w:p>
          <w:p w:rsidR="00255D87" w:rsidRPr="00B0065F" w:rsidRDefault="00255D87" w:rsidP="00255D87">
            <w:pPr>
              <w:pStyle w:val="Default"/>
              <w:rPr>
                <w:rFonts w:ascii="Times New Roman" w:hAnsi="Times New Roman" w:cs="Times New Roman"/>
                <w:color w:val="auto"/>
                <w:sz w:val="22"/>
                <w:szCs w:val="22"/>
              </w:rPr>
            </w:pPr>
          </w:p>
          <w:p w:rsidR="00255D87" w:rsidRPr="00B0065F" w:rsidRDefault="00255D87" w:rsidP="00255D87">
            <w:pPr>
              <w:pStyle w:val="Default"/>
              <w:rPr>
                <w:rFonts w:ascii="Times New Roman" w:hAnsi="Times New Roman" w:cs="Times New Roman"/>
                <w:color w:val="auto"/>
                <w:sz w:val="22"/>
                <w:szCs w:val="22"/>
              </w:rPr>
            </w:pPr>
          </w:p>
          <w:p w:rsidR="00255D87" w:rsidRPr="00B0065F" w:rsidRDefault="00255D87" w:rsidP="00255D87">
            <w:pPr>
              <w:pStyle w:val="Default"/>
              <w:rPr>
                <w:rFonts w:ascii="Times New Roman" w:hAnsi="Times New Roman" w:cs="Times New Roman"/>
                <w:color w:val="auto"/>
                <w:sz w:val="22"/>
                <w:szCs w:val="22"/>
              </w:rPr>
            </w:pPr>
          </w:p>
        </w:tc>
      </w:tr>
      <w:tr w:rsidR="00255D87" w:rsidRPr="00B0065F" w:rsidTr="00696C57">
        <w:trPr>
          <w:trHeight w:val="20"/>
        </w:trPr>
        <w:tc>
          <w:tcPr>
            <w:tcW w:w="959" w:type="dxa"/>
            <w:vMerge/>
          </w:tcPr>
          <w:p w:rsidR="00255D87" w:rsidRPr="00B0065F" w:rsidRDefault="00255D87" w:rsidP="00255D87">
            <w:pPr>
              <w:pStyle w:val="Default"/>
              <w:rPr>
                <w:rFonts w:ascii="Times New Roman" w:hAnsi="Times New Roman" w:cs="Times New Roman"/>
                <w:sz w:val="22"/>
                <w:szCs w:val="22"/>
              </w:rPr>
            </w:pPr>
          </w:p>
        </w:tc>
        <w:tc>
          <w:tcPr>
            <w:tcW w:w="2126" w:type="dxa"/>
            <w:vMerge/>
          </w:tcPr>
          <w:p w:rsidR="00255D87" w:rsidRPr="00B0065F" w:rsidRDefault="00255D87" w:rsidP="00255D87">
            <w:pPr>
              <w:pStyle w:val="Default"/>
              <w:rPr>
                <w:rFonts w:ascii="Times New Roman" w:hAnsi="Times New Roman" w:cs="Times New Roman"/>
                <w:sz w:val="22"/>
                <w:szCs w:val="22"/>
              </w:rPr>
            </w:pPr>
          </w:p>
        </w:tc>
        <w:tc>
          <w:tcPr>
            <w:tcW w:w="1701" w:type="dxa"/>
            <w:vMerge/>
          </w:tcPr>
          <w:p w:rsidR="00255D87" w:rsidRPr="00B0065F" w:rsidRDefault="00255D87" w:rsidP="00255D87">
            <w:pPr>
              <w:pStyle w:val="Default"/>
              <w:rPr>
                <w:rFonts w:ascii="Times New Roman" w:hAnsi="Times New Roman" w:cs="Times New Roman"/>
                <w:sz w:val="22"/>
                <w:szCs w:val="22"/>
              </w:rPr>
            </w:pPr>
          </w:p>
        </w:tc>
        <w:tc>
          <w:tcPr>
            <w:tcW w:w="2013" w:type="dxa"/>
            <w:vMerge/>
          </w:tcPr>
          <w:p w:rsidR="00255D87" w:rsidRPr="00B0065F" w:rsidRDefault="00255D87" w:rsidP="00255D87">
            <w:pPr>
              <w:pStyle w:val="Default"/>
              <w:rPr>
                <w:rFonts w:ascii="Times New Roman" w:hAnsi="Times New Roman" w:cs="Times New Roman"/>
                <w:color w:val="auto"/>
                <w:sz w:val="22"/>
                <w:szCs w:val="22"/>
              </w:rPr>
            </w:pPr>
          </w:p>
        </w:tc>
        <w:tc>
          <w:tcPr>
            <w:tcW w:w="2807"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ogłoszenia w siedzibach instytucji publicznych (urzędy, GOKi, PUP, MOPS-y, partnerzy, inne)</w:t>
            </w:r>
          </w:p>
        </w:tc>
        <w:tc>
          <w:tcPr>
            <w:tcW w:w="2126" w:type="dxa"/>
          </w:tcPr>
          <w:p w:rsidR="00255D87" w:rsidRPr="00B0065F" w:rsidRDefault="00255D87" w:rsidP="00255D87">
            <w:pPr>
              <w:pStyle w:val="Default"/>
              <w:rPr>
                <w:rFonts w:ascii="Times New Roman" w:hAnsi="Times New Roman" w:cs="Times New Roman"/>
                <w:color w:val="auto"/>
                <w:sz w:val="22"/>
                <w:szCs w:val="22"/>
              </w:rPr>
            </w:pPr>
            <w:r w:rsidRPr="00B0065F">
              <w:rPr>
                <w:rFonts w:ascii="Times New Roman" w:hAnsi="Times New Roman" w:cs="Times New Roman"/>
                <w:color w:val="auto"/>
                <w:sz w:val="22"/>
                <w:szCs w:val="22"/>
              </w:rPr>
              <w:t xml:space="preserve">15 miejsc </w:t>
            </w:r>
          </w:p>
        </w:tc>
        <w:tc>
          <w:tcPr>
            <w:tcW w:w="2977" w:type="dxa"/>
            <w:vMerge/>
          </w:tcPr>
          <w:p w:rsidR="00255D87" w:rsidRPr="00B0065F" w:rsidRDefault="00255D87" w:rsidP="00255D87">
            <w:pPr>
              <w:pStyle w:val="Default"/>
              <w:rPr>
                <w:rFonts w:ascii="Times New Roman" w:hAnsi="Times New Roman" w:cs="Times New Roman"/>
                <w:color w:val="auto"/>
                <w:sz w:val="22"/>
                <w:szCs w:val="22"/>
              </w:rPr>
            </w:pPr>
          </w:p>
        </w:tc>
      </w:tr>
      <w:tr w:rsidR="00255D87" w:rsidRPr="00B0065F" w:rsidTr="00696C57">
        <w:trPr>
          <w:trHeight w:val="20"/>
        </w:trPr>
        <w:tc>
          <w:tcPr>
            <w:tcW w:w="959" w:type="dxa"/>
            <w:vMerge/>
          </w:tcPr>
          <w:p w:rsidR="00255D87" w:rsidRPr="00B0065F" w:rsidRDefault="00255D87" w:rsidP="00255D87">
            <w:pPr>
              <w:pStyle w:val="Default"/>
              <w:rPr>
                <w:rFonts w:ascii="Times New Roman" w:hAnsi="Times New Roman" w:cs="Times New Roman"/>
                <w:sz w:val="22"/>
                <w:szCs w:val="22"/>
              </w:rPr>
            </w:pPr>
          </w:p>
        </w:tc>
        <w:tc>
          <w:tcPr>
            <w:tcW w:w="2126" w:type="dxa"/>
            <w:vMerge/>
          </w:tcPr>
          <w:p w:rsidR="00255D87" w:rsidRPr="00B0065F" w:rsidRDefault="00255D87" w:rsidP="00255D87">
            <w:pPr>
              <w:pStyle w:val="Default"/>
              <w:rPr>
                <w:rFonts w:ascii="Times New Roman" w:hAnsi="Times New Roman" w:cs="Times New Roman"/>
                <w:sz w:val="22"/>
                <w:szCs w:val="22"/>
              </w:rPr>
            </w:pPr>
          </w:p>
        </w:tc>
        <w:tc>
          <w:tcPr>
            <w:tcW w:w="1701" w:type="dxa"/>
            <w:vMerge/>
          </w:tcPr>
          <w:p w:rsidR="00255D87" w:rsidRPr="00B0065F" w:rsidRDefault="00255D87" w:rsidP="00255D87">
            <w:pPr>
              <w:pStyle w:val="Default"/>
              <w:rPr>
                <w:rFonts w:ascii="Times New Roman" w:hAnsi="Times New Roman" w:cs="Times New Roman"/>
                <w:sz w:val="22"/>
                <w:szCs w:val="22"/>
              </w:rPr>
            </w:pPr>
          </w:p>
        </w:tc>
        <w:tc>
          <w:tcPr>
            <w:tcW w:w="2013" w:type="dxa"/>
            <w:vMerge/>
          </w:tcPr>
          <w:p w:rsidR="00255D87" w:rsidRPr="00B0065F" w:rsidRDefault="00255D87" w:rsidP="00255D87">
            <w:pPr>
              <w:pStyle w:val="Default"/>
              <w:rPr>
                <w:rFonts w:ascii="Times New Roman" w:hAnsi="Times New Roman" w:cs="Times New Roman"/>
                <w:color w:val="auto"/>
                <w:sz w:val="22"/>
                <w:szCs w:val="22"/>
              </w:rPr>
            </w:pPr>
          </w:p>
        </w:tc>
        <w:tc>
          <w:tcPr>
            <w:tcW w:w="2807"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color w:val="auto"/>
                <w:sz w:val="22"/>
                <w:szCs w:val="22"/>
              </w:rPr>
              <w:t>artykuły na stronach internetowych oraz portalach społecznościowych</w:t>
            </w:r>
          </w:p>
        </w:tc>
        <w:tc>
          <w:tcPr>
            <w:tcW w:w="2126" w:type="dxa"/>
          </w:tcPr>
          <w:p w:rsidR="00255D87" w:rsidRPr="00B0065F" w:rsidRDefault="00255D87" w:rsidP="00255D87">
            <w:pPr>
              <w:pStyle w:val="Default"/>
              <w:rPr>
                <w:rFonts w:ascii="Times New Roman" w:hAnsi="Times New Roman" w:cs="Times New Roman"/>
                <w:color w:val="auto"/>
                <w:sz w:val="22"/>
                <w:szCs w:val="22"/>
              </w:rPr>
            </w:pPr>
            <w:r w:rsidRPr="00B0065F">
              <w:rPr>
                <w:rFonts w:ascii="Times New Roman" w:hAnsi="Times New Roman" w:cs="Times New Roman"/>
                <w:color w:val="auto"/>
                <w:sz w:val="22"/>
                <w:szCs w:val="22"/>
              </w:rPr>
              <w:t>30 informacji na różnych stronach i portalach</w:t>
            </w:r>
          </w:p>
        </w:tc>
        <w:tc>
          <w:tcPr>
            <w:tcW w:w="2977" w:type="dxa"/>
            <w:vMerge/>
          </w:tcPr>
          <w:p w:rsidR="00255D87" w:rsidRPr="00B0065F" w:rsidRDefault="00255D87" w:rsidP="00255D87">
            <w:pPr>
              <w:pStyle w:val="Default"/>
              <w:rPr>
                <w:rFonts w:ascii="Times New Roman" w:hAnsi="Times New Roman" w:cs="Times New Roman"/>
                <w:color w:val="auto"/>
                <w:sz w:val="22"/>
                <w:szCs w:val="22"/>
              </w:rPr>
            </w:pPr>
          </w:p>
        </w:tc>
      </w:tr>
      <w:tr w:rsidR="00255D87" w:rsidRPr="00B0065F" w:rsidTr="00696C57">
        <w:trPr>
          <w:trHeight w:val="20"/>
        </w:trPr>
        <w:tc>
          <w:tcPr>
            <w:tcW w:w="959" w:type="dxa"/>
            <w:vMerge/>
          </w:tcPr>
          <w:p w:rsidR="00255D87" w:rsidRPr="00B0065F" w:rsidRDefault="00255D87" w:rsidP="00255D87">
            <w:pPr>
              <w:pStyle w:val="Default"/>
              <w:rPr>
                <w:rFonts w:ascii="Times New Roman" w:hAnsi="Times New Roman" w:cs="Times New Roman"/>
                <w:sz w:val="22"/>
                <w:szCs w:val="22"/>
              </w:rPr>
            </w:pPr>
          </w:p>
        </w:tc>
        <w:tc>
          <w:tcPr>
            <w:tcW w:w="2126" w:type="dxa"/>
            <w:vMerge/>
          </w:tcPr>
          <w:p w:rsidR="00255D87" w:rsidRPr="00B0065F" w:rsidRDefault="00255D87" w:rsidP="00255D87">
            <w:pPr>
              <w:pStyle w:val="Default"/>
              <w:rPr>
                <w:rFonts w:ascii="Times New Roman" w:hAnsi="Times New Roman" w:cs="Times New Roman"/>
                <w:sz w:val="22"/>
                <w:szCs w:val="22"/>
              </w:rPr>
            </w:pPr>
          </w:p>
        </w:tc>
        <w:tc>
          <w:tcPr>
            <w:tcW w:w="1701" w:type="dxa"/>
            <w:vMerge/>
          </w:tcPr>
          <w:p w:rsidR="00255D87" w:rsidRPr="00B0065F" w:rsidRDefault="00255D87" w:rsidP="00255D87">
            <w:pPr>
              <w:pStyle w:val="Default"/>
              <w:rPr>
                <w:rFonts w:ascii="Times New Roman" w:hAnsi="Times New Roman" w:cs="Times New Roman"/>
                <w:sz w:val="22"/>
                <w:szCs w:val="22"/>
              </w:rPr>
            </w:pPr>
          </w:p>
        </w:tc>
        <w:tc>
          <w:tcPr>
            <w:tcW w:w="2013" w:type="dxa"/>
            <w:vMerge/>
          </w:tcPr>
          <w:p w:rsidR="00255D87" w:rsidRPr="00B0065F" w:rsidRDefault="00255D87" w:rsidP="00255D87">
            <w:pPr>
              <w:pStyle w:val="Default"/>
              <w:rPr>
                <w:rFonts w:ascii="Times New Roman" w:hAnsi="Times New Roman" w:cs="Times New Roman"/>
                <w:color w:val="auto"/>
                <w:sz w:val="22"/>
                <w:szCs w:val="22"/>
              </w:rPr>
            </w:pPr>
          </w:p>
        </w:tc>
        <w:tc>
          <w:tcPr>
            <w:tcW w:w="2807" w:type="dxa"/>
          </w:tcPr>
          <w:p w:rsidR="00255D87" w:rsidRPr="00B0065F" w:rsidRDefault="00255D87" w:rsidP="00255D87">
            <w:pPr>
              <w:pStyle w:val="Default"/>
              <w:rPr>
                <w:rFonts w:ascii="Times New Roman" w:hAnsi="Times New Roman" w:cs="Times New Roman"/>
                <w:color w:val="auto"/>
                <w:sz w:val="22"/>
                <w:szCs w:val="22"/>
              </w:rPr>
            </w:pPr>
            <w:r w:rsidRPr="00B0065F">
              <w:rPr>
                <w:rFonts w:ascii="Times New Roman" w:hAnsi="Times New Roman" w:cs="Times New Roman"/>
                <w:color w:val="auto"/>
                <w:sz w:val="22"/>
                <w:szCs w:val="22"/>
              </w:rPr>
              <w:t xml:space="preserve">publikacja LGD – ulotka informacyjna </w:t>
            </w:r>
          </w:p>
        </w:tc>
        <w:tc>
          <w:tcPr>
            <w:tcW w:w="2126" w:type="dxa"/>
          </w:tcPr>
          <w:p w:rsidR="00255D87" w:rsidRPr="00B0065F" w:rsidRDefault="00255D87" w:rsidP="00255D87">
            <w:pPr>
              <w:pStyle w:val="Default"/>
              <w:rPr>
                <w:rFonts w:ascii="Times New Roman" w:hAnsi="Times New Roman" w:cs="Times New Roman"/>
                <w:color w:val="auto"/>
                <w:sz w:val="22"/>
                <w:szCs w:val="22"/>
              </w:rPr>
            </w:pPr>
            <w:r w:rsidRPr="00B0065F">
              <w:rPr>
                <w:rFonts w:ascii="Times New Roman" w:hAnsi="Times New Roman" w:cs="Times New Roman"/>
                <w:color w:val="auto"/>
                <w:sz w:val="22"/>
                <w:szCs w:val="22"/>
              </w:rPr>
              <w:t>3000 szt. ulotki informacyjnej</w:t>
            </w:r>
          </w:p>
          <w:p w:rsidR="00255D87" w:rsidRPr="00B0065F" w:rsidRDefault="00255D87" w:rsidP="00255D87">
            <w:pPr>
              <w:pStyle w:val="Default"/>
              <w:rPr>
                <w:rFonts w:ascii="Times New Roman" w:hAnsi="Times New Roman" w:cs="Times New Roman"/>
                <w:color w:val="auto"/>
                <w:sz w:val="22"/>
                <w:szCs w:val="22"/>
              </w:rPr>
            </w:pPr>
          </w:p>
        </w:tc>
        <w:tc>
          <w:tcPr>
            <w:tcW w:w="2977" w:type="dxa"/>
            <w:vMerge/>
          </w:tcPr>
          <w:p w:rsidR="00255D87" w:rsidRPr="00B0065F" w:rsidRDefault="00255D87" w:rsidP="00255D87">
            <w:pPr>
              <w:pStyle w:val="Default"/>
              <w:rPr>
                <w:rFonts w:ascii="Times New Roman" w:hAnsi="Times New Roman" w:cs="Times New Roman"/>
                <w:color w:val="auto"/>
                <w:sz w:val="22"/>
                <w:szCs w:val="22"/>
              </w:rPr>
            </w:pPr>
          </w:p>
        </w:tc>
      </w:tr>
      <w:tr w:rsidR="00255D87" w:rsidRPr="00B0065F" w:rsidTr="00696C57">
        <w:trPr>
          <w:trHeight w:val="20"/>
        </w:trPr>
        <w:tc>
          <w:tcPr>
            <w:tcW w:w="959" w:type="dxa"/>
            <w:vMerge/>
          </w:tcPr>
          <w:p w:rsidR="00255D87" w:rsidRPr="00B0065F" w:rsidRDefault="00255D87" w:rsidP="00255D87">
            <w:pPr>
              <w:pStyle w:val="Default"/>
              <w:rPr>
                <w:rFonts w:ascii="Times New Roman" w:hAnsi="Times New Roman" w:cs="Times New Roman"/>
                <w:sz w:val="22"/>
                <w:szCs w:val="22"/>
              </w:rPr>
            </w:pPr>
          </w:p>
        </w:tc>
        <w:tc>
          <w:tcPr>
            <w:tcW w:w="2126" w:type="dxa"/>
            <w:vMerge/>
          </w:tcPr>
          <w:p w:rsidR="00255D87" w:rsidRPr="00B0065F" w:rsidRDefault="00255D87" w:rsidP="00255D87">
            <w:pPr>
              <w:pStyle w:val="Default"/>
              <w:rPr>
                <w:rFonts w:ascii="Times New Roman" w:hAnsi="Times New Roman" w:cs="Times New Roman"/>
                <w:sz w:val="22"/>
                <w:szCs w:val="22"/>
              </w:rPr>
            </w:pPr>
          </w:p>
        </w:tc>
        <w:tc>
          <w:tcPr>
            <w:tcW w:w="1701" w:type="dxa"/>
            <w:vMerge/>
          </w:tcPr>
          <w:p w:rsidR="00255D87" w:rsidRPr="00B0065F" w:rsidRDefault="00255D87" w:rsidP="00255D87">
            <w:pPr>
              <w:pStyle w:val="Default"/>
              <w:rPr>
                <w:rFonts w:ascii="Times New Roman" w:hAnsi="Times New Roman" w:cs="Times New Roman"/>
                <w:sz w:val="22"/>
                <w:szCs w:val="22"/>
              </w:rPr>
            </w:pPr>
          </w:p>
        </w:tc>
        <w:tc>
          <w:tcPr>
            <w:tcW w:w="2013" w:type="dxa"/>
            <w:vMerge/>
          </w:tcPr>
          <w:p w:rsidR="00255D87" w:rsidRPr="00B0065F" w:rsidRDefault="00255D87" w:rsidP="00255D87">
            <w:pPr>
              <w:pStyle w:val="Default"/>
              <w:rPr>
                <w:rFonts w:ascii="Times New Roman" w:hAnsi="Times New Roman" w:cs="Times New Roman"/>
                <w:sz w:val="22"/>
                <w:szCs w:val="22"/>
              </w:rPr>
            </w:pPr>
          </w:p>
        </w:tc>
        <w:tc>
          <w:tcPr>
            <w:tcW w:w="2807" w:type="dxa"/>
          </w:tcPr>
          <w:p w:rsidR="00255D87" w:rsidRPr="00B0065F" w:rsidRDefault="00255D87" w:rsidP="00255D87">
            <w:pPr>
              <w:pStyle w:val="Default"/>
              <w:rPr>
                <w:rFonts w:ascii="Times New Roman" w:hAnsi="Times New Roman" w:cs="Times New Roman"/>
                <w:color w:val="auto"/>
                <w:sz w:val="22"/>
                <w:szCs w:val="22"/>
              </w:rPr>
            </w:pPr>
            <w:r w:rsidRPr="00B0065F">
              <w:rPr>
                <w:rFonts w:ascii="Times New Roman" w:hAnsi="Times New Roman" w:cs="Times New Roman"/>
                <w:color w:val="auto"/>
                <w:sz w:val="22"/>
                <w:szCs w:val="22"/>
              </w:rPr>
              <w:t>plakaty</w:t>
            </w:r>
          </w:p>
        </w:tc>
        <w:tc>
          <w:tcPr>
            <w:tcW w:w="2126" w:type="dxa"/>
          </w:tcPr>
          <w:p w:rsidR="00255D87" w:rsidRPr="00B0065F"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5</w:t>
            </w:r>
            <w:r w:rsidR="00255D87" w:rsidRPr="00B0065F">
              <w:rPr>
                <w:rFonts w:ascii="Times New Roman" w:hAnsi="Times New Roman" w:cs="Times New Roman"/>
                <w:color w:val="auto"/>
                <w:sz w:val="22"/>
                <w:szCs w:val="22"/>
              </w:rPr>
              <w:t>0 szt.</w:t>
            </w:r>
          </w:p>
        </w:tc>
        <w:tc>
          <w:tcPr>
            <w:tcW w:w="2977" w:type="dxa"/>
            <w:vMerge/>
          </w:tcPr>
          <w:p w:rsidR="00255D87" w:rsidRPr="00B0065F" w:rsidRDefault="00255D87" w:rsidP="00255D87">
            <w:pPr>
              <w:pStyle w:val="Default"/>
              <w:rPr>
                <w:rFonts w:ascii="Times New Roman" w:hAnsi="Times New Roman" w:cs="Times New Roman"/>
                <w:color w:val="auto"/>
                <w:sz w:val="22"/>
                <w:szCs w:val="22"/>
              </w:rPr>
            </w:pPr>
          </w:p>
        </w:tc>
      </w:tr>
      <w:tr w:rsidR="00255D87" w:rsidRPr="00B0065F" w:rsidTr="00696C57">
        <w:trPr>
          <w:trHeight w:val="20"/>
        </w:trPr>
        <w:tc>
          <w:tcPr>
            <w:tcW w:w="959" w:type="dxa"/>
            <w:vMerge/>
          </w:tcPr>
          <w:p w:rsidR="00255D87" w:rsidRPr="00B0065F" w:rsidRDefault="00255D87" w:rsidP="00255D87">
            <w:pPr>
              <w:pStyle w:val="Default"/>
              <w:rPr>
                <w:rFonts w:ascii="Times New Roman" w:hAnsi="Times New Roman" w:cs="Times New Roman"/>
                <w:sz w:val="22"/>
                <w:szCs w:val="22"/>
              </w:rPr>
            </w:pPr>
          </w:p>
        </w:tc>
        <w:tc>
          <w:tcPr>
            <w:tcW w:w="2126" w:type="dxa"/>
            <w:vMerge/>
          </w:tcPr>
          <w:p w:rsidR="00255D87" w:rsidRPr="00B0065F" w:rsidRDefault="00255D87" w:rsidP="00255D87">
            <w:pPr>
              <w:pStyle w:val="Default"/>
              <w:rPr>
                <w:rFonts w:ascii="Times New Roman" w:hAnsi="Times New Roman" w:cs="Times New Roman"/>
                <w:sz w:val="22"/>
                <w:szCs w:val="22"/>
              </w:rPr>
            </w:pPr>
          </w:p>
        </w:tc>
        <w:tc>
          <w:tcPr>
            <w:tcW w:w="1701" w:type="dxa"/>
            <w:vMerge/>
          </w:tcPr>
          <w:p w:rsidR="00255D87" w:rsidRPr="00B0065F" w:rsidRDefault="00255D87" w:rsidP="00255D87">
            <w:pPr>
              <w:pStyle w:val="Default"/>
              <w:rPr>
                <w:rFonts w:ascii="Times New Roman" w:hAnsi="Times New Roman" w:cs="Times New Roman"/>
                <w:sz w:val="22"/>
                <w:szCs w:val="22"/>
              </w:rPr>
            </w:pPr>
          </w:p>
        </w:tc>
        <w:tc>
          <w:tcPr>
            <w:tcW w:w="2013" w:type="dxa"/>
            <w:vMerge/>
          </w:tcPr>
          <w:p w:rsidR="00255D87" w:rsidRPr="00B0065F" w:rsidRDefault="00255D87" w:rsidP="00255D87">
            <w:pPr>
              <w:pStyle w:val="Default"/>
              <w:rPr>
                <w:rFonts w:ascii="Times New Roman" w:hAnsi="Times New Roman" w:cs="Times New Roman"/>
                <w:sz w:val="22"/>
                <w:szCs w:val="22"/>
              </w:rPr>
            </w:pP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konsultacje podczas imprez lokalnych</w:t>
            </w:r>
          </w:p>
        </w:tc>
        <w:tc>
          <w:tcPr>
            <w:tcW w:w="2126" w:type="dxa"/>
          </w:tcPr>
          <w:p w:rsidR="00255D87" w:rsidRPr="00743680"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10</w:t>
            </w:r>
            <w:r w:rsidR="00255D87" w:rsidRPr="00743680">
              <w:rPr>
                <w:rFonts w:ascii="Times New Roman" w:hAnsi="Times New Roman" w:cs="Times New Roman"/>
                <w:color w:val="auto"/>
                <w:sz w:val="22"/>
                <w:szCs w:val="22"/>
              </w:rPr>
              <w:t xml:space="preserve"> imprez          </w:t>
            </w:r>
          </w:p>
        </w:tc>
        <w:tc>
          <w:tcPr>
            <w:tcW w:w="2977" w:type="dxa"/>
            <w:vMerge/>
          </w:tcPr>
          <w:p w:rsidR="00255D87" w:rsidRPr="00B0065F" w:rsidRDefault="00255D87" w:rsidP="00255D87">
            <w:pPr>
              <w:pStyle w:val="Default"/>
              <w:rPr>
                <w:rFonts w:ascii="Times New Roman" w:hAnsi="Times New Roman" w:cs="Times New Roman"/>
                <w:color w:val="auto"/>
                <w:sz w:val="22"/>
                <w:szCs w:val="22"/>
              </w:rPr>
            </w:pPr>
          </w:p>
        </w:tc>
      </w:tr>
      <w:tr w:rsidR="00255D87" w:rsidRPr="00B0065F" w:rsidTr="00696C57">
        <w:trPr>
          <w:trHeight w:val="20"/>
        </w:trPr>
        <w:tc>
          <w:tcPr>
            <w:tcW w:w="959"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II poł. 2016</w:t>
            </w:r>
          </w:p>
        </w:tc>
        <w:tc>
          <w:tcPr>
            <w:tcW w:w="2126"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Poinformowanie potencjalnych wnioskodawców o głównych zasadach interpretacji poszczególnych kryteriów oceny używanych przez organ decyzyjny LGD </w:t>
            </w:r>
          </w:p>
        </w:tc>
        <w:tc>
          <w:tcPr>
            <w:tcW w:w="1701"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Spotkania nt. zasad oceniania i wyboru projektów przez LGD </w:t>
            </w:r>
          </w:p>
          <w:p w:rsidR="00255D87" w:rsidRPr="00B0065F" w:rsidRDefault="00255D87" w:rsidP="00255D87">
            <w:pPr>
              <w:pStyle w:val="Default"/>
              <w:rPr>
                <w:rFonts w:ascii="Times New Roman" w:hAnsi="Times New Roman" w:cs="Times New Roman"/>
                <w:sz w:val="22"/>
                <w:szCs w:val="22"/>
              </w:rPr>
            </w:pPr>
          </w:p>
        </w:tc>
        <w:tc>
          <w:tcPr>
            <w:tcW w:w="2013"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potencjalni beneficjenci, beneficjenci,</w:t>
            </w:r>
          </w:p>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w szczególności przedstawiciele grup defaworyzowanych, przedsiębiorcy, organizacje pozarządowe i mieszkańcy obszaru </w:t>
            </w: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 xml:space="preserve">spotkania, warsztaty tematyczne dot. celów LSR i kryteriów wyboru, </w:t>
            </w:r>
          </w:p>
        </w:tc>
        <w:tc>
          <w:tcPr>
            <w:tcW w:w="2126"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10 spotkań (po dwa w każdej gminie)</w:t>
            </w:r>
            <w:r w:rsidR="00E14227">
              <w:rPr>
                <w:rFonts w:ascii="Times New Roman" w:hAnsi="Times New Roman" w:cs="Times New Roman"/>
                <w:color w:val="auto"/>
                <w:sz w:val="22"/>
                <w:szCs w:val="22"/>
              </w:rPr>
              <w:t xml:space="preserve"> I - granty, II - konkursy otwarte</w:t>
            </w:r>
          </w:p>
        </w:tc>
        <w:tc>
          <w:tcPr>
            <w:tcW w:w="2977" w:type="dxa"/>
            <w:vMerge w:val="restart"/>
          </w:tcPr>
          <w:p w:rsidR="00255D87" w:rsidRPr="00B0065F"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124</w:t>
            </w:r>
            <w:r w:rsidR="00255D87" w:rsidRPr="00B0065F">
              <w:rPr>
                <w:rFonts w:ascii="Times New Roman" w:hAnsi="Times New Roman" w:cs="Times New Roman"/>
                <w:color w:val="auto"/>
                <w:sz w:val="22"/>
                <w:szCs w:val="22"/>
              </w:rPr>
              <w:t>0 osób uzyska szczegółowe informacje (nabędzie wiedzę) o celach LSR, o zasadach i kryteriach udzielania wsparcia z budżetu LSR, w tym np. o kategoriach preferowanych operacji w największym stopniu realizujących założenia LSR</w:t>
            </w:r>
          </w:p>
        </w:tc>
      </w:tr>
      <w:tr w:rsidR="00255D87" w:rsidRPr="00B0065F" w:rsidTr="00696C57">
        <w:trPr>
          <w:trHeight w:val="20"/>
        </w:trPr>
        <w:tc>
          <w:tcPr>
            <w:tcW w:w="959" w:type="dxa"/>
            <w:vMerge/>
          </w:tcPr>
          <w:p w:rsidR="00255D87" w:rsidRPr="00B0065F" w:rsidRDefault="00255D87" w:rsidP="00255D87">
            <w:pPr>
              <w:pStyle w:val="Default"/>
              <w:rPr>
                <w:rFonts w:ascii="Times New Roman" w:hAnsi="Times New Roman" w:cs="Times New Roman"/>
                <w:sz w:val="22"/>
                <w:szCs w:val="22"/>
              </w:rPr>
            </w:pPr>
          </w:p>
        </w:tc>
        <w:tc>
          <w:tcPr>
            <w:tcW w:w="2126" w:type="dxa"/>
            <w:vMerge/>
          </w:tcPr>
          <w:p w:rsidR="00255D87" w:rsidRPr="00B0065F" w:rsidRDefault="00255D87" w:rsidP="00255D87">
            <w:pPr>
              <w:pStyle w:val="Default"/>
              <w:rPr>
                <w:rFonts w:ascii="Times New Roman" w:hAnsi="Times New Roman" w:cs="Times New Roman"/>
                <w:sz w:val="22"/>
                <w:szCs w:val="22"/>
              </w:rPr>
            </w:pPr>
          </w:p>
        </w:tc>
        <w:tc>
          <w:tcPr>
            <w:tcW w:w="1701" w:type="dxa"/>
            <w:vMerge/>
          </w:tcPr>
          <w:p w:rsidR="00255D87" w:rsidRPr="00B0065F" w:rsidRDefault="00255D87" w:rsidP="00255D87">
            <w:pPr>
              <w:pStyle w:val="Default"/>
              <w:rPr>
                <w:rFonts w:ascii="Times New Roman" w:hAnsi="Times New Roman" w:cs="Times New Roman"/>
                <w:sz w:val="22"/>
                <w:szCs w:val="22"/>
              </w:rPr>
            </w:pPr>
          </w:p>
        </w:tc>
        <w:tc>
          <w:tcPr>
            <w:tcW w:w="2013" w:type="dxa"/>
            <w:vMerge/>
          </w:tcPr>
          <w:p w:rsidR="00255D87" w:rsidRPr="00B0065F" w:rsidRDefault="00255D87" w:rsidP="00255D87">
            <w:pPr>
              <w:pStyle w:val="Default"/>
              <w:rPr>
                <w:rFonts w:ascii="Times New Roman" w:hAnsi="Times New Roman" w:cs="Times New Roman"/>
                <w:sz w:val="22"/>
                <w:szCs w:val="22"/>
              </w:rPr>
            </w:pP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publikacja LGD – ulotka informacyjna wręczana na spotkaniach</w:t>
            </w:r>
          </w:p>
        </w:tc>
        <w:tc>
          <w:tcPr>
            <w:tcW w:w="2126" w:type="dxa"/>
          </w:tcPr>
          <w:p w:rsidR="00255D87" w:rsidRPr="00743680" w:rsidRDefault="000E1047" w:rsidP="000E1047">
            <w:pPr>
              <w:pStyle w:val="Default"/>
              <w:rPr>
                <w:rFonts w:ascii="Times New Roman" w:hAnsi="Times New Roman" w:cs="Times New Roman"/>
                <w:color w:val="auto"/>
                <w:sz w:val="22"/>
                <w:szCs w:val="22"/>
              </w:rPr>
            </w:pPr>
            <w:r>
              <w:rPr>
                <w:rFonts w:ascii="Times New Roman" w:hAnsi="Times New Roman" w:cs="Times New Roman"/>
                <w:color w:val="auto"/>
                <w:sz w:val="22"/>
                <w:szCs w:val="22"/>
              </w:rPr>
              <w:t>1000</w:t>
            </w:r>
            <w:r w:rsidR="00255D87" w:rsidRPr="00743680">
              <w:rPr>
                <w:rFonts w:ascii="Times New Roman" w:hAnsi="Times New Roman" w:cs="Times New Roman"/>
                <w:color w:val="auto"/>
                <w:sz w:val="22"/>
                <w:szCs w:val="22"/>
              </w:rPr>
              <w:t xml:space="preserve"> szt. ulotki informacyjnej </w:t>
            </w:r>
          </w:p>
        </w:tc>
        <w:tc>
          <w:tcPr>
            <w:tcW w:w="2977" w:type="dxa"/>
            <w:vMerge/>
          </w:tcPr>
          <w:p w:rsidR="00255D87" w:rsidRPr="00B0065F" w:rsidRDefault="00255D87" w:rsidP="00255D87">
            <w:pPr>
              <w:pStyle w:val="Default"/>
              <w:rPr>
                <w:rFonts w:ascii="Times New Roman" w:hAnsi="Times New Roman" w:cs="Times New Roman"/>
                <w:color w:val="auto"/>
                <w:sz w:val="22"/>
                <w:szCs w:val="22"/>
              </w:rPr>
            </w:pPr>
          </w:p>
        </w:tc>
      </w:tr>
      <w:tr w:rsidR="00255D87" w:rsidRPr="00B0065F" w:rsidTr="00696C57">
        <w:trPr>
          <w:trHeight w:val="20"/>
        </w:trPr>
        <w:tc>
          <w:tcPr>
            <w:tcW w:w="959" w:type="dxa"/>
            <w:vMerge/>
          </w:tcPr>
          <w:p w:rsidR="00255D87" w:rsidRPr="00B0065F" w:rsidRDefault="00255D87" w:rsidP="00255D87">
            <w:pPr>
              <w:pStyle w:val="Default"/>
              <w:rPr>
                <w:rFonts w:ascii="Times New Roman" w:hAnsi="Times New Roman" w:cs="Times New Roman"/>
                <w:sz w:val="22"/>
                <w:szCs w:val="22"/>
              </w:rPr>
            </w:pPr>
          </w:p>
        </w:tc>
        <w:tc>
          <w:tcPr>
            <w:tcW w:w="2126" w:type="dxa"/>
            <w:vMerge/>
          </w:tcPr>
          <w:p w:rsidR="00255D87" w:rsidRPr="00B0065F" w:rsidRDefault="00255D87" w:rsidP="00255D87">
            <w:pPr>
              <w:pStyle w:val="Default"/>
              <w:rPr>
                <w:rFonts w:ascii="Times New Roman" w:hAnsi="Times New Roman" w:cs="Times New Roman"/>
                <w:sz w:val="22"/>
                <w:szCs w:val="22"/>
              </w:rPr>
            </w:pPr>
          </w:p>
        </w:tc>
        <w:tc>
          <w:tcPr>
            <w:tcW w:w="1701" w:type="dxa"/>
            <w:vMerge/>
          </w:tcPr>
          <w:p w:rsidR="00255D87" w:rsidRPr="00B0065F" w:rsidRDefault="00255D87" w:rsidP="00255D87">
            <w:pPr>
              <w:pStyle w:val="Default"/>
              <w:rPr>
                <w:rFonts w:ascii="Times New Roman" w:hAnsi="Times New Roman" w:cs="Times New Roman"/>
                <w:sz w:val="22"/>
                <w:szCs w:val="22"/>
              </w:rPr>
            </w:pPr>
          </w:p>
        </w:tc>
        <w:tc>
          <w:tcPr>
            <w:tcW w:w="2013" w:type="dxa"/>
            <w:vMerge/>
          </w:tcPr>
          <w:p w:rsidR="00255D87" w:rsidRPr="00B0065F" w:rsidRDefault="00255D87" w:rsidP="00255D87">
            <w:pPr>
              <w:pStyle w:val="Default"/>
              <w:rPr>
                <w:rFonts w:ascii="Times New Roman" w:hAnsi="Times New Roman" w:cs="Times New Roman"/>
                <w:sz w:val="22"/>
                <w:szCs w:val="22"/>
              </w:rPr>
            </w:pP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doradztwo  indywidualne lub telefoniczne</w:t>
            </w:r>
          </w:p>
          <w:p w:rsidR="00255D87" w:rsidRPr="00743680" w:rsidRDefault="00255D87" w:rsidP="00255D87">
            <w:pPr>
              <w:pStyle w:val="Default"/>
              <w:rPr>
                <w:rFonts w:ascii="Times New Roman" w:hAnsi="Times New Roman" w:cs="Times New Roman"/>
                <w:color w:val="auto"/>
                <w:sz w:val="22"/>
                <w:szCs w:val="22"/>
              </w:rPr>
            </w:pPr>
          </w:p>
        </w:tc>
        <w:tc>
          <w:tcPr>
            <w:tcW w:w="2126" w:type="dxa"/>
          </w:tcPr>
          <w:p w:rsidR="00255D87" w:rsidRPr="00743680"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4</w:t>
            </w:r>
            <w:r w:rsidR="00255D87" w:rsidRPr="00743680">
              <w:rPr>
                <w:rFonts w:ascii="Times New Roman" w:hAnsi="Times New Roman" w:cs="Times New Roman"/>
                <w:color w:val="auto"/>
                <w:sz w:val="22"/>
                <w:szCs w:val="22"/>
              </w:rPr>
              <w:t>0 osób korzystających z doradztwa indywidualnego</w:t>
            </w:r>
          </w:p>
          <w:p w:rsidR="00255D87" w:rsidRPr="00743680" w:rsidRDefault="00255D87" w:rsidP="00255D87">
            <w:pPr>
              <w:pStyle w:val="Default"/>
              <w:rPr>
                <w:rFonts w:ascii="Times New Roman" w:hAnsi="Times New Roman" w:cs="Times New Roman"/>
                <w:color w:val="auto"/>
                <w:sz w:val="22"/>
                <w:szCs w:val="22"/>
              </w:rPr>
            </w:pPr>
          </w:p>
          <w:p w:rsidR="00255D87" w:rsidRPr="00743680" w:rsidRDefault="00255D87" w:rsidP="00255D87">
            <w:pPr>
              <w:pStyle w:val="Default"/>
              <w:rPr>
                <w:rFonts w:ascii="Times New Roman" w:hAnsi="Times New Roman" w:cs="Times New Roman"/>
                <w:color w:val="auto"/>
                <w:sz w:val="22"/>
                <w:szCs w:val="22"/>
              </w:rPr>
            </w:pPr>
          </w:p>
        </w:tc>
        <w:tc>
          <w:tcPr>
            <w:tcW w:w="2977" w:type="dxa"/>
            <w:vMerge/>
          </w:tcPr>
          <w:p w:rsidR="00255D87" w:rsidRPr="00B0065F" w:rsidRDefault="00255D87" w:rsidP="00255D87">
            <w:pPr>
              <w:pStyle w:val="Default"/>
              <w:rPr>
                <w:rFonts w:ascii="Times New Roman" w:hAnsi="Times New Roman" w:cs="Times New Roman"/>
                <w:color w:val="auto"/>
                <w:sz w:val="22"/>
                <w:szCs w:val="22"/>
              </w:rPr>
            </w:pPr>
          </w:p>
        </w:tc>
      </w:tr>
      <w:tr w:rsidR="00255D87" w:rsidRPr="00B0065F" w:rsidTr="00696C57">
        <w:trPr>
          <w:trHeight w:val="20"/>
        </w:trPr>
        <w:tc>
          <w:tcPr>
            <w:tcW w:w="959"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2017 </w:t>
            </w:r>
          </w:p>
        </w:tc>
        <w:tc>
          <w:tcPr>
            <w:tcW w:w="2126"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Poinformowanie potencjalnych wnioskodawców o głównych zasadach interpretacji poszczególnych kryteriów oceny używanych przez organ decyzyjny LGD </w:t>
            </w:r>
          </w:p>
        </w:tc>
        <w:tc>
          <w:tcPr>
            <w:tcW w:w="1701"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Spotkania nt. zasad oceniania i wyboru projektów przez LGD </w:t>
            </w:r>
          </w:p>
          <w:p w:rsidR="00255D87" w:rsidRPr="00B0065F" w:rsidRDefault="00255D87" w:rsidP="00255D87">
            <w:pPr>
              <w:pStyle w:val="Default"/>
              <w:rPr>
                <w:rFonts w:ascii="Times New Roman" w:hAnsi="Times New Roman" w:cs="Times New Roman"/>
                <w:sz w:val="22"/>
                <w:szCs w:val="22"/>
              </w:rPr>
            </w:pPr>
          </w:p>
        </w:tc>
        <w:tc>
          <w:tcPr>
            <w:tcW w:w="2013"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potencjalni beneficjenci, beneficjenci,</w:t>
            </w:r>
          </w:p>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w szczególności przedstawiciele grup defaworyzowanych, przedsiębiorcy, organizacje pozarządowe i mieszkańcy obszaru </w:t>
            </w: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 xml:space="preserve">spotkania, warsztaty tematyczne dot. celów LSR i kryteriów wyboru, </w:t>
            </w:r>
          </w:p>
        </w:tc>
        <w:tc>
          <w:tcPr>
            <w:tcW w:w="2126"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10</w:t>
            </w:r>
            <w:r w:rsidR="00E14227">
              <w:rPr>
                <w:rFonts w:ascii="Times New Roman" w:hAnsi="Times New Roman" w:cs="Times New Roman"/>
                <w:color w:val="auto"/>
                <w:sz w:val="22"/>
                <w:szCs w:val="22"/>
              </w:rPr>
              <w:t xml:space="preserve"> </w:t>
            </w:r>
            <w:r w:rsidRPr="00743680">
              <w:rPr>
                <w:rFonts w:ascii="Times New Roman" w:hAnsi="Times New Roman" w:cs="Times New Roman"/>
                <w:color w:val="auto"/>
                <w:sz w:val="22"/>
                <w:szCs w:val="22"/>
              </w:rPr>
              <w:t>spotkań (po dwa w każdej gminie) I-granty, II - konkursy otwarte</w:t>
            </w:r>
          </w:p>
        </w:tc>
        <w:tc>
          <w:tcPr>
            <w:tcW w:w="2977" w:type="dxa"/>
            <w:vMerge w:val="restart"/>
          </w:tcPr>
          <w:p w:rsidR="00255D87" w:rsidRPr="00B0065F"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28</w:t>
            </w:r>
            <w:r w:rsidR="00255D87" w:rsidRPr="00B0065F">
              <w:rPr>
                <w:rFonts w:ascii="Times New Roman" w:hAnsi="Times New Roman" w:cs="Times New Roman"/>
                <w:color w:val="auto"/>
                <w:sz w:val="22"/>
                <w:szCs w:val="22"/>
              </w:rPr>
              <w:t>0 osób uzyska szczegółowe informacje (nabędzie wiedzę) o celach LSR, o zasadach i kryteriach udzielania wsparcia z budżetu LSR, w tym np. o kategoriach preferowanych operacji w największym stopniu realizujących założenia LSR</w:t>
            </w:r>
          </w:p>
        </w:tc>
      </w:tr>
      <w:tr w:rsidR="00255D87" w:rsidRPr="00B0065F" w:rsidTr="00696C57">
        <w:trPr>
          <w:trHeight w:val="20"/>
        </w:trPr>
        <w:tc>
          <w:tcPr>
            <w:tcW w:w="959" w:type="dxa"/>
            <w:vMerge/>
          </w:tcPr>
          <w:p w:rsidR="00255D87" w:rsidRPr="00B0065F" w:rsidRDefault="00255D87" w:rsidP="00255D87">
            <w:pPr>
              <w:pStyle w:val="Default"/>
              <w:rPr>
                <w:rFonts w:ascii="Times New Roman" w:hAnsi="Times New Roman" w:cs="Times New Roman"/>
                <w:sz w:val="22"/>
                <w:szCs w:val="22"/>
              </w:rPr>
            </w:pPr>
          </w:p>
        </w:tc>
        <w:tc>
          <w:tcPr>
            <w:tcW w:w="2126" w:type="dxa"/>
            <w:vMerge/>
          </w:tcPr>
          <w:p w:rsidR="00255D87" w:rsidRPr="00B0065F" w:rsidRDefault="00255D87" w:rsidP="00255D87">
            <w:pPr>
              <w:pStyle w:val="Default"/>
              <w:rPr>
                <w:rFonts w:ascii="Times New Roman" w:hAnsi="Times New Roman" w:cs="Times New Roman"/>
                <w:sz w:val="22"/>
                <w:szCs w:val="22"/>
              </w:rPr>
            </w:pPr>
          </w:p>
        </w:tc>
        <w:tc>
          <w:tcPr>
            <w:tcW w:w="1701" w:type="dxa"/>
            <w:vMerge/>
          </w:tcPr>
          <w:p w:rsidR="00255D87" w:rsidRPr="00B0065F" w:rsidRDefault="00255D87" w:rsidP="00255D87">
            <w:pPr>
              <w:pStyle w:val="Default"/>
              <w:rPr>
                <w:rFonts w:ascii="Times New Roman" w:hAnsi="Times New Roman" w:cs="Times New Roman"/>
                <w:sz w:val="22"/>
                <w:szCs w:val="22"/>
              </w:rPr>
            </w:pPr>
          </w:p>
        </w:tc>
        <w:tc>
          <w:tcPr>
            <w:tcW w:w="2013" w:type="dxa"/>
            <w:vMerge/>
          </w:tcPr>
          <w:p w:rsidR="00255D87" w:rsidRPr="00B0065F" w:rsidRDefault="00255D87" w:rsidP="00255D87">
            <w:pPr>
              <w:pStyle w:val="Default"/>
              <w:rPr>
                <w:rFonts w:ascii="Times New Roman" w:hAnsi="Times New Roman" w:cs="Times New Roman"/>
                <w:sz w:val="22"/>
                <w:szCs w:val="22"/>
              </w:rPr>
            </w:pP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Doradztwo indywidualne lub telefoniczne</w:t>
            </w:r>
          </w:p>
        </w:tc>
        <w:tc>
          <w:tcPr>
            <w:tcW w:w="2126" w:type="dxa"/>
          </w:tcPr>
          <w:p w:rsidR="00255D87" w:rsidRPr="00743680"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8</w:t>
            </w:r>
            <w:r w:rsidR="00255D87" w:rsidRPr="00743680">
              <w:rPr>
                <w:rFonts w:ascii="Times New Roman" w:hAnsi="Times New Roman" w:cs="Times New Roman"/>
                <w:color w:val="auto"/>
                <w:sz w:val="22"/>
                <w:szCs w:val="22"/>
              </w:rPr>
              <w:t>0 osób korzystających z doradztwa indywidualnego</w:t>
            </w:r>
          </w:p>
          <w:p w:rsidR="00255D87" w:rsidRPr="00743680" w:rsidRDefault="00255D87" w:rsidP="00255D87">
            <w:pPr>
              <w:pStyle w:val="Default"/>
              <w:rPr>
                <w:rFonts w:ascii="Times New Roman" w:hAnsi="Times New Roman" w:cs="Times New Roman"/>
                <w:color w:val="auto"/>
                <w:sz w:val="22"/>
                <w:szCs w:val="22"/>
              </w:rPr>
            </w:pPr>
          </w:p>
        </w:tc>
        <w:tc>
          <w:tcPr>
            <w:tcW w:w="2977" w:type="dxa"/>
            <w:vMerge/>
          </w:tcPr>
          <w:p w:rsidR="00255D87" w:rsidRPr="00B0065F" w:rsidRDefault="00255D87" w:rsidP="00255D87">
            <w:pPr>
              <w:pStyle w:val="Default"/>
              <w:rPr>
                <w:rFonts w:ascii="Times New Roman" w:hAnsi="Times New Roman" w:cs="Times New Roman"/>
                <w:color w:val="auto"/>
                <w:sz w:val="22"/>
                <w:szCs w:val="22"/>
              </w:rPr>
            </w:pPr>
          </w:p>
        </w:tc>
      </w:tr>
      <w:tr w:rsidR="00255D87" w:rsidRPr="00B0065F" w:rsidTr="00696C57">
        <w:trPr>
          <w:trHeight w:val="20"/>
        </w:trPr>
        <w:tc>
          <w:tcPr>
            <w:tcW w:w="959"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2018</w:t>
            </w:r>
          </w:p>
        </w:tc>
        <w:tc>
          <w:tcPr>
            <w:tcW w:w="2126"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Poinformowanie potencjalnych wnioskodawców o głównych zasadach interpretacji poszczególnych kryteriów oceny </w:t>
            </w:r>
            <w:r w:rsidRPr="00B0065F">
              <w:rPr>
                <w:rFonts w:ascii="Times New Roman" w:hAnsi="Times New Roman" w:cs="Times New Roman"/>
                <w:sz w:val="22"/>
                <w:szCs w:val="22"/>
              </w:rPr>
              <w:lastRenderedPageBreak/>
              <w:t>używanych przez organ decyzyjny LGD</w:t>
            </w:r>
          </w:p>
        </w:tc>
        <w:tc>
          <w:tcPr>
            <w:tcW w:w="1701"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lastRenderedPageBreak/>
              <w:t xml:space="preserve">Spotkania nt. zasad oceniania i wyboru projektów przez LGD </w:t>
            </w:r>
          </w:p>
          <w:p w:rsidR="00255D87" w:rsidRPr="00B0065F" w:rsidRDefault="00255D87" w:rsidP="00255D87">
            <w:pPr>
              <w:pStyle w:val="Default"/>
              <w:rPr>
                <w:rFonts w:ascii="Times New Roman" w:hAnsi="Times New Roman" w:cs="Times New Roman"/>
                <w:sz w:val="22"/>
                <w:szCs w:val="22"/>
              </w:rPr>
            </w:pPr>
          </w:p>
        </w:tc>
        <w:tc>
          <w:tcPr>
            <w:tcW w:w="2013"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potencjalni beneficjenci, beneficjenci,</w:t>
            </w:r>
          </w:p>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w szczególności przedstawiciele grup defaworyzowanych, </w:t>
            </w:r>
            <w:r w:rsidRPr="00B0065F">
              <w:rPr>
                <w:rFonts w:ascii="Times New Roman" w:hAnsi="Times New Roman" w:cs="Times New Roman"/>
                <w:sz w:val="22"/>
                <w:szCs w:val="22"/>
              </w:rPr>
              <w:lastRenderedPageBreak/>
              <w:t>przedsiębiorcy, organizacje pozarządowe i mieszkańcy obszaru</w:t>
            </w: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lastRenderedPageBreak/>
              <w:t xml:space="preserve">spotkania, warsztaty tematyczne dot. celów LSR i kryteriów wyboru, </w:t>
            </w:r>
          </w:p>
        </w:tc>
        <w:tc>
          <w:tcPr>
            <w:tcW w:w="2126"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10 spotkań (po dwa w każdej gminie) I-granty, II - konkursy otwarte</w:t>
            </w:r>
          </w:p>
        </w:tc>
        <w:tc>
          <w:tcPr>
            <w:tcW w:w="2977" w:type="dxa"/>
            <w:vMerge w:val="restart"/>
          </w:tcPr>
          <w:p w:rsidR="00255D87" w:rsidRPr="00B0065F"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28</w:t>
            </w:r>
            <w:r w:rsidR="00255D87" w:rsidRPr="00B0065F">
              <w:rPr>
                <w:rFonts w:ascii="Times New Roman" w:hAnsi="Times New Roman" w:cs="Times New Roman"/>
                <w:color w:val="auto"/>
                <w:sz w:val="22"/>
                <w:szCs w:val="22"/>
              </w:rPr>
              <w:t xml:space="preserve">0 osób uzyska szczegółowe informacje (nabędzie wiedzę) o celach LSR, o zasadach i kryteriach udzielania wsparcia z budżetu LSR, w tym np. o kategoriach preferowanych operacji w największym </w:t>
            </w:r>
            <w:r w:rsidR="00255D87" w:rsidRPr="00B0065F">
              <w:rPr>
                <w:rFonts w:ascii="Times New Roman" w:hAnsi="Times New Roman" w:cs="Times New Roman"/>
                <w:color w:val="auto"/>
                <w:sz w:val="22"/>
                <w:szCs w:val="22"/>
              </w:rPr>
              <w:lastRenderedPageBreak/>
              <w:t>stopniu realizujących założenia LSR</w:t>
            </w:r>
          </w:p>
        </w:tc>
      </w:tr>
      <w:tr w:rsidR="00255D87" w:rsidRPr="00B0065F" w:rsidTr="00696C57">
        <w:trPr>
          <w:trHeight w:val="20"/>
        </w:trPr>
        <w:tc>
          <w:tcPr>
            <w:tcW w:w="959" w:type="dxa"/>
            <w:vMerge/>
          </w:tcPr>
          <w:p w:rsidR="00255D87" w:rsidRPr="00B0065F" w:rsidRDefault="00255D87" w:rsidP="00255D87">
            <w:pPr>
              <w:pStyle w:val="Default"/>
              <w:rPr>
                <w:rFonts w:ascii="Times New Roman" w:hAnsi="Times New Roman" w:cs="Times New Roman"/>
                <w:sz w:val="22"/>
                <w:szCs w:val="22"/>
              </w:rPr>
            </w:pPr>
          </w:p>
        </w:tc>
        <w:tc>
          <w:tcPr>
            <w:tcW w:w="2126" w:type="dxa"/>
            <w:vMerge/>
          </w:tcPr>
          <w:p w:rsidR="00255D87" w:rsidRPr="00B0065F" w:rsidRDefault="00255D87" w:rsidP="00255D87">
            <w:pPr>
              <w:pStyle w:val="Default"/>
              <w:rPr>
                <w:rFonts w:ascii="Times New Roman" w:hAnsi="Times New Roman" w:cs="Times New Roman"/>
                <w:sz w:val="22"/>
                <w:szCs w:val="22"/>
              </w:rPr>
            </w:pPr>
          </w:p>
        </w:tc>
        <w:tc>
          <w:tcPr>
            <w:tcW w:w="1701" w:type="dxa"/>
            <w:vMerge/>
          </w:tcPr>
          <w:p w:rsidR="00255D87" w:rsidRPr="00B0065F" w:rsidRDefault="00255D87" w:rsidP="00255D87">
            <w:pPr>
              <w:pStyle w:val="Default"/>
              <w:rPr>
                <w:rFonts w:ascii="Times New Roman" w:hAnsi="Times New Roman" w:cs="Times New Roman"/>
                <w:sz w:val="22"/>
                <w:szCs w:val="22"/>
              </w:rPr>
            </w:pPr>
          </w:p>
        </w:tc>
        <w:tc>
          <w:tcPr>
            <w:tcW w:w="2013" w:type="dxa"/>
            <w:vMerge/>
          </w:tcPr>
          <w:p w:rsidR="00255D87" w:rsidRPr="00B0065F" w:rsidRDefault="00255D87" w:rsidP="00255D87">
            <w:pPr>
              <w:pStyle w:val="Default"/>
              <w:rPr>
                <w:rFonts w:ascii="Times New Roman" w:hAnsi="Times New Roman" w:cs="Times New Roman"/>
                <w:color w:val="auto"/>
                <w:sz w:val="22"/>
                <w:szCs w:val="22"/>
              </w:rPr>
            </w:pP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Doradztwo indywidualne lub telefoniczne</w:t>
            </w:r>
          </w:p>
        </w:tc>
        <w:tc>
          <w:tcPr>
            <w:tcW w:w="2126" w:type="dxa"/>
          </w:tcPr>
          <w:p w:rsidR="00255D87" w:rsidRPr="00743680"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8</w:t>
            </w:r>
            <w:r w:rsidR="00255D87" w:rsidRPr="00743680">
              <w:rPr>
                <w:rFonts w:ascii="Times New Roman" w:hAnsi="Times New Roman" w:cs="Times New Roman"/>
                <w:color w:val="auto"/>
                <w:sz w:val="22"/>
                <w:szCs w:val="22"/>
              </w:rPr>
              <w:t xml:space="preserve">0 osób korzystających z doradztwa </w:t>
            </w:r>
            <w:r w:rsidR="00255D87" w:rsidRPr="00743680">
              <w:rPr>
                <w:rFonts w:ascii="Times New Roman" w:hAnsi="Times New Roman" w:cs="Times New Roman"/>
                <w:color w:val="auto"/>
                <w:sz w:val="22"/>
                <w:szCs w:val="22"/>
              </w:rPr>
              <w:lastRenderedPageBreak/>
              <w:t>indywidualnego</w:t>
            </w:r>
          </w:p>
          <w:p w:rsidR="00255D87" w:rsidRPr="00743680" w:rsidRDefault="00255D87" w:rsidP="00255D87">
            <w:pPr>
              <w:pStyle w:val="Default"/>
              <w:rPr>
                <w:rFonts w:ascii="Times New Roman" w:hAnsi="Times New Roman" w:cs="Times New Roman"/>
                <w:color w:val="auto"/>
                <w:sz w:val="22"/>
                <w:szCs w:val="22"/>
              </w:rPr>
            </w:pPr>
          </w:p>
        </w:tc>
        <w:tc>
          <w:tcPr>
            <w:tcW w:w="2977" w:type="dxa"/>
            <w:vMerge/>
          </w:tcPr>
          <w:p w:rsidR="00255D87" w:rsidRPr="00B0065F" w:rsidRDefault="00255D87" w:rsidP="00255D87">
            <w:pPr>
              <w:pStyle w:val="Default"/>
              <w:rPr>
                <w:rFonts w:ascii="Times New Roman" w:hAnsi="Times New Roman" w:cs="Times New Roman"/>
                <w:sz w:val="22"/>
                <w:szCs w:val="22"/>
              </w:rPr>
            </w:pPr>
          </w:p>
        </w:tc>
      </w:tr>
      <w:tr w:rsidR="00255D87" w:rsidRPr="00B0065F" w:rsidTr="00696C57">
        <w:trPr>
          <w:trHeight w:val="20"/>
        </w:trPr>
        <w:tc>
          <w:tcPr>
            <w:tcW w:w="959"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lastRenderedPageBreak/>
              <w:t>2019</w:t>
            </w:r>
          </w:p>
        </w:tc>
        <w:tc>
          <w:tcPr>
            <w:tcW w:w="2126"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Poinformowanie potencjalnych wnioskodawców o głównych zasadach interpretacji poszczególnych kryteriów oceny używanych przez organ decyzyjny LGD</w:t>
            </w:r>
          </w:p>
        </w:tc>
        <w:tc>
          <w:tcPr>
            <w:tcW w:w="1701"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Spotkania nt. zasad oceniania i wyboru projektów przez LGD</w:t>
            </w:r>
          </w:p>
        </w:tc>
        <w:tc>
          <w:tcPr>
            <w:tcW w:w="2013"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potencjalni beneficjenci, beneficjenci,</w:t>
            </w:r>
          </w:p>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w szczególności przedstawiciele grup defaworyzowanych, przedsiębiorcy, organizacje pozarządowe i mieszkańcy obszaru</w:t>
            </w: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 xml:space="preserve">spotkania, warsztaty tematyczne dot. celów LSR i kryteriów wyboru, </w:t>
            </w:r>
          </w:p>
        </w:tc>
        <w:tc>
          <w:tcPr>
            <w:tcW w:w="2126"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10 spotkań (po dwa w każdej gminie) I-granty, II - konkursy otwarte</w:t>
            </w:r>
          </w:p>
        </w:tc>
        <w:tc>
          <w:tcPr>
            <w:tcW w:w="2977" w:type="dxa"/>
            <w:vMerge w:val="restart"/>
          </w:tcPr>
          <w:p w:rsidR="00255D87" w:rsidRPr="00B0065F"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28</w:t>
            </w:r>
            <w:r w:rsidR="00255D87" w:rsidRPr="00B0065F">
              <w:rPr>
                <w:rFonts w:ascii="Times New Roman" w:hAnsi="Times New Roman" w:cs="Times New Roman"/>
                <w:color w:val="auto"/>
                <w:sz w:val="22"/>
                <w:szCs w:val="22"/>
              </w:rPr>
              <w:t>0 osób uzyska szczegółowe informacje (nabędzie wiedzę) o celach LSR, o zasadach i kryteriach udzielania wsparcia z budżetu LSR, w tym np. o kategoriach preferowanych operacji w największym stopniu realizujących założenia LSR</w:t>
            </w:r>
          </w:p>
        </w:tc>
      </w:tr>
      <w:tr w:rsidR="00255D87" w:rsidRPr="00B0065F" w:rsidTr="00696C57">
        <w:trPr>
          <w:trHeight w:val="20"/>
        </w:trPr>
        <w:tc>
          <w:tcPr>
            <w:tcW w:w="959" w:type="dxa"/>
            <w:vMerge/>
          </w:tcPr>
          <w:p w:rsidR="00255D87" w:rsidRPr="00B0065F" w:rsidRDefault="00255D87" w:rsidP="00255D87">
            <w:pPr>
              <w:pStyle w:val="Default"/>
              <w:rPr>
                <w:rFonts w:ascii="Times New Roman" w:hAnsi="Times New Roman" w:cs="Times New Roman"/>
                <w:color w:val="FF0000"/>
                <w:sz w:val="22"/>
                <w:szCs w:val="22"/>
              </w:rPr>
            </w:pPr>
          </w:p>
        </w:tc>
        <w:tc>
          <w:tcPr>
            <w:tcW w:w="2126" w:type="dxa"/>
            <w:vMerge/>
          </w:tcPr>
          <w:p w:rsidR="00255D87" w:rsidRPr="00B0065F" w:rsidRDefault="00255D87" w:rsidP="00255D87">
            <w:pPr>
              <w:pStyle w:val="Default"/>
              <w:rPr>
                <w:rFonts w:ascii="Times New Roman" w:hAnsi="Times New Roman" w:cs="Times New Roman"/>
                <w:color w:val="FF0000"/>
                <w:sz w:val="22"/>
                <w:szCs w:val="22"/>
              </w:rPr>
            </w:pPr>
          </w:p>
        </w:tc>
        <w:tc>
          <w:tcPr>
            <w:tcW w:w="1701" w:type="dxa"/>
            <w:vMerge/>
          </w:tcPr>
          <w:p w:rsidR="00255D87" w:rsidRPr="00B0065F" w:rsidRDefault="00255D87" w:rsidP="00255D87">
            <w:pPr>
              <w:pStyle w:val="Default"/>
              <w:rPr>
                <w:rFonts w:ascii="Times New Roman" w:hAnsi="Times New Roman" w:cs="Times New Roman"/>
                <w:color w:val="FF0000"/>
                <w:sz w:val="22"/>
                <w:szCs w:val="22"/>
              </w:rPr>
            </w:pPr>
          </w:p>
        </w:tc>
        <w:tc>
          <w:tcPr>
            <w:tcW w:w="2013" w:type="dxa"/>
            <w:vMerge/>
          </w:tcPr>
          <w:p w:rsidR="00255D87" w:rsidRPr="00B0065F" w:rsidRDefault="00255D87" w:rsidP="00255D87">
            <w:pPr>
              <w:pStyle w:val="Default"/>
              <w:rPr>
                <w:rFonts w:ascii="Times New Roman" w:hAnsi="Times New Roman" w:cs="Times New Roman"/>
                <w:color w:val="FF0000"/>
                <w:sz w:val="22"/>
                <w:szCs w:val="22"/>
              </w:rPr>
            </w:pP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Doradztwo indywidualne lub telefoniczne</w:t>
            </w:r>
          </w:p>
        </w:tc>
        <w:tc>
          <w:tcPr>
            <w:tcW w:w="2126" w:type="dxa"/>
          </w:tcPr>
          <w:p w:rsidR="00255D87" w:rsidRPr="00743680"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8</w:t>
            </w:r>
            <w:r w:rsidR="00255D87" w:rsidRPr="00743680">
              <w:rPr>
                <w:rFonts w:ascii="Times New Roman" w:hAnsi="Times New Roman" w:cs="Times New Roman"/>
                <w:color w:val="auto"/>
                <w:sz w:val="22"/>
                <w:szCs w:val="22"/>
              </w:rPr>
              <w:t>0 osób korzystających z doradztwa indywidualnego</w:t>
            </w:r>
          </w:p>
        </w:tc>
        <w:tc>
          <w:tcPr>
            <w:tcW w:w="2977" w:type="dxa"/>
            <w:vMerge/>
          </w:tcPr>
          <w:p w:rsidR="00255D87" w:rsidRPr="00B0065F" w:rsidRDefault="00255D87" w:rsidP="00255D87">
            <w:pPr>
              <w:pStyle w:val="Default"/>
              <w:rPr>
                <w:rFonts w:ascii="Times New Roman" w:hAnsi="Times New Roman" w:cs="Times New Roman"/>
                <w:color w:val="FF0000"/>
                <w:sz w:val="22"/>
                <w:szCs w:val="22"/>
              </w:rPr>
            </w:pPr>
          </w:p>
        </w:tc>
      </w:tr>
      <w:tr w:rsidR="00255D87" w:rsidRPr="00B0065F" w:rsidTr="00696C57">
        <w:trPr>
          <w:trHeight w:val="20"/>
        </w:trPr>
        <w:tc>
          <w:tcPr>
            <w:tcW w:w="959"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II poł. 2019</w:t>
            </w:r>
          </w:p>
        </w:tc>
        <w:tc>
          <w:tcPr>
            <w:tcW w:w="2126"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Poinformowanie ogółu mieszkańców o dotychczasowych efektach LSR</w:t>
            </w:r>
          </w:p>
        </w:tc>
        <w:tc>
          <w:tcPr>
            <w:tcW w:w="1701"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Kampania informacyjna nt. głównych efektów LSR na lata 2014-2020</w:t>
            </w:r>
          </w:p>
        </w:tc>
        <w:tc>
          <w:tcPr>
            <w:tcW w:w="2013"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wszyscy mieszkańcy obszaru LGD </w:t>
            </w:r>
          </w:p>
          <w:p w:rsidR="00255D87" w:rsidRPr="00B0065F" w:rsidRDefault="00255D87" w:rsidP="00255D87">
            <w:pPr>
              <w:pStyle w:val="Default"/>
              <w:rPr>
                <w:rFonts w:ascii="Times New Roman" w:hAnsi="Times New Roman" w:cs="Times New Roman"/>
                <w:color w:val="auto"/>
                <w:sz w:val="22"/>
                <w:szCs w:val="22"/>
              </w:rPr>
            </w:pP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 xml:space="preserve">Artykuły w prasie lokalnej </w:t>
            </w:r>
          </w:p>
          <w:p w:rsidR="00255D87" w:rsidRPr="00743680" w:rsidRDefault="00255D87" w:rsidP="00255D87">
            <w:pPr>
              <w:pStyle w:val="Default"/>
              <w:rPr>
                <w:rFonts w:ascii="Times New Roman" w:hAnsi="Times New Roman" w:cs="Times New Roman"/>
                <w:color w:val="auto"/>
                <w:sz w:val="22"/>
                <w:szCs w:val="22"/>
              </w:rPr>
            </w:pPr>
          </w:p>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Informacja na stronie internetowej LGD</w:t>
            </w:r>
          </w:p>
        </w:tc>
        <w:tc>
          <w:tcPr>
            <w:tcW w:w="2126"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- 3 artykuły</w:t>
            </w:r>
          </w:p>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- 1 strona internetowa</w:t>
            </w:r>
          </w:p>
        </w:tc>
        <w:tc>
          <w:tcPr>
            <w:tcW w:w="2977"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17 tys.- liczba osób do których dotrze informacja</w:t>
            </w:r>
          </w:p>
        </w:tc>
      </w:tr>
      <w:tr w:rsidR="00255D87" w:rsidRPr="00B0065F" w:rsidTr="00696C57">
        <w:trPr>
          <w:trHeight w:val="20"/>
        </w:trPr>
        <w:tc>
          <w:tcPr>
            <w:tcW w:w="959"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2020</w:t>
            </w:r>
          </w:p>
        </w:tc>
        <w:tc>
          <w:tcPr>
            <w:tcW w:w="2126"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Poinformowanie potencjalnych wnioskodawców o głównych zasadach interpretacji poszczególnych kryteriów oceny używanych przez organ decyzyjny LGD</w:t>
            </w:r>
          </w:p>
        </w:tc>
        <w:tc>
          <w:tcPr>
            <w:tcW w:w="1701"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Spotkania nt. zasad oceniania i wyboru projektów przez LGD</w:t>
            </w:r>
          </w:p>
        </w:tc>
        <w:tc>
          <w:tcPr>
            <w:tcW w:w="2013" w:type="dxa"/>
            <w:vMerge w:val="restart"/>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potencjalni beneficjenci, beneficjenci,</w:t>
            </w:r>
          </w:p>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w szczególności przedstawiciele grup defaworyzowanych, przedsiębiorcy, organizacje pozarządowe i mieszkańcy obszaru </w:t>
            </w: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 xml:space="preserve">spotkania, warsztaty tematyczne dot. celów LSR i kryteriów wyboru, </w:t>
            </w:r>
          </w:p>
        </w:tc>
        <w:tc>
          <w:tcPr>
            <w:tcW w:w="2126"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10spotkań (po dwa w każdej gminie) I-granty, II - konkursy otwarte</w:t>
            </w:r>
          </w:p>
        </w:tc>
        <w:tc>
          <w:tcPr>
            <w:tcW w:w="2977" w:type="dxa"/>
            <w:vMerge w:val="restart"/>
          </w:tcPr>
          <w:p w:rsidR="00255D87" w:rsidRPr="00B0065F"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24</w:t>
            </w:r>
            <w:r w:rsidR="00255D87" w:rsidRPr="00B0065F">
              <w:rPr>
                <w:rFonts w:ascii="Times New Roman" w:hAnsi="Times New Roman" w:cs="Times New Roman"/>
                <w:color w:val="auto"/>
                <w:sz w:val="22"/>
                <w:szCs w:val="22"/>
              </w:rPr>
              <w:t>0 osób uzyska szczegółowe informacje (nabędzie wiedzę) o celach LSR, o zasadach i kryteriach udzielania wsparcia z budżetu LSR, w tym np. o kategoriach preferowanych operacji w największym stopniu realizujących założenia LSR</w:t>
            </w:r>
          </w:p>
        </w:tc>
      </w:tr>
      <w:tr w:rsidR="00255D87" w:rsidRPr="00B0065F" w:rsidTr="00696C57">
        <w:trPr>
          <w:trHeight w:val="20"/>
        </w:trPr>
        <w:tc>
          <w:tcPr>
            <w:tcW w:w="959" w:type="dxa"/>
            <w:vMerge/>
          </w:tcPr>
          <w:p w:rsidR="00255D87" w:rsidRPr="00B0065F" w:rsidRDefault="00255D87" w:rsidP="00255D87">
            <w:pPr>
              <w:pStyle w:val="Default"/>
              <w:rPr>
                <w:rFonts w:ascii="Times New Roman" w:hAnsi="Times New Roman" w:cs="Times New Roman"/>
                <w:sz w:val="22"/>
                <w:szCs w:val="22"/>
              </w:rPr>
            </w:pPr>
          </w:p>
        </w:tc>
        <w:tc>
          <w:tcPr>
            <w:tcW w:w="2126" w:type="dxa"/>
            <w:vMerge/>
          </w:tcPr>
          <w:p w:rsidR="00255D87" w:rsidRPr="00B0065F" w:rsidRDefault="00255D87" w:rsidP="00255D87">
            <w:pPr>
              <w:pStyle w:val="Default"/>
              <w:rPr>
                <w:rFonts w:ascii="Times New Roman" w:hAnsi="Times New Roman" w:cs="Times New Roman"/>
                <w:sz w:val="22"/>
                <w:szCs w:val="22"/>
              </w:rPr>
            </w:pPr>
          </w:p>
        </w:tc>
        <w:tc>
          <w:tcPr>
            <w:tcW w:w="1701" w:type="dxa"/>
            <w:vMerge/>
          </w:tcPr>
          <w:p w:rsidR="00255D87" w:rsidRPr="00B0065F" w:rsidRDefault="00255D87" w:rsidP="00255D87">
            <w:pPr>
              <w:pStyle w:val="Default"/>
              <w:rPr>
                <w:rFonts w:ascii="Times New Roman" w:hAnsi="Times New Roman" w:cs="Times New Roman"/>
                <w:sz w:val="22"/>
                <w:szCs w:val="22"/>
              </w:rPr>
            </w:pPr>
          </w:p>
        </w:tc>
        <w:tc>
          <w:tcPr>
            <w:tcW w:w="2013" w:type="dxa"/>
            <w:vMerge/>
          </w:tcPr>
          <w:p w:rsidR="00255D87" w:rsidRPr="00B0065F" w:rsidRDefault="00255D87" w:rsidP="00255D87">
            <w:pPr>
              <w:pStyle w:val="Default"/>
              <w:rPr>
                <w:rFonts w:ascii="Times New Roman" w:hAnsi="Times New Roman" w:cs="Times New Roman"/>
                <w:sz w:val="22"/>
                <w:szCs w:val="22"/>
              </w:rPr>
            </w:pP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 xml:space="preserve">Doradztwo indywidualne </w:t>
            </w:r>
          </w:p>
        </w:tc>
        <w:tc>
          <w:tcPr>
            <w:tcW w:w="2126" w:type="dxa"/>
          </w:tcPr>
          <w:p w:rsidR="00255D87" w:rsidRPr="00743680" w:rsidRDefault="00E14227" w:rsidP="00255D87">
            <w:pPr>
              <w:pStyle w:val="Default"/>
              <w:rPr>
                <w:rFonts w:ascii="Times New Roman" w:hAnsi="Times New Roman" w:cs="Times New Roman"/>
                <w:color w:val="auto"/>
                <w:sz w:val="22"/>
                <w:szCs w:val="22"/>
              </w:rPr>
            </w:pPr>
            <w:r>
              <w:rPr>
                <w:rFonts w:ascii="Times New Roman" w:hAnsi="Times New Roman" w:cs="Times New Roman"/>
                <w:color w:val="auto"/>
                <w:sz w:val="22"/>
                <w:szCs w:val="22"/>
              </w:rPr>
              <w:t>4</w:t>
            </w:r>
            <w:r w:rsidR="00255D87" w:rsidRPr="00743680">
              <w:rPr>
                <w:rFonts w:ascii="Times New Roman" w:hAnsi="Times New Roman" w:cs="Times New Roman"/>
                <w:color w:val="auto"/>
                <w:sz w:val="22"/>
                <w:szCs w:val="22"/>
              </w:rPr>
              <w:t>0 osób korzystających z doradztwa indywidualnego</w:t>
            </w:r>
          </w:p>
        </w:tc>
        <w:tc>
          <w:tcPr>
            <w:tcW w:w="2977" w:type="dxa"/>
            <w:vMerge/>
          </w:tcPr>
          <w:p w:rsidR="00255D87" w:rsidRPr="00B0065F" w:rsidRDefault="00255D87" w:rsidP="00255D87">
            <w:pPr>
              <w:pStyle w:val="Default"/>
              <w:rPr>
                <w:rFonts w:ascii="Times New Roman" w:hAnsi="Times New Roman" w:cs="Times New Roman"/>
                <w:sz w:val="22"/>
                <w:szCs w:val="22"/>
              </w:rPr>
            </w:pPr>
          </w:p>
        </w:tc>
      </w:tr>
      <w:tr w:rsidR="00255D87" w:rsidRPr="00B0065F" w:rsidTr="00696C57">
        <w:trPr>
          <w:trHeight w:val="20"/>
        </w:trPr>
        <w:tc>
          <w:tcPr>
            <w:tcW w:w="959"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2023 </w:t>
            </w:r>
          </w:p>
        </w:tc>
        <w:tc>
          <w:tcPr>
            <w:tcW w:w="2126"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Poinformowanie ogółu mieszkańców o dotychczasowych efektach LSR </w:t>
            </w:r>
          </w:p>
        </w:tc>
        <w:tc>
          <w:tcPr>
            <w:tcW w:w="1701"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Kampania informacyjna nt. głównych efektów LSR na lata 2014-2020</w:t>
            </w:r>
          </w:p>
        </w:tc>
        <w:tc>
          <w:tcPr>
            <w:tcW w:w="2013"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wszyscy mieszkańcy obszaru LGD</w:t>
            </w:r>
          </w:p>
        </w:tc>
        <w:tc>
          <w:tcPr>
            <w:tcW w:w="2807"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 xml:space="preserve">Artykuły w prasie lokalnej </w:t>
            </w:r>
          </w:p>
          <w:p w:rsidR="00255D87" w:rsidRPr="00743680" w:rsidRDefault="00255D87" w:rsidP="00255D87">
            <w:pPr>
              <w:pStyle w:val="Default"/>
              <w:rPr>
                <w:rFonts w:ascii="Times New Roman" w:hAnsi="Times New Roman" w:cs="Times New Roman"/>
                <w:color w:val="auto"/>
                <w:sz w:val="22"/>
                <w:szCs w:val="22"/>
              </w:rPr>
            </w:pPr>
          </w:p>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Informacja na stronie internetowej LGD</w:t>
            </w:r>
          </w:p>
        </w:tc>
        <w:tc>
          <w:tcPr>
            <w:tcW w:w="2126" w:type="dxa"/>
          </w:tcPr>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- 6 artykułów</w:t>
            </w:r>
          </w:p>
          <w:p w:rsidR="00255D87" w:rsidRPr="00743680" w:rsidRDefault="00255D87" w:rsidP="00255D87">
            <w:pPr>
              <w:pStyle w:val="Default"/>
              <w:rPr>
                <w:rFonts w:ascii="Times New Roman" w:hAnsi="Times New Roman" w:cs="Times New Roman"/>
                <w:color w:val="auto"/>
                <w:sz w:val="22"/>
                <w:szCs w:val="22"/>
              </w:rPr>
            </w:pPr>
            <w:r w:rsidRPr="00743680">
              <w:rPr>
                <w:rFonts w:ascii="Times New Roman" w:hAnsi="Times New Roman" w:cs="Times New Roman"/>
                <w:color w:val="auto"/>
                <w:sz w:val="22"/>
                <w:szCs w:val="22"/>
              </w:rPr>
              <w:t>- 1 strona internetowa</w:t>
            </w:r>
          </w:p>
        </w:tc>
        <w:tc>
          <w:tcPr>
            <w:tcW w:w="2977"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35 tys.- liczba osób do których dotrze informacja</w:t>
            </w:r>
          </w:p>
        </w:tc>
      </w:tr>
      <w:tr w:rsidR="00255D87" w:rsidRPr="00B0065F" w:rsidTr="00696C57">
        <w:trPr>
          <w:trHeight w:val="20"/>
        </w:trPr>
        <w:tc>
          <w:tcPr>
            <w:tcW w:w="959"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II poł.</w:t>
            </w:r>
          </w:p>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2016 do 2023 </w:t>
            </w:r>
          </w:p>
        </w:tc>
        <w:tc>
          <w:tcPr>
            <w:tcW w:w="2126"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Bieżąca informacja o realizowanych działaniach i projektach, stopniu </w:t>
            </w:r>
            <w:r w:rsidRPr="00B0065F">
              <w:rPr>
                <w:rFonts w:ascii="Times New Roman" w:hAnsi="Times New Roman" w:cs="Times New Roman"/>
                <w:sz w:val="22"/>
                <w:szCs w:val="22"/>
              </w:rPr>
              <w:lastRenderedPageBreak/>
              <w:t xml:space="preserve">wykorzystania budżetu, stopniu realizacji wskaźników, aktywizacji przedstawicieli grup defaworyzowanych </w:t>
            </w:r>
          </w:p>
        </w:tc>
        <w:tc>
          <w:tcPr>
            <w:tcW w:w="1701"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lastRenderedPageBreak/>
              <w:t>Serwis internetowy LGD</w:t>
            </w:r>
          </w:p>
        </w:tc>
        <w:tc>
          <w:tcPr>
            <w:tcW w:w="2013"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Ogół społeczeństwa,</w:t>
            </w:r>
          </w:p>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Grupy defaworyzowane, </w:t>
            </w:r>
            <w:r w:rsidRPr="00B0065F">
              <w:rPr>
                <w:rFonts w:ascii="Times New Roman" w:hAnsi="Times New Roman" w:cs="Times New Roman"/>
                <w:sz w:val="22"/>
                <w:szCs w:val="22"/>
              </w:rPr>
              <w:lastRenderedPageBreak/>
              <w:t>potencjalni beneficjenci, beneficjenci</w:t>
            </w:r>
          </w:p>
        </w:tc>
        <w:tc>
          <w:tcPr>
            <w:tcW w:w="2807" w:type="dxa"/>
          </w:tcPr>
          <w:p w:rsidR="00255D87" w:rsidRPr="00B0065F" w:rsidRDefault="00255D87" w:rsidP="00255D87">
            <w:pPr>
              <w:pStyle w:val="Default"/>
              <w:rPr>
                <w:rFonts w:ascii="Times New Roman" w:hAnsi="Times New Roman" w:cs="Times New Roman"/>
                <w:color w:val="auto"/>
                <w:sz w:val="22"/>
                <w:szCs w:val="22"/>
              </w:rPr>
            </w:pPr>
            <w:r w:rsidRPr="00B0065F">
              <w:rPr>
                <w:rFonts w:ascii="Times New Roman" w:hAnsi="Times New Roman" w:cs="Times New Roman"/>
                <w:color w:val="auto"/>
                <w:sz w:val="22"/>
                <w:szCs w:val="22"/>
              </w:rPr>
              <w:lastRenderedPageBreak/>
              <w:t xml:space="preserve">Artykuły w serwisie LGD dotyczące informacji o naborach, przybliżające najciekawsze z </w:t>
            </w:r>
            <w:r w:rsidRPr="00B0065F">
              <w:rPr>
                <w:rFonts w:ascii="Times New Roman" w:hAnsi="Times New Roman" w:cs="Times New Roman"/>
                <w:color w:val="auto"/>
                <w:sz w:val="22"/>
                <w:szCs w:val="22"/>
              </w:rPr>
              <w:lastRenderedPageBreak/>
              <w:t xml:space="preserve">zrealizowanych projektów, opisujące stopień realizacji LSR, opisujące działalność LGD, etc. </w:t>
            </w:r>
          </w:p>
        </w:tc>
        <w:tc>
          <w:tcPr>
            <w:tcW w:w="2126"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lastRenderedPageBreak/>
              <w:t>50 artykułów</w:t>
            </w:r>
          </w:p>
        </w:tc>
        <w:tc>
          <w:tcPr>
            <w:tcW w:w="2977" w:type="dxa"/>
          </w:tcPr>
          <w:p w:rsidR="00255D87" w:rsidRPr="00B0065F" w:rsidRDefault="00255D87" w:rsidP="00255D87">
            <w:pPr>
              <w:pStyle w:val="Default"/>
              <w:rPr>
                <w:rFonts w:ascii="Times New Roman" w:hAnsi="Times New Roman" w:cs="Times New Roman"/>
                <w:sz w:val="22"/>
                <w:szCs w:val="22"/>
              </w:rPr>
            </w:pPr>
            <w:r w:rsidRPr="00B0065F">
              <w:rPr>
                <w:rFonts w:ascii="Times New Roman" w:hAnsi="Times New Roman" w:cs="Times New Roman"/>
                <w:sz w:val="22"/>
                <w:szCs w:val="22"/>
              </w:rPr>
              <w:t xml:space="preserve">30 tys.- liczba osób odwiedzających stronę LGD </w:t>
            </w:r>
          </w:p>
        </w:tc>
      </w:tr>
    </w:tbl>
    <w:p w:rsidR="00255D87" w:rsidRDefault="00255D87" w:rsidP="00255D87">
      <w:pPr>
        <w:spacing w:line="276" w:lineRule="auto"/>
        <w:jc w:val="both"/>
        <w:rPr>
          <w:sz w:val="22"/>
          <w:szCs w:val="22"/>
        </w:rPr>
      </w:pPr>
    </w:p>
    <w:p w:rsidR="00EA1EA6" w:rsidRDefault="00EA1EA6" w:rsidP="00EA1EA6">
      <w:pPr>
        <w:pStyle w:val="WW-Tekstpodstawowy2"/>
        <w:widowControl w:val="0"/>
        <w:autoSpaceDN w:val="0"/>
        <w:adjustRightInd w:val="0"/>
        <w:spacing w:line="23" w:lineRule="atLeast"/>
        <w:rPr>
          <w:b/>
          <w:sz w:val="22"/>
          <w:szCs w:val="22"/>
        </w:rPr>
      </w:pPr>
      <w:r w:rsidRPr="00EA1EA6">
        <w:rPr>
          <w:b/>
          <w:sz w:val="22"/>
          <w:szCs w:val="22"/>
        </w:rPr>
        <w:t>Załącznik nr 4 do LSR „Monitoring i ewaluacja”</w:t>
      </w:r>
    </w:p>
    <w:p w:rsidR="00EA1EA6" w:rsidRPr="00AD7DDA" w:rsidRDefault="00EA1EA6" w:rsidP="00EA1EA6">
      <w:pPr>
        <w:rPr>
          <w:b/>
          <w:bCs/>
          <w:color w:val="000000" w:themeColor="text1"/>
          <w:sz w:val="22"/>
          <w:szCs w:val="22"/>
        </w:rPr>
      </w:pPr>
    </w:p>
    <w:p w:rsidR="00EA1EA6" w:rsidRPr="00AD7DDA" w:rsidRDefault="00EA1EA6" w:rsidP="00EA1EA6">
      <w:pPr>
        <w:pStyle w:val="Tekstpodstawowy"/>
        <w:ind w:right="157"/>
        <w:jc w:val="both"/>
        <w:rPr>
          <w:color w:val="000000" w:themeColor="text1"/>
          <w:sz w:val="22"/>
          <w:szCs w:val="22"/>
        </w:rPr>
      </w:pPr>
      <w:r w:rsidRPr="00AD7DDA">
        <w:rPr>
          <w:b/>
          <w:color w:val="000000" w:themeColor="text1"/>
          <w:sz w:val="22"/>
          <w:szCs w:val="22"/>
        </w:rPr>
        <w:t xml:space="preserve">Monitoring </w:t>
      </w:r>
      <w:r w:rsidRPr="00AD7DDA">
        <w:rPr>
          <w:color w:val="000000" w:themeColor="text1"/>
          <w:sz w:val="22"/>
          <w:szCs w:val="22"/>
        </w:rPr>
        <w:t>to proces systematycznego zbierania i analizowania</w:t>
      </w:r>
      <w:r w:rsidRPr="00AD7DDA">
        <w:rPr>
          <w:color w:val="000000" w:themeColor="text1"/>
          <w:spacing w:val="19"/>
          <w:sz w:val="22"/>
          <w:szCs w:val="22"/>
        </w:rPr>
        <w:t xml:space="preserve"> </w:t>
      </w:r>
      <w:r w:rsidRPr="00AD7DDA">
        <w:rPr>
          <w:color w:val="000000" w:themeColor="text1"/>
          <w:sz w:val="22"/>
          <w:szCs w:val="22"/>
        </w:rPr>
        <w:t>informacji ilościowych i jakościowych na temat funkcjonowania LGD oraz stanu</w:t>
      </w:r>
      <w:r w:rsidRPr="00AD7DDA">
        <w:rPr>
          <w:color w:val="000000" w:themeColor="text1"/>
          <w:spacing w:val="16"/>
          <w:sz w:val="22"/>
          <w:szCs w:val="22"/>
        </w:rPr>
        <w:t xml:space="preserve"> </w:t>
      </w:r>
      <w:r w:rsidRPr="00AD7DDA">
        <w:rPr>
          <w:color w:val="000000" w:themeColor="text1"/>
          <w:sz w:val="22"/>
          <w:szCs w:val="22"/>
        </w:rPr>
        <w:t>realizacji strategii w aspekcie finansowym  i  rzeczowym,  którego  celem  jest uzyskanie informacji</w:t>
      </w:r>
      <w:r w:rsidRPr="00AD7DDA">
        <w:rPr>
          <w:color w:val="000000" w:themeColor="text1"/>
          <w:spacing w:val="22"/>
          <w:sz w:val="22"/>
          <w:szCs w:val="22"/>
        </w:rPr>
        <w:t xml:space="preserve"> </w:t>
      </w:r>
      <w:r w:rsidRPr="00AD7DDA">
        <w:rPr>
          <w:color w:val="000000" w:themeColor="text1"/>
          <w:sz w:val="22"/>
          <w:szCs w:val="22"/>
        </w:rPr>
        <w:t>zwrotnych</w:t>
      </w:r>
      <w:r w:rsidRPr="00AD7DDA">
        <w:rPr>
          <w:color w:val="000000" w:themeColor="text1"/>
          <w:spacing w:val="21"/>
          <w:sz w:val="22"/>
          <w:szCs w:val="22"/>
        </w:rPr>
        <w:t xml:space="preserve"> </w:t>
      </w:r>
      <w:r w:rsidRPr="00AD7DDA">
        <w:rPr>
          <w:color w:val="000000" w:themeColor="text1"/>
          <w:sz w:val="22"/>
          <w:szCs w:val="22"/>
        </w:rPr>
        <w:t>na</w:t>
      </w:r>
      <w:r w:rsidRPr="00AD7DDA">
        <w:rPr>
          <w:color w:val="000000" w:themeColor="text1"/>
          <w:spacing w:val="22"/>
          <w:sz w:val="22"/>
          <w:szCs w:val="22"/>
        </w:rPr>
        <w:t xml:space="preserve"> </w:t>
      </w:r>
      <w:r w:rsidRPr="00AD7DDA">
        <w:rPr>
          <w:color w:val="000000" w:themeColor="text1"/>
          <w:sz w:val="22"/>
          <w:szCs w:val="22"/>
        </w:rPr>
        <w:t>temat</w:t>
      </w:r>
      <w:r w:rsidRPr="00AD7DDA">
        <w:rPr>
          <w:color w:val="000000" w:themeColor="text1"/>
          <w:spacing w:val="22"/>
          <w:sz w:val="22"/>
          <w:szCs w:val="22"/>
        </w:rPr>
        <w:t xml:space="preserve"> </w:t>
      </w:r>
      <w:r w:rsidRPr="00AD7DDA">
        <w:rPr>
          <w:color w:val="000000" w:themeColor="text1"/>
          <w:sz w:val="22"/>
          <w:szCs w:val="22"/>
        </w:rPr>
        <w:t>skuteczności</w:t>
      </w:r>
      <w:r w:rsidRPr="00AD7DDA">
        <w:rPr>
          <w:color w:val="000000" w:themeColor="text1"/>
          <w:spacing w:val="21"/>
          <w:sz w:val="22"/>
          <w:szCs w:val="22"/>
        </w:rPr>
        <w:t xml:space="preserve"> </w:t>
      </w:r>
      <w:r w:rsidRPr="00AD7DDA">
        <w:rPr>
          <w:color w:val="000000" w:themeColor="text1"/>
          <w:sz w:val="22"/>
          <w:szCs w:val="22"/>
        </w:rPr>
        <w:t>i</w:t>
      </w:r>
      <w:r w:rsidRPr="00AD7DDA">
        <w:rPr>
          <w:color w:val="000000" w:themeColor="text1"/>
          <w:spacing w:val="22"/>
          <w:sz w:val="22"/>
          <w:szCs w:val="22"/>
        </w:rPr>
        <w:t xml:space="preserve"> </w:t>
      </w:r>
      <w:r w:rsidRPr="00AD7DDA">
        <w:rPr>
          <w:color w:val="000000" w:themeColor="text1"/>
          <w:sz w:val="22"/>
          <w:szCs w:val="22"/>
        </w:rPr>
        <w:t>wydajności</w:t>
      </w:r>
      <w:r w:rsidRPr="00AD7DDA">
        <w:rPr>
          <w:color w:val="000000" w:themeColor="text1"/>
          <w:spacing w:val="22"/>
          <w:sz w:val="22"/>
          <w:szCs w:val="22"/>
        </w:rPr>
        <w:t xml:space="preserve"> </w:t>
      </w:r>
      <w:r w:rsidRPr="00AD7DDA">
        <w:rPr>
          <w:color w:val="000000" w:themeColor="text1"/>
          <w:sz w:val="22"/>
          <w:szCs w:val="22"/>
        </w:rPr>
        <w:t>wdrażanej</w:t>
      </w:r>
      <w:r w:rsidRPr="00AD7DDA">
        <w:rPr>
          <w:color w:val="000000" w:themeColor="text1"/>
          <w:spacing w:val="22"/>
          <w:sz w:val="22"/>
          <w:szCs w:val="22"/>
        </w:rPr>
        <w:t xml:space="preserve"> </w:t>
      </w:r>
      <w:r w:rsidRPr="00AD7DDA">
        <w:rPr>
          <w:color w:val="000000" w:themeColor="text1"/>
          <w:sz w:val="22"/>
          <w:szCs w:val="22"/>
        </w:rPr>
        <w:t>strategii,</w:t>
      </w:r>
      <w:r w:rsidRPr="00AD7DDA">
        <w:rPr>
          <w:color w:val="000000" w:themeColor="text1"/>
          <w:spacing w:val="21"/>
          <w:sz w:val="22"/>
          <w:szCs w:val="22"/>
        </w:rPr>
        <w:t xml:space="preserve"> </w:t>
      </w:r>
      <w:r w:rsidRPr="00AD7DDA">
        <w:rPr>
          <w:color w:val="000000" w:themeColor="text1"/>
          <w:sz w:val="22"/>
          <w:szCs w:val="22"/>
        </w:rPr>
        <w:t>a</w:t>
      </w:r>
      <w:r w:rsidRPr="00AD7DDA">
        <w:rPr>
          <w:color w:val="000000" w:themeColor="text1"/>
          <w:spacing w:val="20"/>
          <w:sz w:val="22"/>
          <w:szCs w:val="22"/>
        </w:rPr>
        <w:t xml:space="preserve"> </w:t>
      </w:r>
      <w:r w:rsidRPr="00AD7DDA">
        <w:rPr>
          <w:color w:val="000000" w:themeColor="text1"/>
          <w:sz w:val="22"/>
          <w:szCs w:val="22"/>
        </w:rPr>
        <w:t>także</w:t>
      </w:r>
      <w:r w:rsidRPr="00AD7DDA">
        <w:rPr>
          <w:color w:val="000000" w:themeColor="text1"/>
          <w:spacing w:val="20"/>
          <w:sz w:val="22"/>
          <w:szCs w:val="22"/>
        </w:rPr>
        <w:t xml:space="preserve"> </w:t>
      </w:r>
      <w:r w:rsidRPr="00AD7DDA">
        <w:rPr>
          <w:color w:val="000000" w:themeColor="text1"/>
          <w:sz w:val="22"/>
          <w:szCs w:val="22"/>
        </w:rPr>
        <w:t>ocena zgodności realizacji operacji z wcześniej zatwierdzonymi założeniami i</w:t>
      </w:r>
      <w:r w:rsidRPr="00AD7DDA">
        <w:rPr>
          <w:color w:val="000000" w:themeColor="text1"/>
          <w:spacing w:val="-15"/>
          <w:sz w:val="22"/>
          <w:szCs w:val="22"/>
        </w:rPr>
        <w:t xml:space="preserve"> </w:t>
      </w:r>
      <w:r w:rsidRPr="00AD7DDA">
        <w:rPr>
          <w:color w:val="000000" w:themeColor="text1"/>
          <w:sz w:val="22"/>
          <w:szCs w:val="22"/>
        </w:rPr>
        <w:t>celami.</w:t>
      </w:r>
    </w:p>
    <w:p w:rsidR="00EA1EA6" w:rsidRPr="00AD7DDA" w:rsidRDefault="00EA1EA6" w:rsidP="00EA1EA6">
      <w:pPr>
        <w:pStyle w:val="Tekstpodstawowy"/>
        <w:ind w:left="278"/>
        <w:jc w:val="both"/>
        <w:rPr>
          <w:color w:val="000000" w:themeColor="text1"/>
          <w:sz w:val="22"/>
          <w:szCs w:val="22"/>
        </w:rPr>
      </w:pPr>
      <w:r w:rsidRPr="00AD7DDA">
        <w:rPr>
          <w:color w:val="000000" w:themeColor="text1"/>
          <w:sz w:val="22"/>
          <w:szCs w:val="22"/>
        </w:rPr>
        <w:t>Proces monitoringu będzie</w:t>
      </w:r>
      <w:r w:rsidRPr="00AD7DDA">
        <w:rPr>
          <w:color w:val="000000" w:themeColor="text1"/>
          <w:spacing w:val="-9"/>
          <w:sz w:val="22"/>
          <w:szCs w:val="22"/>
        </w:rPr>
        <w:t xml:space="preserve"> </w:t>
      </w:r>
      <w:r w:rsidRPr="00AD7DDA">
        <w:rPr>
          <w:color w:val="000000" w:themeColor="text1"/>
          <w:sz w:val="22"/>
          <w:szCs w:val="22"/>
        </w:rPr>
        <w:t>obejmować:</w:t>
      </w:r>
    </w:p>
    <w:p w:rsidR="00EA1EA6" w:rsidRPr="00AD7DDA" w:rsidRDefault="00EA1EA6" w:rsidP="00EA1EA6">
      <w:pPr>
        <w:pStyle w:val="Akapitzlist"/>
        <w:numPr>
          <w:ilvl w:val="1"/>
          <w:numId w:val="33"/>
        </w:numPr>
        <w:tabs>
          <w:tab w:val="left" w:pos="987"/>
        </w:tabs>
        <w:suppressAutoHyphens w:val="0"/>
        <w:spacing w:after="0" w:line="240" w:lineRule="auto"/>
        <w:ind w:right="475" w:hanging="360"/>
        <w:jc w:val="both"/>
        <w:rPr>
          <w:rFonts w:eastAsia="Times New Roman"/>
          <w:color w:val="000000" w:themeColor="text1"/>
        </w:rPr>
      </w:pPr>
      <w:r w:rsidRPr="00AD7DDA">
        <w:rPr>
          <w:color w:val="000000" w:themeColor="text1"/>
        </w:rPr>
        <w:t>monitorowanie rzeczowej realizacji LSR polegającej m.in.</w:t>
      </w:r>
      <w:r w:rsidRPr="00AD7DDA">
        <w:rPr>
          <w:color w:val="000000" w:themeColor="text1"/>
          <w:spacing w:val="3"/>
        </w:rPr>
        <w:t xml:space="preserve"> </w:t>
      </w:r>
      <w:r w:rsidRPr="00AD7DDA">
        <w:rPr>
          <w:color w:val="000000" w:themeColor="text1"/>
        </w:rPr>
        <w:t>na:</w:t>
      </w:r>
    </w:p>
    <w:p w:rsidR="00EA1EA6" w:rsidRPr="00AD7DDA" w:rsidRDefault="00EA1EA6" w:rsidP="00EA1EA6">
      <w:pPr>
        <w:pStyle w:val="Akapitzlist"/>
        <w:numPr>
          <w:ilvl w:val="0"/>
          <w:numId w:val="32"/>
        </w:numPr>
        <w:tabs>
          <w:tab w:val="left" w:pos="987"/>
        </w:tabs>
        <w:suppressAutoHyphens w:val="0"/>
        <w:spacing w:after="0" w:line="240" w:lineRule="auto"/>
        <w:ind w:right="291" w:hanging="360"/>
        <w:jc w:val="both"/>
        <w:rPr>
          <w:rFonts w:eastAsia="Times New Roman"/>
          <w:color w:val="000000" w:themeColor="text1"/>
        </w:rPr>
      </w:pPr>
      <w:r w:rsidRPr="00AD7DDA">
        <w:rPr>
          <w:color w:val="000000" w:themeColor="text1"/>
        </w:rPr>
        <w:t>analizie stopnia osiągania założonego budżetu oraz mierzalnych i weryfikowalnych wskaźników</w:t>
      </w:r>
      <w:r w:rsidRPr="00AD7DDA">
        <w:rPr>
          <w:color w:val="000000" w:themeColor="text1"/>
          <w:spacing w:val="-17"/>
        </w:rPr>
        <w:t xml:space="preserve"> </w:t>
      </w:r>
      <w:r w:rsidRPr="00AD7DDA">
        <w:rPr>
          <w:color w:val="000000" w:themeColor="text1"/>
        </w:rPr>
        <w:t>wykonalności celów</w:t>
      </w:r>
      <w:r w:rsidRPr="00AD7DDA">
        <w:rPr>
          <w:color w:val="000000" w:themeColor="text1"/>
          <w:spacing w:val="-1"/>
        </w:rPr>
        <w:t xml:space="preserve"> </w:t>
      </w:r>
      <w:r w:rsidRPr="00AD7DDA">
        <w:rPr>
          <w:color w:val="000000" w:themeColor="text1"/>
        </w:rPr>
        <w:t>strategii,</w:t>
      </w:r>
    </w:p>
    <w:p w:rsidR="00EA1EA6" w:rsidRPr="00AD7DDA" w:rsidRDefault="00EA1EA6" w:rsidP="00EA1EA6">
      <w:pPr>
        <w:pStyle w:val="Akapitzlist"/>
        <w:numPr>
          <w:ilvl w:val="0"/>
          <w:numId w:val="32"/>
        </w:numPr>
        <w:tabs>
          <w:tab w:val="left" w:pos="987"/>
        </w:tabs>
        <w:suppressAutoHyphens w:val="0"/>
        <w:spacing w:after="0" w:line="240" w:lineRule="auto"/>
        <w:ind w:right="475" w:hanging="360"/>
        <w:jc w:val="both"/>
        <w:rPr>
          <w:rFonts w:eastAsia="Times New Roman"/>
          <w:color w:val="000000" w:themeColor="text1"/>
        </w:rPr>
      </w:pPr>
      <w:r w:rsidRPr="00AD7DDA">
        <w:rPr>
          <w:color w:val="000000" w:themeColor="text1"/>
        </w:rPr>
        <w:t>monitorowaniu operacyjnym na podstawie bezpośrednich rozmów z</w:t>
      </w:r>
      <w:r w:rsidRPr="00AD7DDA">
        <w:rPr>
          <w:color w:val="000000" w:themeColor="text1"/>
          <w:spacing w:val="-11"/>
        </w:rPr>
        <w:t xml:space="preserve"> </w:t>
      </w:r>
      <w:r w:rsidRPr="00AD7DDA">
        <w:rPr>
          <w:color w:val="000000" w:themeColor="text1"/>
        </w:rPr>
        <w:t>beneficjentami i wizji lokalnych na miejscu realizacji</w:t>
      </w:r>
      <w:r w:rsidRPr="00AD7DDA">
        <w:rPr>
          <w:color w:val="000000" w:themeColor="text1"/>
          <w:spacing w:val="-2"/>
        </w:rPr>
        <w:t xml:space="preserve"> </w:t>
      </w:r>
      <w:r w:rsidRPr="00AD7DDA">
        <w:rPr>
          <w:color w:val="000000" w:themeColor="text1"/>
        </w:rPr>
        <w:t>operacji, szczególnie dotyczyć to będzie grantobiorców w ramach projektu grantowego,</w:t>
      </w:r>
    </w:p>
    <w:p w:rsidR="00EA1EA6" w:rsidRPr="00AD7DDA" w:rsidRDefault="00EA1EA6" w:rsidP="00EA1EA6">
      <w:pPr>
        <w:pStyle w:val="Akapitzlist"/>
        <w:numPr>
          <w:ilvl w:val="1"/>
          <w:numId w:val="33"/>
        </w:numPr>
        <w:tabs>
          <w:tab w:val="left" w:pos="987"/>
        </w:tabs>
        <w:suppressAutoHyphens w:val="0"/>
        <w:spacing w:after="0" w:line="240" w:lineRule="auto"/>
        <w:ind w:right="430" w:hanging="360"/>
        <w:jc w:val="both"/>
        <w:rPr>
          <w:rFonts w:eastAsia="Times New Roman"/>
          <w:color w:val="000000" w:themeColor="text1"/>
        </w:rPr>
      </w:pPr>
      <w:r w:rsidRPr="00AD7DDA">
        <w:rPr>
          <w:color w:val="000000" w:themeColor="text1"/>
        </w:rPr>
        <w:t>monitorowanie wydatkowania środków na poszczególne operacje i działania</w:t>
      </w:r>
      <w:r w:rsidRPr="00AD7DDA">
        <w:rPr>
          <w:color w:val="000000" w:themeColor="text1"/>
          <w:spacing w:val="-13"/>
        </w:rPr>
        <w:t xml:space="preserve"> </w:t>
      </w:r>
      <w:r w:rsidRPr="00AD7DDA">
        <w:rPr>
          <w:color w:val="000000" w:themeColor="text1"/>
        </w:rPr>
        <w:t>własne LGD.</w:t>
      </w:r>
    </w:p>
    <w:p w:rsidR="00EA1EA6" w:rsidRPr="00AD7DDA" w:rsidRDefault="00EA1EA6" w:rsidP="00EA1EA6">
      <w:pPr>
        <w:pStyle w:val="Tekstpodstawowy"/>
        <w:ind w:right="156"/>
        <w:jc w:val="both"/>
        <w:rPr>
          <w:color w:val="000000" w:themeColor="text1"/>
          <w:sz w:val="22"/>
          <w:szCs w:val="22"/>
        </w:rPr>
      </w:pPr>
      <w:r w:rsidRPr="00AD7DDA">
        <w:rPr>
          <w:b/>
          <w:color w:val="000000" w:themeColor="text1"/>
          <w:sz w:val="22"/>
          <w:szCs w:val="22"/>
        </w:rPr>
        <w:t>Ewaluacja</w:t>
      </w:r>
      <w:r w:rsidRPr="00AD7DDA">
        <w:rPr>
          <w:b/>
          <w:color w:val="000000" w:themeColor="text1"/>
          <w:spacing w:val="46"/>
          <w:sz w:val="22"/>
          <w:szCs w:val="22"/>
        </w:rPr>
        <w:t xml:space="preserve"> </w:t>
      </w:r>
      <w:r w:rsidRPr="00AD7DDA">
        <w:rPr>
          <w:color w:val="000000" w:themeColor="text1"/>
          <w:sz w:val="22"/>
          <w:szCs w:val="22"/>
        </w:rPr>
        <w:t>to</w:t>
      </w:r>
      <w:r w:rsidRPr="00AD7DDA">
        <w:rPr>
          <w:color w:val="000000" w:themeColor="text1"/>
          <w:spacing w:val="46"/>
          <w:sz w:val="22"/>
          <w:szCs w:val="22"/>
        </w:rPr>
        <w:t xml:space="preserve"> </w:t>
      </w:r>
      <w:r w:rsidRPr="00AD7DDA">
        <w:rPr>
          <w:color w:val="000000" w:themeColor="text1"/>
          <w:sz w:val="22"/>
          <w:szCs w:val="22"/>
        </w:rPr>
        <w:t>systematyczne</w:t>
      </w:r>
      <w:r w:rsidRPr="00AD7DDA">
        <w:rPr>
          <w:color w:val="000000" w:themeColor="text1"/>
          <w:spacing w:val="44"/>
          <w:sz w:val="22"/>
          <w:szCs w:val="22"/>
        </w:rPr>
        <w:t xml:space="preserve"> </w:t>
      </w:r>
      <w:r w:rsidRPr="00AD7DDA">
        <w:rPr>
          <w:color w:val="000000" w:themeColor="text1"/>
          <w:sz w:val="22"/>
          <w:szCs w:val="22"/>
        </w:rPr>
        <w:t>badanie</w:t>
      </w:r>
      <w:r w:rsidRPr="00AD7DDA">
        <w:rPr>
          <w:color w:val="000000" w:themeColor="text1"/>
          <w:spacing w:val="45"/>
          <w:sz w:val="22"/>
          <w:szCs w:val="22"/>
        </w:rPr>
        <w:t xml:space="preserve"> </w:t>
      </w:r>
      <w:r w:rsidRPr="00AD7DDA">
        <w:rPr>
          <w:color w:val="000000" w:themeColor="text1"/>
          <w:sz w:val="22"/>
          <w:szCs w:val="22"/>
        </w:rPr>
        <w:t>wartości</w:t>
      </w:r>
      <w:r w:rsidRPr="00AD7DDA">
        <w:rPr>
          <w:color w:val="000000" w:themeColor="text1"/>
          <w:spacing w:val="46"/>
          <w:sz w:val="22"/>
          <w:szCs w:val="22"/>
        </w:rPr>
        <w:t xml:space="preserve"> </w:t>
      </w:r>
      <w:r w:rsidRPr="00AD7DDA">
        <w:rPr>
          <w:color w:val="000000" w:themeColor="text1"/>
          <w:sz w:val="22"/>
          <w:szCs w:val="22"/>
        </w:rPr>
        <w:t>albo</w:t>
      </w:r>
      <w:r w:rsidRPr="00AD7DDA">
        <w:rPr>
          <w:color w:val="000000" w:themeColor="text1"/>
          <w:spacing w:val="46"/>
          <w:sz w:val="22"/>
          <w:szCs w:val="22"/>
        </w:rPr>
        <w:t xml:space="preserve"> </w:t>
      </w:r>
      <w:r w:rsidRPr="00AD7DDA">
        <w:rPr>
          <w:color w:val="000000" w:themeColor="text1"/>
          <w:sz w:val="22"/>
          <w:szCs w:val="22"/>
        </w:rPr>
        <w:t>cech</w:t>
      </w:r>
      <w:r w:rsidRPr="00AD7DDA">
        <w:rPr>
          <w:color w:val="000000" w:themeColor="text1"/>
          <w:spacing w:val="45"/>
          <w:sz w:val="22"/>
          <w:szCs w:val="22"/>
        </w:rPr>
        <w:t xml:space="preserve"> </w:t>
      </w:r>
      <w:r w:rsidRPr="00AD7DDA">
        <w:rPr>
          <w:color w:val="000000" w:themeColor="text1"/>
          <w:sz w:val="22"/>
          <w:szCs w:val="22"/>
        </w:rPr>
        <w:t>konkretnego</w:t>
      </w:r>
      <w:r w:rsidRPr="00AD7DDA">
        <w:rPr>
          <w:color w:val="000000" w:themeColor="text1"/>
          <w:spacing w:val="45"/>
          <w:sz w:val="22"/>
          <w:szCs w:val="22"/>
        </w:rPr>
        <w:t xml:space="preserve"> </w:t>
      </w:r>
      <w:r w:rsidRPr="00AD7DDA">
        <w:rPr>
          <w:color w:val="000000" w:themeColor="text1"/>
          <w:sz w:val="22"/>
          <w:szCs w:val="22"/>
        </w:rPr>
        <w:t xml:space="preserve">programu, planu, działania z punktu widzenia przyjętych </w:t>
      </w:r>
      <w:r w:rsidRPr="00AD7DDA">
        <w:rPr>
          <w:color w:val="000000" w:themeColor="text1"/>
          <w:spacing w:val="46"/>
          <w:sz w:val="22"/>
          <w:szCs w:val="22"/>
        </w:rPr>
        <w:t xml:space="preserve"> </w:t>
      </w:r>
      <w:r w:rsidRPr="00AD7DDA">
        <w:rPr>
          <w:color w:val="000000" w:themeColor="text1"/>
          <w:sz w:val="22"/>
          <w:szCs w:val="22"/>
        </w:rPr>
        <w:t>kryteriów, w celu jego usprawnienia, rozwoju lub lepszego zrozumienia. Jednym z</w:t>
      </w:r>
      <w:r w:rsidRPr="00AD7DDA">
        <w:rPr>
          <w:color w:val="000000" w:themeColor="text1"/>
          <w:spacing w:val="-17"/>
          <w:sz w:val="22"/>
          <w:szCs w:val="22"/>
        </w:rPr>
        <w:t xml:space="preserve"> </w:t>
      </w:r>
      <w:r w:rsidRPr="00AD7DDA">
        <w:rPr>
          <w:color w:val="000000" w:themeColor="text1"/>
          <w:sz w:val="22"/>
          <w:szCs w:val="22"/>
        </w:rPr>
        <w:t>głównych celów ewaluacji jest ocena rzeczywistych lub spodziewanych efektów realizacji</w:t>
      </w:r>
      <w:r w:rsidRPr="00AD7DDA">
        <w:rPr>
          <w:color w:val="000000" w:themeColor="text1"/>
          <w:spacing w:val="14"/>
          <w:sz w:val="22"/>
          <w:szCs w:val="22"/>
        </w:rPr>
        <w:t xml:space="preserve"> </w:t>
      </w:r>
      <w:r w:rsidRPr="00AD7DDA">
        <w:rPr>
          <w:color w:val="000000" w:themeColor="text1"/>
          <w:sz w:val="22"/>
          <w:szCs w:val="22"/>
        </w:rPr>
        <w:t>danej interwencji</w:t>
      </w:r>
      <w:r w:rsidRPr="00AD7DDA">
        <w:rPr>
          <w:color w:val="000000" w:themeColor="text1"/>
          <w:spacing w:val="34"/>
          <w:sz w:val="22"/>
          <w:szCs w:val="22"/>
        </w:rPr>
        <w:t xml:space="preserve"> </w:t>
      </w:r>
      <w:r w:rsidRPr="00AD7DDA">
        <w:rPr>
          <w:color w:val="000000" w:themeColor="text1"/>
          <w:sz w:val="22"/>
          <w:szCs w:val="22"/>
        </w:rPr>
        <w:t>publicznej.</w:t>
      </w:r>
      <w:r w:rsidRPr="00AD7DDA">
        <w:rPr>
          <w:color w:val="000000" w:themeColor="text1"/>
          <w:spacing w:val="34"/>
          <w:sz w:val="22"/>
          <w:szCs w:val="22"/>
        </w:rPr>
        <w:t xml:space="preserve"> </w:t>
      </w:r>
      <w:r w:rsidRPr="00AD7DDA">
        <w:rPr>
          <w:color w:val="000000" w:themeColor="text1"/>
          <w:sz w:val="22"/>
          <w:szCs w:val="22"/>
        </w:rPr>
        <w:t>Ewaluacja</w:t>
      </w:r>
      <w:r w:rsidRPr="00AD7DDA">
        <w:rPr>
          <w:color w:val="000000" w:themeColor="text1"/>
          <w:spacing w:val="33"/>
          <w:sz w:val="22"/>
          <w:szCs w:val="22"/>
        </w:rPr>
        <w:t xml:space="preserve"> </w:t>
      </w:r>
      <w:r w:rsidRPr="00AD7DDA">
        <w:rPr>
          <w:color w:val="000000" w:themeColor="text1"/>
          <w:sz w:val="22"/>
          <w:szCs w:val="22"/>
        </w:rPr>
        <w:t>jest</w:t>
      </w:r>
      <w:r w:rsidRPr="00AD7DDA">
        <w:rPr>
          <w:color w:val="000000" w:themeColor="text1"/>
          <w:spacing w:val="34"/>
          <w:sz w:val="22"/>
          <w:szCs w:val="22"/>
        </w:rPr>
        <w:t xml:space="preserve"> </w:t>
      </w:r>
      <w:r w:rsidRPr="00AD7DDA">
        <w:rPr>
          <w:color w:val="000000" w:themeColor="text1"/>
          <w:sz w:val="22"/>
          <w:szCs w:val="22"/>
        </w:rPr>
        <w:t>zatem</w:t>
      </w:r>
      <w:r w:rsidRPr="00AD7DDA">
        <w:rPr>
          <w:color w:val="000000" w:themeColor="text1"/>
          <w:spacing w:val="33"/>
          <w:sz w:val="22"/>
          <w:szCs w:val="22"/>
        </w:rPr>
        <w:t xml:space="preserve"> </w:t>
      </w:r>
      <w:r w:rsidRPr="00AD7DDA">
        <w:rPr>
          <w:color w:val="000000" w:themeColor="text1"/>
          <w:sz w:val="22"/>
          <w:szCs w:val="22"/>
        </w:rPr>
        <w:t>próbą</w:t>
      </w:r>
      <w:r w:rsidRPr="00AD7DDA">
        <w:rPr>
          <w:color w:val="000000" w:themeColor="text1"/>
          <w:spacing w:val="32"/>
          <w:sz w:val="22"/>
          <w:szCs w:val="22"/>
        </w:rPr>
        <w:t xml:space="preserve"> </w:t>
      </w:r>
      <w:r w:rsidRPr="00AD7DDA">
        <w:rPr>
          <w:color w:val="000000" w:themeColor="text1"/>
          <w:sz w:val="22"/>
          <w:szCs w:val="22"/>
        </w:rPr>
        <w:t>znalezienia</w:t>
      </w:r>
      <w:r w:rsidRPr="00AD7DDA">
        <w:rPr>
          <w:color w:val="000000" w:themeColor="text1"/>
          <w:spacing w:val="32"/>
          <w:sz w:val="22"/>
          <w:szCs w:val="22"/>
        </w:rPr>
        <w:t xml:space="preserve"> </w:t>
      </w:r>
      <w:r w:rsidRPr="00AD7DDA">
        <w:rPr>
          <w:color w:val="000000" w:themeColor="text1"/>
          <w:sz w:val="22"/>
          <w:szCs w:val="22"/>
        </w:rPr>
        <w:t>odpowiedzi</w:t>
      </w:r>
      <w:r w:rsidRPr="00AD7DDA">
        <w:rPr>
          <w:color w:val="000000" w:themeColor="text1"/>
          <w:spacing w:val="34"/>
          <w:sz w:val="22"/>
          <w:szCs w:val="22"/>
        </w:rPr>
        <w:t xml:space="preserve"> </w:t>
      </w:r>
      <w:r w:rsidRPr="00AD7DDA">
        <w:rPr>
          <w:color w:val="000000" w:themeColor="text1"/>
          <w:sz w:val="22"/>
          <w:szCs w:val="22"/>
        </w:rPr>
        <w:t>na</w:t>
      </w:r>
      <w:r w:rsidRPr="00AD7DDA">
        <w:rPr>
          <w:color w:val="000000" w:themeColor="text1"/>
          <w:spacing w:val="32"/>
          <w:sz w:val="22"/>
          <w:szCs w:val="22"/>
        </w:rPr>
        <w:t xml:space="preserve"> </w:t>
      </w:r>
      <w:r w:rsidRPr="00AD7DDA">
        <w:rPr>
          <w:color w:val="000000" w:themeColor="text1"/>
          <w:sz w:val="22"/>
          <w:szCs w:val="22"/>
        </w:rPr>
        <w:t>pytanie,</w:t>
      </w:r>
      <w:r w:rsidRPr="00AD7DDA">
        <w:rPr>
          <w:color w:val="000000" w:themeColor="text1"/>
          <w:spacing w:val="36"/>
          <w:sz w:val="22"/>
          <w:szCs w:val="22"/>
        </w:rPr>
        <w:t xml:space="preserve"> </w:t>
      </w:r>
      <w:r w:rsidRPr="00AD7DDA">
        <w:rPr>
          <w:color w:val="000000" w:themeColor="text1"/>
          <w:sz w:val="22"/>
          <w:szCs w:val="22"/>
        </w:rPr>
        <w:t>czy nasze działania przyniosły efekty (lub czy je przyniosą w przypadku ewaluacji</w:t>
      </w:r>
      <w:r w:rsidRPr="00AD7DDA">
        <w:rPr>
          <w:color w:val="000000" w:themeColor="text1"/>
          <w:spacing w:val="-13"/>
          <w:sz w:val="22"/>
          <w:szCs w:val="22"/>
        </w:rPr>
        <w:t xml:space="preserve"> </w:t>
      </w:r>
      <w:r w:rsidRPr="00AD7DDA">
        <w:rPr>
          <w:color w:val="000000" w:themeColor="text1"/>
          <w:sz w:val="22"/>
          <w:szCs w:val="22"/>
        </w:rPr>
        <w:t xml:space="preserve">ex-ante). </w:t>
      </w:r>
    </w:p>
    <w:p w:rsidR="00EA1EA6" w:rsidRPr="00AD7DDA" w:rsidRDefault="00EA1EA6" w:rsidP="00EA1EA6">
      <w:pPr>
        <w:pStyle w:val="Tekstpodstawowy"/>
        <w:ind w:left="138" w:right="132"/>
        <w:jc w:val="both"/>
        <w:rPr>
          <w:color w:val="000000" w:themeColor="text1"/>
          <w:sz w:val="22"/>
          <w:szCs w:val="22"/>
        </w:rPr>
      </w:pPr>
      <w:r w:rsidRPr="00AD7DDA">
        <w:rPr>
          <w:color w:val="000000" w:themeColor="text1"/>
          <w:sz w:val="22"/>
          <w:szCs w:val="22"/>
        </w:rPr>
        <w:t>Funkcjonowanie LGD powinno być na bieżąco monitorowane i poddawane</w:t>
      </w:r>
      <w:r w:rsidRPr="00AD7DDA">
        <w:rPr>
          <w:color w:val="000000" w:themeColor="text1"/>
          <w:spacing w:val="10"/>
          <w:sz w:val="22"/>
          <w:szCs w:val="22"/>
        </w:rPr>
        <w:t xml:space="preserve"> </w:t>
      </w:r>
      <w:r w:rsidRPr="00AD7DDA">
        <w:rPr>
          <w:color w:val="000000" w:themeColor="text1"/>
          <w:sz w:val="22"/>
          <w:szCs w:val="22"/>
        </w:rPr>
        <w:t>badaniom ewaluacyjnym w celu stałego podnoszenia jakości i efektywności działań. Ewaluacja</w:t>
      </w:r>
      <w:r w:rsidRPr="00AD7DDA">
        <w:rPr>
          <w:color w:val="000000" w:themeColor="text1"/>
          <w:spacing w:val="12"/>
          <w:sz w:val="22"/>
          <w:szCs w:val="22"/>
        </w:rPr>
        <w:t xml:space="preserve"> </w:t>
      </w:r>
      <w:r w:rsidRPr="00AD7DDA">
        <w:rPr>
          <w:color w:val="000000" w:themeColor="text1"/>
          <w:sz w:val="22"/>
          <w:szCs w:val="22"/>
        </w:rPr>
        <w:t xml:space="preserve">będzie </w:t>
      </w:r>
      <w:r w:rsidR="00002525" w:rsidRPr="00AD7DDA">
        <w:rPr>
          <w:color w:val="000000" w:themeColor="text1"/>
          <w:sz w:val="22"/>
          <w:szCs w:val="22"/>
        </w:rPr>
        <w:t xml:space="preserve">niezbędna do sprawnego </w:t>
      </w:r>
      <w:r w:rsidR="000421F2" w:rsidRPr="00AD7DDA">
        <w:rPr>
          <w:color w:val="000000" w:themeColor="text1"/>
          <w:sz w:val="22"/>
          <w:szCs w:val="22"/>
        </w:rPr>
        <w:t>wydatkowania środków</w:t>
      </w:r>
      <w:r w:rsidRPr="00AD7DDA">
        <w:rPr>
          <w:color w:val="000000" w:themeColor="text1"/>
          <w:sz w:val="22"/>
          <w:szCs w:val="22"/>
        </w:rPr>
        <w:t xml:space="preserve">  publicznych  w  ramach  LSR,  a </w:t>
      </w:r>
      <w:r w:rsidRPr="00AD7DDA">
        <w:rPr>
          <w:color w:val="000000" w:themeColor="text1"/>
          <w:spacing w:val="24"/>
          <w:sz w:val="22"/>
          <w:szCs w:val="22"/>
        </w:rPr>
        <w:t xml:space="preserve"> </w:t>
      </w:r>
      <w:r w:rsidRPr="00AD7DDA">
        <w:rPr>
          <w:color w:val="000000" w:themeColor="text1"/>
          <w:sz w:val="22"/>
          <w:szCs w:val="22"/>
        </w:rPr>
        <w:t>także do szybkiego reagowania na  zmieniające  się  warunki  otoczenia</w:t>
      </w:r>
      <w:r w:rsidRPr="00AD7DDA">
        <w:rPr>
          <w:color w:val="000000" w:themeColor="text1"/>
          <w:spacing w:val="15"/>
          <w:sz w:val="22"/>
          <w:szCs w:val="22"/>
        </w:rPr>
        <w:t xml:space="preserve"> </w:t>
      </w:r>
      <w:r w:rsidRPr="00AD7DDA">
        <w:rPr>
          <w:color w:val="000000" w:themeColor="text1"/>
          <w:sz w:val="22"/>
          <w:szCs w:val="22"/>
        </w:rPr>
        <w:t>społeczno-gospodarczego na terenie</w:t>
      </w:r>
      <w:r w:rsidRPr="00AD7DDA">
        <w:rPr>
          <w:color w:val="000000" w:themeColor="text1"/>
          <w:spacing w:val="-4"/>
          <w:sz w:val="22"/>
          <w:szCs w:val="22"/>
        </w:rPr>
        <w:t xml:space="preserve"> </w:t>
      </w:r>
      <w:r w:rsidRPr="00AD7DDA">
        <w:rPr>
          <w:color w:val="000000" w:themeColor="text1"/>
          <w:sz w:val="22"/>
          <w:szCs w:val="22"/>
        </w:rPr>
        <w:t>LGD.</w:t>
      </w:r>
    </w:p>
    <w:p w:rsidR="00EA1EA6" w:rsidRPr="00AD7DDA" w:rsidRDefault="00EA1EA6" w:rsidP="00EA1EA6">
      <w:pPr>
        <w:pStyle w:val="Tekstpodstawowy"/>
        <w:ind w:left="138" w:right="132"/>
        <w:jc w:val="both"/>
        <w:rPr>
          <w:color w:val="000000" w:themeColor="text1"/>
          <w:sz w:val="22"/>
          <w:szCs w:val="22"/>
        </w:rPr>
      </w:pPr>
      <w:r w:rsidRPr="00AD7DDA">
        <w:rPr>
          <w:color w:val="000000" w:themeColor="text1"/>
          <w:sz w:val="22"/>
          <w:szCs w:val="22"/>
        </w:rPr>
        <w:t>Ważne, aby proces ewaluacji uwzględniał również podejście partycypacyjne, tj. angażował</w:t>
      </w:r>
      <w:r w:rsidRPr="00AD7DDA">
        <w:rPr>
          <w:color w:val="000000" w:themeColor="text1"/>
          <w:spacing w:val="-15"/>
          <w:sz w:val="22"/>
          <w:szCs w:val="22"/>
        </w:rPr>
        <w:t xml:space="preserve"> </w:t>
      </w:r>
      <w:r w:rsidRPr="00AD7DDA">
        <w:rPr>
          <w:color w:val="000000" w:themeColor="text1"/>
          <w:sz w:val="22"/>
          <w:szCs w:val="22"/>
        </w:rPr>
        <w:t>społeczność lokalną w proces</w:t>
      </w:r>
      <w:r w:rsidRPr="00AD7DDA">
        <w:rPr>
          <w:color w:val="000000" w:themeColor="text1"/>
          <w:spacing w:val="1"/>
          <w:sz w:val="22"/>
          <w:szCs w:val="22"/>
        </w:rPr>
        <w:t xml:space="preserve"> </w:t>
      </w:r>
      <w:r w:rsidRPr="00AD7DDA">
        <w:rPr>
          <w:color w:val="000000" w:themeColor="text1"/>
          <w:sz w:val="22"/>
          <w:szCs w:val="22"/>
        </w:rPr>
        <w:t xml:space="preserve">ewaluacji.  </w:t>
      </w:r>
    </w:p>
    <w:p w:rsidR="00EA1EA6" w:rsidRPr="00AD7DDA" w:rsidRDefault="00EA1EA6" w:rsidP="00EA1EA6">
      <w:pPr>
        <w:pStyle w:val="Tekstpodstawowy"/>
        <w:ind w:right="156"/>
        <w:jc w:val="both"/>
        <w:rPr>
          <w:color w:val="000000" w:themeColor="text1"/>
          <w:sz w:val="22"/>
          <w:szCs w:val="22"/>
        </w:rPr>
      </w:pPr>
      <w:r w:rsidRPr="00AD7DDA">
        <w:rPr>
          <w:color w:val="000000" w:themeColor="text1"/>
          <w:sz w:val="22"/>
          <w:szCs w:val="22"/>
        </w:rPr>
        <w:t>Podziału</w:t>
      </w:r>
      <w:r w:rsidRPr="00AD7DDA">
        <w:rPr>
          <w:color w:val="000000" w:themeColor="text1"/>
          <w:spacing w:val="21"/>
          <w:sz w:val="22"/>
          <w:szCs w:val="22"/>
        </w:rPr>
        <w:t xml:space="preserve"> </w:t>
      </w:r>
      <w:r w:rsidRPr="00AD7DDA">
        <w:rPr>
          <w:color w:val="000000" w:themeColor="text1"/>
          <w:sz w:val="22"/>
          <w:szCs w:val="22"/>
        </w:rPr>
        <w:t>na</w:t>
      </w:r>
      <w:r w:rsidRPr="00AD7DDA">
        <w:rPr>
          <w:color w:val="000000" w:themeColor="text1"/>
          <w:spacing w:val="20"/>
          <w:sz w:val="22"/>
          <w:szCs w:val="22"/>
        </w:rPr>
        <w:t xml:space="preserve"> </w:t>
      </w:r>
      <w:r w:rsidRPr="00AD7DDA">
        <w:rPr>
          <w:color w:val="000000" w:themeColor="text1"/>
          <w:sz w:val="22"/>
          <w:szCs w:val="22"/>
        </w:rPr>
        <w:t>poszczególne</w:t>
      </w:r>
      <w:r w:rsidRPr="00AD7DDA">
        <w:rPr>
          <w:color w:val="000000" w:themeColor="text1"/>
          <w:spacing w:val="21"/>
          <w:sz w:val="22"/>
          <w:szCs w:val="22"/>
        </w:rPr>
        <w:t xml:space="preserve"> </w:t>
      </w:r>
      <w:r w:rsidRPr="00AD7DDA">
        <w:rPr>
          <w:color w:val="000000" w:themeColor="text1"/>
          <w:sz w:val="22"/>
          <w:szCs w:val="22"/>
        </w:rPr>
        <w:t>rodzaje</w:t>
      </w:r>
      <w:r w:rsidRPr="00AD7DDA">
        <w:rPr>
          <w:color w:val="000000" w:themeColor="text1"/>
          <w:spacing w:val="21"/>
          <w:sz w:val="22"/>
          <w:szCs w:val="22"/>
        </w:rPr>
        <w:t xml:space="preserve"> </w:t>
      </w:r>
      <w:r w:rsidRPr="00AD7DDA">
        <w:rPr>
          <w:color w:val="000000" w:themeColor="text1"/>
          <w:sz w:val="22"/>
          <w:szCs w:val="22"/>
        </w:rPr>
        <w:t>ewaluacji</w:t>
      </w:r>
      <w:r w:rsidRPr="00AD7DDA">
        <w:rPr>
          <w:color w:val="000000" w:themeColor="text1"/>
          <w:spacing w:val="22"/>
          <w:sz w:val="22"/>
          <w:szCs w:val="22"/>
        </w:rPr>
        <w:t xml:space="preserve"> </w:t>
      </w:r>
      <w:r w:rsidRPr="00AD7DDA">
        <w:rPr>
          <w:color w:val="000000" w:themeColor="text1"/>
          <w:sz w:val="22"/>
          <w:szCs w:val="22"/>
        </w:rPr>
        <w:t>dokonujemy</w:t>
      </w:r>
      <w:r w:rsidRPr="00AD7DDA">
        <w:rPr>
          <w:color w:val="000000" w:themeColor="text1"/>
          <w:spacing w:val="16"/>
          <w:sz w:val="22"/>
          <w:szCs w:val="22"/>
        </w:rPr>
        <w:t xml:space="preserve"> </w:t>
      </w:r>
      <w:r w:rsidRPr="00AD7DDA">
        <w:rPr>
          <w:color w:val="000000" w:themeColor="text1"/>
          <w:sz w:val="22"/>
          <w:szCs w:val="22"/>
        </w:rPr>
        <w:t>ze</w:t>
      </w:r>
      <w:r w:rsidRPr="00AD7DDA">
        <w:rPr>
          <w:color w:val="000000" w:themeColor="text1"/>
          <w:spacing w:val="20"/>
          <w:sz w:val="22"/>
          <w:szCs w:val="22"/>
        </w:rPr>
        <w:t xml:space="preserve"> </w:t>
      </w:r>
      <w:r w:rsidRPr="00AD7DDA">
        <w:rPr>
          <w:color w:val="000000" w:themeColor="text1"/>
          <w:sz w:val="22"/>
          <w:szCs w:val="22"/>
        </w:rPr>
        <w:t>względu</w:t>
      </w:r>
      <w:r w:rsidRPr="00AD7DDA">
        <w:rPr>
          <w:color w:val="000000" w:themeColor="text1"/>
          <w:spacing w:val="21"/>
          <w:sz w:val="22"/>
          <w:szCs w:val="22"/>
        </w:rPr>
        <w:t xml:space="preserve"> </w:t>
      </w:r>
      <w:r w:rsidRPr="00AD7DDA">
        <w:rPr>
          <w:color w:val="000000" w:themeColor="text1"/>
          <w:sz w:val="22"/>
          <w:szCs w:val="22"/>
        </w:rPr>
        <w:t>na</w:t>
      </w:r>
      <w:r w:rsidRPr="00AD7DDA">
        <w:rPr>
          <w:color w:val="000000" w:themeColor="text1"/>
          <w:spacing w:val="23"/>
          <w:sz w:val="22"/>
          <w:szCs w:val="22"/>
        </w:rPr>
        <w:t xml:space="preserve"> </w:t>
      </w:r>
      <w:r w:rsidRPr="00AD7DDA">
        <w:rPr>
          <w:color w:val="000000" w:themeColor="text1"/>
          <w:sz w:val="22"/>
          <w:szCs w:val="22"/>
        </w:rPr>
        <w:t>moment,</w:t>
      </w:r>
      <w:r w:rsidRPr="00AD7DDA">
        <w:rPr>
          <w:color w:val="000000" w:themeColor="text1"/>
          <w:spacing w:val="22"/>
          <w:sz w:val="22"/>
          <w:szCs w:val="22"/>
        </w:rPr>
        <w:t xml:space="preserve"> </w:t>
      </w:r>
      <w:r w:rsidRPr="00AD7DDA">
        <w:rPr>
          <w:color w:val="000000" w:themeColor="text1"/>
          <w:sz w:val="22"/>
          <w:szCs w:val="22"/>
        </w:rPr>
        <w:t>w</w:t>
      </w:r>
      <w:r w:rsidRPr="00AD7DDA">
        <w:rPr>
          <w:color w:val="000000" w:themeColor="text1"/>
          <w:spacing w:val="21"/>
          <w:sz w:val="22"/>
          <w:szCs w:val="22"/>
        </w:rPr>
        <w:t xml:space="preserve"> </w:t>
      </w:r>
      <w:r w:rsidRPr="00AD7DDA">
        <w:rPr>
          <w:color w:val="000000" w:themeColor="text1"/>
          <w:sz w:val="22"/>
          <w:szCs w:val="22"/>
        </w:rPr>
        <w:t>którym ewaluacja jest realizowana, poziom, którego dotyczy, oraz sposób jej</w:t>
      </w:r>
      <w:r w:rsidRPr="00AD7DDA">
        <w:rPr>
          <w:color w:val="000000" w:themeColor="text1"/>
          <w:spacing w:val="15"/>
          <w:sz w:val="22"/>
          <w:szCs w:val="22"/>
        </w:rPr>
        <w:t xml:space="preserve"> </w:t>
      </w:r>
      <w:r w:rsidRPr="00AD7DDA">
        <w:rPr>
          <w:color w:val="000000" w:themeColor="text1"/>
          <w:sz w:val="22"/>
          <w:szCs w:val="22"/>
        </w:rPr>
        <w:t>organizacji. Podstawowym podziałem jest klasyfikacja według momentu realizacji w cyklu</w:t>
      </w:r>
      <w:r w:rsidRPr="00AD7DDA">
        <w:rPr>
          <w:color w:val="000000" w:themeColor="text1"/>
          <w:spacing w:val="21"/>
          <w:sz w:val="22"/>
          <w:szCs w:val="22"/>
        </w:rPr>
        <w:t xml:space="preserve"> </w:t>
      </w:r>
      <w:r w:rsidRPr="00AD7DDA">
        <w:rPr>
          <w:color w:val="000000" w:themeColor="text1"/>
          <w:sz w:val="22"/>
          <w:szCs w:val="22"/>
        </w:rPr>
        <w:t>interwencji publicznej,</w:t>
      </w:r>
      <w:r w:rsidRPr="00AD7DDA">
        <w:rPr>
          <w:color w:val="000000" w:themeColor="text1"/>
          <w:spacing w:val="43"/>
          <w:sz w:val="22"/>
          <w:szCs w:val="22"/>
        </w:rPr>
        <w:t xml:space="preserve"> </w:t>
      </w:r>
      <w:r w:rsidRPr="00AD7DDA">
        <w:rPr>
          <w:color w:val="000000" w:themeColor="text1"/>
          <w:sz w:val="22"/>
          <w:szCs w:val="22"/>
        </w:rPr>
        <w:t>w</w:t>
      </w:r>
      <w:r w:rsidRPr="00AD7DDA">
        <w:rPr>
          <w:color w:val="000000" w:themeColor="text1"/>
          <w:spacing w:val="42"/>
          <w:sz w:val="22"/>
          <w:szCs w:val="22"/>
        </w:rPr>
        <w:t xml:space="preserve"> </w:t>
      </w:r>
      <w:r w:rsidRPr="00AD7DDA">
        <w:rPr>
          <w:color w:val="000000" w:themeColor="text1"/>
          <w:sz w:val="22"/>
          <w:szCs w:val="22"/>
        </w:rPr>
        <w:t>którym</w:t>
      </w:r>
      <w:r w:rsidRPr="00AD7DDA">
        <w:rPr>
          <w:color w:val="000000" w:themeColor="text1"/>
          <w:spacing w:val="43"/>
          <w:sz w:val="22"/>
          <w:szCs w:val="22"/>
        </w:rPr>
        <w:t xml:space="preserve"> </w:t>
      </w:r>
      <w:r w:rsidRPr="00AD7DDA">
        <w:rPr>
          <w:color w:val="000000" w:themeColor="text1"/>
          <w:sz w:val="22"/>
          <w:szCs w:val="22"/>
        </w:rPr>
        <w:t>ewaluacja</w:t>
      </w:r>
      <w:r w:rsidRPr="00AD7DDA">
        <w:rPr>
          <w:color w:val="000000" w:themeColor="text1"/>
          <w:spacing w:val="42"/>
          <w:sz w:val="22"/>
          <w:szCs w:val="22"/>
        </w:rPr>
        <w:t xml:space="preserve"> </w:t>
      </w:r>
      <w:r w:rsidRPr="00AD7DDA">
        <w:rPr>
          <w:color w:val="000000" w:themeColor="text1"/>
          <w:sz w:val="22"/>
          <w:szCs w:val="22"/>
        </w:rPr>
        <w:t>jest</w:t>
      </w:r>
      <w:r w:rsidRPr="00AD7DDA">
        <w:rPr>
          <w:color w:val="000000" w:themeColor="text1"/>
          <w:spacing w:val="43"/>
          <w:sz w:val="22"/>
          <w:szCs w:val="22"/>
        </w:rPr>
        <w:t xml:space="preserve"> </w:t>
      </w:r>
      <w:r w:rsidRPr="00AD7DDA">
        <w:rPr>
          <w:color w:val="000000" w:themeColor="text1"/>
          <w:sz w:val="22"/>
          <w:szCs w:val="22"/>
        </w:rPr>
        <w:t>podejmowana.</w:t>
      </w:r>
      <w:r w:rsidRPr="00AD7DDA">
        <w:rPr>
          <w:color w:val="000000" w:themeColor="text1"/>
          <w:spacing w:val="47"/>
          <w:sz w:val="22"/>
          <w:szCs w:val="22"/>
        </w:rPr>
        <w:t xml:space="preserve"> </w:t>
      </w:r>
      <w:r w:rsidRPr="00AD7DDA">
        <w:rPr>
          <w:color w:val="000000" w:themeColor="text1"/>
          <w:sz w:val="22"/>
          <w:szCs w:val="22"/>
        </w:rPr>
        <w:t>Ze</w:t>
      </w:r>
      <w:r w:rsidRPr="00AD7DDA">
        <w:rPr>
          <w:color w:val="000000" w:themeColor="text1"/>
          <w:spacing w:val="42"/>
          <w:sz w:val="22"/>
          <w:szCs w:val="22"/>
        </w:rPr>
        <w:t xml:space="preserve"> </w:t>
      </w:r>
      <w:r w:rsidRPr="00AD7DDA">
        <w:rPr>
          <w:color w:val="000000" w:themeColor="text1"/>
          <w:sz w:val="22"/>
          <w:szCs w:val="22"/>
        </w:rPr>
        <w:t>względu</w:t>
      </w:r>
      <w:r w:rsidRPr="00AD7DDA">
        <w:rPr>
          <w:color w:val="000000" w:themeColor="text1"/>
          <w:spacing w:val="42"/>
          <w:sz w:val="22"/>
          <w:szCs w:val="22"/>
        </w:rPr>
        <w:t xml:space="preserve"> </w:t>
      </w:r>
      <w:r w:rsidRPr="00AD7DDA">
        <w:rPr>
          <w:color w:val="000000" w:themeColor="text1"/>
          <w:sz w:val="22"/>
          <w:szCs w:val="22"/>
        </w:rPr>
        <w:t>na</w:t>
      </w:r>
      <w:r w:rsidRPr="00AD7DDA">
        <w:rPr>
          <w:color w:val="000000" w:themeColor="text1"/>
          <w:spacing w:val="42"/>
          <w:sz w:val="22"/>
          <w:szCs w:val="22"/>
        </w:rPr>
        <w:t xml:space="preserve"> </w:t>
      </w:r>
      <w:r w:rsidRPr="00AD7DDA">
        <w:rPr>
          <w:color w:val="000000" w:themeColor="text1"/>
          <w:sz w:val="22"/>
          <w:szCs w:val="22"/>
        </w:rPr>
        <w:t>moment</w:t>
      </w:r>
      <w:r w:rsidRPr="00AD7DDA">
        <w:rPr>
          <w:color w:val="000000" w:themeColor="text1"/>
          <w:spacing w:val="43"/>
          <w:sz w:val="22"/>
          <w:szCs w:val="22"/>
        </w:rPr>
        <w:t xml:space="preserve"> </w:t>
      </w:r>
      <w:r w:rsidRPr="00AD7DDA">
        <w:rPr>
          <w:color w:val="000000" w:themeColor="text1"/>
          <w:sz w:val="22"/>
          <w:szCs w:val="22"/>
        </w:rPr>
        <w:t>uruchomienia badania ewaluacyjnego</w:t>
      </w:r>
      <w:r w:rsidRPr="00AD7DDA">
        <w:rPr>
          <w:color w:val="000000" w:themeColor="text1"/>
          <w:spacing w:val="-11"/>
          <w:sz w:val="22"/>
          <w:szCs w:val="22"/>
        </w:rPr>
        <w:t xml:space="preserve"> </w:t>
      </w:r>
      <w:r w:rsidRPr="00AD7DDA">
        <w:rPr>
          <w:color w:val="000000" w:themeColor="text1"/>
          <w:sz w:val="22"/>
          <w:szCs w:val="22"/>
        </w:rPr>
        <w:t>rozróżniamy:</w:t>
      </w:r>
    </w:p>
    <w:p w:rsidR="00EA1EA6" w:rsidRPr="00AD7DDA" w:rsidRDefault="00EA1EA6" w:rsidP="00EA1EA6">
      <w:pPr>
        <w:pStyle w:val="Akapitzlist"/>
        <w:numPr>
          <w:ilvl w:val="0"/>
          <w:numId w:val="32"/>
        </w:numPr>
        <w:tabs>
          <w:tab w:val="left" w:pos="987"/>
        </w:tabs>
        <w:suppressAutoHyphens w:val="0"/>
        <w:spacing w:after="0" w:line="240" w:lineRule="auto"/>
        <w:ind w:right="155" w:hanging="360"/>
        <w:jc w:val="both"/>
        <w:rPr>
          <w:rFonts w:eastAsia="Times New Roman"/>
          <w:color w:val="000000" w:themeColor="text1"/>
        </w:rPr>
      </w:pPr>
      <w:r w:rsidRPr="00AD7DDA">
        <w:rPr>
          <w:rFonts w:eastAsia="Times New Roman"/>
          <w:color w:val="000000" w:themeColor="text1"/>
        </w:rPr>
        <w:t>ewaluację ex-ante (przed rozpoczęciem realizacji interwencji) – celem takiego</w:t>
      </w:r>
      <w:r w:rsidRPr="00AD7DDA">
        <w:rPr>
          <w:rFonts w:eastAsia="Times New Roman"/>
          <w:color w:val="000000" w:themeColor="text1"/>
          <w:spacing w:val="11"/>
        </w:rPr>
        <w:t xml:space="preserve"> </w:t>
      </w:r>
      <w:r w:rsidRPr="00AD7DDA">
        <w:rPr>
          <w:rFonts w:eastAsia="Times New Roman"/>
          <w:color w:val="000000" w:themeColor="text1"/>
        </w:rPr>
        <w:t>badania jest poprawa jakości planowanej do uruchomienia</w:t>
      </w:r>
      <w:r w:rsidRPr="00AD7DDA">
        <w:rPr>
          <w:rFonts w:eastAsia="Times New Roman"/>
          <w:color w:val="000000" w:themeColor="text1"/>
          <w:spacing w:val="-3"/>
        </w:rPr>
        <w:t xml:space="preserve"> </w:t>
      </w:r>
      <w:r w:rsidRPr="00AD7DDA">
        <w:rPr>
          <w:rFonts w:eastAsia="Times New Roman"/>
          <w:color w:val="000000" w:themeColor="text1"/>
        </w:rPr>
        <w:t>interwencji,</w:t>
      </w:r>
    </w:p>
    <w:p w:rsidR="00EA1EA6" w:rsidRPr="00AD7DDA" w:rsidRDefault="00EA1EA6" w:rsidP="00EA1EA6">
      <w:pPr>
        <w:pStyle w:val="Akapitzlist"/>
        <w:numPr>
          <w:ilvl w:val="0"/>
          <w:numId w:val="32"/>
        </w:numPr>
        <w:tabs>
          <w:tab w:val="left" w:pos="987"/>
        </w:tabs>
        <w:suppressAutoHyphens w:val="0"/>
        <w:spacing w:after="0" w:line="240" w:lineRule="auto"/>
        <w:ind w:right="155" w:hanging="360"/>
        <w:jc w:val="both"/>
        <w:rPr>
          <w:rFonts w:eastAsia="Times New Roman"/>
          <w:color w:val="000000" w:themeColor="text1"/>
        </w:rPr>
      </w:pPr>
      <w:r w:rsidRPr="00AD7DDA">
        <w:rPr>
          <w:color w:val="000000" w:themeColor="text1"/>
        </w:rPr>
        <w:t>ewaluację on-going (tzw. mid – term, w trakcie wdrażania interwencji) - celem jest</w:t>
      </w:r>
      <w:r w:rsidRPr="00AD7DDA">
        <w:rPr>
          <w:color w:val="000000" w:themeColor="text1"/>
          <w:spacing w:val="57"/>
        </w:rPr>
        <w:t xml:space="preserve"> </w:t>
      </w:r>
      <w:r w:rsidRPr="00AD7DDA">
        <w:rPr>
          <w:color w:val="000000" w:themeColor="text1"/>
        </w:rPr>
        <w:t>oszacowanie stopnia osiągnięcia zakładanych celów w świetle wcześniej</w:t>
      </w:r>
      <w:r w:rsidRPr="00AD7DDA">
        <w:rPr>
          <w:color w:val="000000" w:themeColor="text1"/>
          <w:spacing w:val="20"/>
        </w:rPr>
        <w:t xml:space="preserve"> </w:t>
      </w:r>
      <w:r w:rsidRPr="00AD7DDA">
        <w:rPr>
          <w:color w:val="000000" w:themeColor="text1"/>
        </w:rPr>
        <w:t>przeprowadzonej ewaluacji wstępnej, zwłaszcza pod względem dostarczonych produktów i</w:t>
      </w:r>
      <w:r w:rsidRPr="00AD7DDA">
        <w:rPr>
          <w:color w:val="000000" w:themeColor="text1"/>
          <w:spacing w:val="-6"/>
        </w:rPr>
        <w:t xml:space="preserve"> </w:t>
      </w:r>
      <w:r w:rsidRPr="00AD7DDA">
        <w:rPr>
          <w:color w:val="000000" w:themeColor="text1"/>
        </w:rPr>
        <w:t>osiągniętych rezultatów</w:t>
      </w:r>
      <w:r w:rsidRPr="00AD7DDA">
        <w:rPr>
          <w:color w:val="000000" w:themeColor="text1"/>
          <w:spacing w:val="49"/>
        </w:rPr>
        <w:t xml:space="preserve"> </w:t>
      </w:r>
      <w:r w:rsidRPr="00AD7DDA">
        <w:rPr>
          <w:color w:val="000000" w:themeColor="text1"/>
        </w:rPr>
        <w:t>oraz</w:t>
      </w:r>
      <w:r w:rsidRPr="00AD7DDA">
        <w:rPr>
          <w:color w:val="000000" w:themeColor="text1"/>
          <w:spacing w:val="51"/>
        </w:rPr>
        <w:t xml:space="preserve"> </w:t>
      </w:r>
      <w:r w:rsidRPr="00AD7DDA">
        <w:rPr>
          <w:color w:val="000000" w:themeColor="text1"/>
        </w:rPr>
        <w:t>określenie</w:t>
      </w:r>
      <w:r w:rsidRPr="00AD7DDA">
        <w:rPr>
          <w:color w:val="000000" w:themeColor="text1"/>
          <w:spacing w:val="48"/>
        </w:rPr>
        <w:t xml:space="preserve"> </w:t>
      </w:r>
      <w:r w:rsidRPr="00AD7DDA">
        <w:rPr>
          <w:color w:val="000000" w:themeColor="text1"/>
        </w:rPr>
        <w:t>trafności</w:t>
      </w:r>
      <w:r w:rsidRPr="00AD7DDA">
        <w:rPr>
          <w:color w:val="000000" w:themeColor="text1"/>
          <w:spacing w:val="50"/>
        </w:rPr>
        <w:t xml:space="preserve"> </w:t>
      </w:r>
      <w:r w:rsidRPr="00AD7DDA">
        <w:rPr>
          <w:color w:val="000000" w:themeColor="text1"/>
        </w:rPr>
        <w:t>zamierzeń</w:t>
      </w:r>
      <w:r w:rsidRPr="00AD7DDA">
        <w:rPr>
          <w:color w:val="000000" w:themeColor="text1"/>
          <w:spacing w:val="49"/>
        </w:rPr>
        <w:t xml:space="preserve"> </w:t>
      </w:r>
      <w:r w:rsidRPr="00AD7DDA">
        <w:rPr>
          <w:color w:val="000000" w:themeColor="text1"/>
        </w:rPr>
        <w:t>w</w:t>
      </w:r>
      <w:r w:rsidRPr="00AD7DDA">
        <w:rPr>
          <w:color w:val="000000" w:themeColor="text1"/>
          <w:spacing w:val="49"/>
        </w:rPr>
        <w:t xml:space="preserve"> </w:t>
      </w:r>
      <w:r w:rsidRPr="00AD7DDA">
        <w:rPr>
          <w:color w:val="000000" w:themeColor="text1"/>
        </w:rPr>
        <w:t>stosunku</w:t>
      </w:r>
      <w:r w:rsidRPr="00AD7DDA">
        <w:rPr>
          <w:color w:val="000000" w:themeColor="text1"/>
          <w:spacing w:val="49"/>
        </w:rPr>
        <w:t xml:space="preserve"> </w:t>
      </w:r>
      <w:r w:rsidRPr="00AD7DDA">
        <w:rPr>
          <w:color w:val="000000" w:themeColor="text1"/>
        </w:rPr>
        <w:t>do</w:t>
      </w:r>
      <w:r w:rsidRPr="00AD7DDA">
        <w:rPr>
          <w:color w:val="000000" w:themeColor="text1"/>
          <w:spacing w:val="49"/>
        </w:rPr>
        <w:t xml:space="preserve"> </w:t>
      </w:r>
      <w:r w:rsidRPr="00AD7DDA">
        <w:rPr>
          <w:color w:val="000000" w:themeColor="text1"/>
        </w:rPr>
        <w:t>aktualnych</w:t>
      </w:r>
      <w:r w:rsidRPr="00AD7DDA">
        <w:rPr>
          <w:color w:val="000000" w:themeColor="text1"/>
          <w:spacing w:val="49"/>
        </w:rPr>
        <w:t xml:space="preserve"> </w:t>
      </w:r>
      <w:r w:rsidRPr="00AD7DDA">
        <w:rPr>
          <w:color w:val="000000" w:themeColor="text1"/>
        </w:rPr>
        <w:t>trendów społeczno-gospodarczych,</w:t>
      </w:r>
    </w:p>
    <w:p w:rsidR="00EA1EA6" w:rsidRPr="00AD7DDA" w:rsidRDefault="00EA1EA6" w:rsidP="00EA1EA6">
      <w:pPr>
        <w:pStyle w:val="Akapitzlist"/>
        <w:numPr>
          <w:ilvl w:val="0"/>
          <w:numId w:val="32"/>
        </w:numPr>
        <w:tabs>
          <w:tab w:val="left" w:pos="987"/>
        </w:tabs>
        <w:suppressAutoHyphens w:val="0"/>
        <w:spacing w:after="0" w:line="240" w:lineRule="auto"/>
        <w:ind w:right="155" w:hanging="360"/>
        <w:jc w:val="both"/>
        <w:rPr>
          <w:rFonts w:eastAsia="Times New Roman"/>
          <w:color w:val="000000" w:themeColor="text1"/>
        </w:rPr>
      </w:pPr>
      <w:r w:rsidRPr="00AD7DDA">
        <w:rPr>
          <w:color w:val="000000" w:themeColor="text1"/>
        </w:rPr>
        <w:t>ewaluację ex-post (po zakończeniu realizacji interwencji) - celem jest określenie</w:t>
      </w:r>
      <w:r w:rsidRPr="00AD7DDA">
        <w:rPr>
          <w:color w:val="000000" w:themeColor="text1"/>
          <w:spacing w:val="13"/>
        </w:rPr>
        <w:t xml:space="preserve"> </w:t>
      </w:r>
      <w:r w:rsidRPr="00AD7DDA">
        <w:rPr>
          <w:color w:val="000000" w:themeColor="text1"/>
        </w:rPr>
        <w:t xml:space="preserve">jego długotrwałych  efektów,  w  tym  wielkości  </w:t>
      </w:r>
      <w:r w:rsidRPr="00AD7DDA">
        <w:rPr>
          <w:color w:val="000000" w:themeColor="text1"/>
        </w:rPr>
        <w:lastRenderedPageBreak/>
        <w:t xml:space="preserve">zaangażowanych  środków, </w:t>
      </w:r>
      <w:r w:rsidRPr="00AD7DDA">
        <w:rPr>
          <w:color w:val="000000" w:themeColor="text1"/>
          <w:spacing w:val="55"/>
        </w:rPr>
        <w:t xml:space="preserve"> </w:t>
      </w:r>
      <w:r w:rsidRPr="00AD7DDA">
        <w:rPr>
          <w:color w:val="000000" w:themeColor="text1"/>
        </w:rPr>
        <w:t>skuteczności i efektywności</w:t>
      </w:r>
      <w:r w:rsidRPr="00AD7DDA">
        <w:rPr>
          <w:color w:val="000000" w:themeColor="text1"/>
          <w:spacing w:val="-1"/>
        </w:rPr>
        <w:t xml:space="preserve"> </w:t>
      </w:r>
      <w:r w:rsidRPr="00AD7DDA">
        <w:rPr>
          <w:color w:val="000000" w:themeColor="text1"/>
        </w:rPr>
        <w:t xml:space="preserve">pomocy. W przypadku wdrażania LSR planujemy dokonać ewaluacji on – going oraz ex – post. </w:t>
      </w:r>
    </w:p>
    <w:p w:rsidR="00EA1EA6" w:rsidRPr="00AD7DDA" w:rsidRDefault="00EA1EA6" w:rsidP="00EA1EA6">
      <w:pPr>
        <w:pStyle w:val="Tekstpodstawowy"/>
        <w:ind w:left="138" w:right="132"/>
        <w:jc w:val="both"/>
        <w:rPr>
          <w:b/>
          <w:color w:val="000000" w:themeColor="text1"/>
          <w:sz w:val="22"/>
          <w:szCs w:val="22"/>
        </w:rPr>
      </w:pPr>
      <w:r w:rsidRPr="00AD7DDA">
        <w:rPr>
          <w:b/>
          <w:color w:val="000000" w:themeColor="text1"/>
          <w:sz w:val="22"/>
          <w:szCs w:val="22"/>
        </w:rPr>
        <w:t>Kryteria ewaluacyjne, które będą stosowane w ewaluacji LSR:</w:t>
      </w:r>
    </w:p>
    <w:p w:rsidR="00EA1EA6" w:rsidRPr="00AD7DDA" w:rsidRDefault="00EA1EA6" w:rsidP="00EA1EA6">
      <w:pPr>
        <w:pStyle w:val="Akapitzlist"/>
        <w:numPr>
          <w:ilvl w:val="0"/>
          <w:numId w:val="31"/>
        </w:numPr>
        <w:tabs>
          <w:tab w:val="left" w:pos="847"/>
        </w:tabs>
        <w:suppressAutoHyphens w:val="0"/>
        <w:spacing w:after="0" w:line="240" w:lineRule="auto"/>
        <w:ind w:right="140" w:hanging="360"/>
        <w:jc w:val="both"/>
        <w:rPr>
          <w:rFonts w:eastAsia="Times New Roman"/>
          <w:color w:val="000000" w:themeColor="text1"/>
        </w:rPr>
      </w:pPr>
      <w:r w:rsidRPr="00AD7DDA">
        <w:rPr>
          <w:rFonts w:eastAsia="Times New Roman"/>
          <w:color w:val="000000" w:themeColor="text1"/>
        </w:rPr>
        <w:t>Trafność/adekwatność/odpowiedniość – stopień, w jakim przyjęte cele</w:t>
      </w:r>
      <w:r w:rsidRPr="00AD7DDA">
        <w:rPr>
          <w:rFonts w:eastAsia="Times New Roman"/>
          <w:color w:val="000000" w:themeColor="text1"/>
          <w:spacing w:val="37"/>
        </w:rPr>
        <w:t xml:space="preserve"> </w:t>
      </w:r>
      <w:r w:rsidRPr="00AD7DDA">
        <w:rPr>
          <w:rFonts w:eastAsia="Times New Roman"/>
          <w:color w:val="000000" w:themeColor="text1"/>
        </w:rPr>
        <w:t xml:space="preserve">projektu odpowiadają  zidentyfikowanym  problemom   w   obszarze   objętym  </w:t>
      </w:r>
      <w:r w:rsidRPr="00AD7DDA">
        <w:rPr>
          <w:rFonts w:eastAsia="Times New Roman"/>
          <w:color w:val="000000" w:themeColor="text1"/>
          <w:spacing w:val="51"/>
        </w:rPr>
        <w:t xml:space="preserve"> </w:t>
      </w:r>
      <w:r w:rsidRPr="00AD7DDA">
        <w:rPr>
          <w:rFonts w:eastAsia="Times New Roman"/>
          <w:color w:val="000000" w:themeColor="text1"/>
        </w:rPr>
        <w:t>projektem i/lub realnym potrzebom</w:t>
      </w:r>
      <w:r w:rsidRPr="00AD7DDA">
        <w:rPr>
          <w:rFonts w:eastAsia="Times New Roman"/>
          <w:color w:val="000000" w:themeColor="text1"/>
          <w:spacing w:val="1"/>
        </w:rPr>
        <w:t xml:space="preserve"> </w:t>
      </w:r>
      <w:r w:rsidRPr="00AD7DDA">
        <w:rPr>
          <w:rFonts w:eastAsia="Times New Roman"/>
          <w:color w:val="000000" w:themeColor="text1"/>
        </w:rPr>
        <w:t>beneficjentów.</w:t>
      </w:r>
    </w:p>
    <w:p w:rsidR="00EA1EA6" w:rsidRPr="00AD7DDA" w:rsidRDefault="00EA1EA6" w:rsidP="00EA1EA6">
      <w:pPr>
        <w:pStyle w:val="Akapitzlist"/>
        <w:numPr>
          <w:ilvl w:val="0"/>
          <w:numId w:val="31"/>
        </w:numPr>
        <w:tabs>
          <w:tab w:val="left" w:pos="847"/>
        </w:tabs>
        <w:suppressAutoHyphens w:val="0"/>
        <w:spacing w:after="0" w:line="240" w:lineRule="auto"/>
        <w:ind w:right="136" w:hanging="360"/>
        <w:jc w:val="both"/>
        <w:rPr>
          <w:rFonts w:eastAsia="Times New Roman"/>
          <w:color w:val="000000" w:themeColor="text1"/>
        </w:rPr>
      </w:pPr>
      <w:r w:rsidRPr="00AD7DDA">
        <w:rPr>
          <w:rFonts w:eastAsia="Times New Roman"/>
          <w:color w:val="000000" w:themeColor="text1"/>
        </w:rPr>
        <w:t>Efektywność/wydajność – ocena poziomu „ekonomiczności” projektu, czyli</w:t>
      </w:r>
      <w:r w:rsidRPr="00AD7DDA">
        <w:rPr>
          <w:rFonts w:eastAsia="Times New Roman"/>
          <w:color w:val="000000" w:themeColor="text1"/>
          <w:spacing w:val="5"/>
        </w:rPr>
        <w:t xml:space="preserve"> </w:t>
      </w:r>
      <w:r w:rsidRPr="00AD7DDA">
        <w:rPr>
          <w:rFonts w:eastAsia="Times New Roman"/>
          <w:color w:val="000000" w:themeColor="text1"/>
        </w:rPr>
        <w:t>stosunek poniesionych  nakładów   do   uzyskanych   wyników   i   rezultatów,   przy</w:t>
      </w:r>
      <w:r w:rsidRPr="00AD7DDA">
        <w:rPr>
          <w:rFonts w:eastAsia="Times New Roman"/>
          <w:color w:val="000000" w:themeColor="text1"/>
          <w:spacing w:val="24"/>
        </w:rPr>
        <w:t xml:space="preserve"> </w:t>
      </w:r>
      <w:r w:rsidRPr="00AD7DDA">
        <w:rPr>
          <w:rFonts w:eastAsia="Times New Roman"/>
          <w:color w:val="000000" w:themeColor="text1"/>
        </w:rPr>
        <w:t>czym przez nakłady rozumie się zasoby finansowe, ludzkie i poświęcony</w:t>
      </w:r>
      <w:r w:rsidRPr="00AD7DDA">
        <w:rPr>
          <w:rFonts w:eastAsia="Times New Roman"/>
          <w:color w:val="000000" w:themeColor="text1"/>
          <w:spacing w:val="-15"/>
        </w:rPr>
        <w:t xml:space="preserve"> </w:t>
      </w:r>
      <w:r w:rsidRPr="00AD7DDA">
        <w:rPr>
          <w:rFonts w:eastAsia="Times New Roman"/>
          <w:color w:val="000000" w:themeColor="text1"/>
        </w:rPr>
        <w:t>czas.</w:t>
      </w:r>
    </w:p>
    <w:p w:rsidR="00EA1EA6" w:rsidRPr="00AD7DDA" w:rsidRDefault="00EA1EA6" w:rsidP="00EA1EA6">
      <w:pPr>
        <w:pStyle w:val="Akapitzlist"/>
        <w:numPr>
          <w:ilvl w:val="0"/>
          <w:numId w:val="31"/>
        </w:numPr>
        <w:tabs>
          <w:tab w:val="left" w:pos="847"/>
        </w:tabs>
        <w:suppressAutoHyphens w:val="0"/>
        <w:spacing w:after="0" w:line="240" w:lineRule="auto"/>
        <w:ind w:right="137" w:hanging="360"/>
        <w:jc w:val="both"/>
        <w:rPr>
          <w:rFonts w:eastAsia="Times New Roman"/>
          <w:color w:val="000000" w:themeColor="text1"/>
        </w:rPr>
      </w:pPr>
      <w:r w:rsidRPr="00AD7DDA">
        <w:rPr>
          <w:rFonts w:eastAsia="Times New Roman"/>
          <w:color w:val="000000" w:themeColor="text1"/>
        </w:rPr>
        <w:t>Skuteczność – ocena stopnia, na ile cele przedsięwzięcia, zdefiniowane na</w:t>
      </w:r>
      <w:r w:rsidRPr="00AD7DDA">
        <w:rPr>
          <w:rFonts w:eastAsia="Times New Roman"/>
          <w:color w:val="000000" w:themeColor="text1"/>
          <w:spacing w:val="37"/>
        </w:rPr>
        <w:t xml:space="preserve"> </w:t>
      </w:r>
      <w:r w:rsidRPr="00AD7DDA">
        <w:rPr>
          <w:rFonts w:eastAsia="Times New Roman"/>
          <w:color w:val="000000" w:themeColor="text1"/>
        </w:rPr>
        <w:t>etapie programowania, zostały</w:t>
      </w:r>
      <w:r w:rsidRPr="00AD7DDA">
        <w:rPr>
          <w:rFonts w:eastAsia="Times New Roman"/>
          <w:color w:val="000000" w:themeColor="text1"/>
          <w:spacing w:val="-4"/>
        </w:rPr>
        <w:t xml:space="preserve"> </w:t>
      </w:r>
      <w:r w:rsidRPr="00AD7DDA">
        <w:rPr>
          <w:rFonts w:eastAsia="Times New Roman"/>
          <w:color w:val="000000" w:themeColor="text1"/>
        </w:rPr>
        <w:t>osiągnięte.</w:t>
      </w:r>
    </w:p>
    <w:p w:rsidR="00EA1EA6" w:rsidRPr="00AD7DDA" w:rsidRDefault="00EA1EA6" w:rsidP="00EA1EA6">
      <w:pPr>
        <w:pStyle w:val="Akapitzlist"/>
        <w:numPr>
          <w:ilvl w:val="0"/>
          <w:numId w:val="31"/>
        </w:numPr>
        <w:tabs>
          <w:tab w:val="left" w:pos="847"/>
        </w:tabs>
        <w:suppressAutoHyphens w:val="0"/>
        <w:spacing w:after="0" w:line="240" w:lineRule="auto"/>
        <w:ind w:right="140" w:hanging="360"/>
        <w:jc w:val="both"/>
        <w:rPr>
          <w:rFonts w:eastAsia="Times New Roman"/>
          <w:color w:val="000000" w:themeColor="text1"/>
        </w:rPr>
      </w:pPr>
      <w:r w:rsidRPr="00AD7DDA">
        <w:rPr>
          <w:rFonts w:eastAsia="Times New Roman"/>
          <w:color w:val="000000" w:themeColor="text1"/>
        </w:rPr>
        <w:t>Użyteczność – stopień zaspokojenia potrzeb beneficjentów w wyniku</w:t>
      </w:r>
      <w:r w:rsidRPr="00AD7DDA">
        <w:rPr>
          <w:rFonts w:eastAsia="Times New Roman"/>
          <w:color w:val="000000" w:themeColor="text1"/>
          <w:spacing w:val="41"/>
        </w:rPr>
        <w:t xml:space="preserve"> </w:t>
      </w:r>
      <w:r w:rsidRPr="00AD7DDA">
        <w:rPr>
          <w:rFonts w:eastAsia="Times New Roman"/>
          <w:color w:val="000000" w:themeColor="text1"/>
        </w:rPr>
        <w:t>osiągnięcia rezultatów podejmowanych</w:t>
      </w:r>
      <w:r w:rsidRPr="00AD7DDA">
        <w:rPr>
          <w:rFonts w:eastAsia="Times New Roman"/>
          <w:color w:val="000000" w:themeColor="text1"/>
          <w:spacing w:val="-1"/>
        </w:rPr>
        <w:t xml:space="preserve"> </w:t>
      </w:r>
      <w:r w:rsidRPr="00AD7DDA">
        <w:rPr>
          <w:rFonts w:eastAsia="Times New Roman"/>
          <w:color w:val="000000" w:themeColor="text1"/>
        </w:rPr>
        <w:t>operacji.</w:t>
      </w:r>
    </w:p>
    <w:p w:rsidR="00EA1EA6" w:rsidRPr="00AD7DDA" w:rsidRDefault="00EA1EA6" w:rsidP="00EA1EA6">
      <w:pPr>
        <w:pStyle w:val="Akapitzlist"/>
        <w:numPr>
          <w:ilvl w:val="0"/>
          <w:numId w:val="31"/>
        </w:numPr>
        <w:tabs>
          <w:tab w:val="left" w:pos="847"/>
        </w:tabs>
        <w:suppressAutoHyphens w:val="0"/>
        <w:spacing w:after="0" w:line="240" w:lineRule="auto"/>
        <w:ind w:right="136" w:hanging="360"/>
        <w:jc w:val="both"/>
        <w:rPr>
          <w:rFonts w:eastAsia="Times New Roman"/>
          <w:color w:val="000000" w:themeColor="text1"/>
        </w:rPr>
      </w:pPr>
      <w:r w:rsidRPr="00AD7DDA">
        <w:rPr>
          <w:rFonts w:eastAsia="Times New Roman"/>
          <w:color w:val="000000" w:themeColor="text1"/>
        </w:rPr>
        <w:t>Trwałość – ocena faktu, czy pozytywne efekty projektu na poziomie celu mogą</w:t>
      </w:r>
      <w:r w:rsidRPr="00AD7DDA">
        <w:rPr>
          <w:rFonts w:eastAsia="Times New Roman"/>
          <w:color w:val="000000" w:themeColor="text1"/>
          <w:spacing w:val="7"/>
        </w:rPr>
        <w:t xml:space="preserve"> </w:t>
      </w:r>
      <w:r w:rsidRPr="00AD7DDA">
        <w:rPr>
          <w:rFonts w:eastAsia="Times New Roman"/>
          <w:color w:val="000000" w:themeColor="text1"/>
        </w:rPr>
        <w:t>trwać do zakończenia finansowania zewnętrznego oraz czy możliwe jest utrzymanie</w:t>
      </w:r>
      <w:r w:rsidRPr="00AD7DDA">
        <w:rPr>
          <w:rFonts w:eastAsia="Times New Roman"/>
          <w:color w:val="000000" w:themeColor="text1"/>
          <w:spacing w:val="18"/>
        </w:rPr>
        <w:t xml:space="preserve"> </w:t>
      </w:r>
      <w:r w:rsidRPr="00AD7DDA">
        <w:rPr>
          <w:rFonts w:eastAsia="Times New Roman"/>
          <w:color w:val="000000" w:themeColor="text1"/>
        </w:rPr>
        <w:t>się wpływu</w:t>
      </w:r>
      <w:r w:rsidRPr="00AD7DDA">
        <w:rPr>
          <w:rFonts w:eastAsia="Times New Roman"/>
          <w:color w:val="000000" w:themeColor="text1"/>
          <w:spacing w:val="23"/>
        </w:rPr>
        <w:t xml:space="preserve"> </w:t>
      </w:r>
      <w:r w:rsidRPr="00AD7DDA">
        <w:rPr>
          <w:rFonts w:eastAsia="Times New Roman"/>
          <w:color w:val="000000" w:themeColor="text1"/>
        </w:rPr>
        <w:t>tego</w:t>
      </w:r>
      <w:r w:rsidRPr="00AD7DDA">
        <w:rPr>
          <w:rFonts w:eastAsia="Times New Roman"/>
          <w:color w:val="000000" w:themeColor="text1"/>
          <w:spacing w:val="24"/>
        </w:rPr>
        <w:t xml:space="preserve"> </w:t>
      </w:r>
      <w:r w:rsidRPr="00AD7DDA">
        <w:rPr>
          <w:rFonts w:eastAsia="Times New Roman"/>
          <w:color w:val="000000" w:themeColor="text1"/>
        </w:rPr>
        <w:t>projektu</w:t>
      </w:r>
      <w:r w:rsidRPr="00AD7DDA">
        <w:rPr>
          <w:rFonts w:eastAsia="Times New Roman"/>
          <w:color w:val="000000" w:themeColor="text1"/>
          <w:spacing w:val="24"/>
        </w:rPr>
        <w:t xml:space="preserve"> </w:t>
      </w:r>
      <w:r w:rsidRPr="00AD7DDA">
        <w:rPr>
          <w:rFonts w:eastAsia="Times New Roman"/>
          <w:color w:val="000000" w:themeColor="text1"/>
        </w:rPr>
        <w:t>w</w:t>
      </w:r>
      <w:r w:rsidRPr="00AD7DDA">
        <w:rPr>
          <w:rFonts w:eastAsia="Times New Roman"/>
          <w:color w:val="000000" w:themeColor="text1"/>
          <w:spacing w:val="23"/>
        </w:rPr>
        <w:t xml:space="preserve"> </w:t>
      </w:r>
      <w:r w:rsidRPr="00AD7DDA">
        <w:rPr>
          <w:rFonts w:eastAsia="Times New Roman"/>
          <w:color w:val="000000" w:themeColor="text1"/>
        </w:rPr>
        <w:t>dłuższym</w:t>
      </w:r>
      <w:r w:rsidRPr="00AD7DDA">
        <w:rPr>
          <w:rFonts w:eastAsia="Times New Roman"/>
          <w:color w:val="000000" w:themeColor="text1"/>
          <w:spacing w:val="24"/>
        </w:rPr>
        <w:t xml:space="preserve"> </w:t>
      </w:r>
      <w:r w:rsidRPr="00AD7DDA">
        <w:rPr>
          <w:rFonts w:eastAsia="Times New Roman"/>
          <w:color w:val="000000" w:themeColor="text1"/>
        </w:rPr>
        <w:t>okresie</w:t>
      </w:r>
      <w:r w:rsidRPr="00AD7DDA">
        <w:rPr>
          <w:rFonts w:eastAsia="Times New Roman"/>
          <w:color w:val="000000" w:themeColor="text1"/>
          <w:spacing w:val="23"/>
        </w:rPr>
        <w:t xml:space="preserve"> </w:t>
      </w:r>
      <w:r w:rsidRPr="00AD7DDA">
        <w:rPr>
          <w:rFonts w:eastAsia="Times New Roman"/>
          <w:color w:val="000000" w:themeColor="text1"/>
        </w:rPr>
        <w:t>na</w:t>
      </w:r>
      <w:r w:rsidRPr="00AD7DDA">
        <w:rPr>
          <w:rFonts w:eastAsia="Times New Roman"/>
          <w:color w:val="000000" w:themeColor="text1"/>
          <w:spacing w:val="23"/>
        </w:rPr>
        <w:t xml:space="preserve"> </w:t>
      </w:r>
      <w:r w:rsidRPr="00AD7DDA">
        <w:rPr>
          <w:rFonts w:eastAsia="Times New Roman"/>
          <w:color w:val="000000" w:themeColor="text1"/>
        </w:rPr>
        <w:t>procesy</w:t>
      </w:r>
      <w:r w:rsidRPr="00AD7DDA">
        <w:rPr>
          <w:rFonts w:eastAsia="Times New Roman"/>
          <w:color w:val="000000" w:themeColor="text1"/>
          <w:spacing w:val="19"/>
        </w:rPr>
        <w:t xml:space="preserve"> </w:t>
      </w:r>
      <w:r w:rsidRPr="00AD7DDA">
        <w:rPr>
          <w:rFonts w:eastAsia="Times New Roman"/>
          <w:color w:val="000000" w:themeColor="text1"/>
        </w:rPr>
        <w:t>rozwoju</w:t>
      </w:r>
      <w:r w:rsidRPr="00AD7DDA">
        <w:rPr>
          <w:rFonts w:eastAsia="Times New Roman"/>
          <w:color w:val="000000" w:themeColor="text1"/>
          <w:spacing w:val="24"/>
        </w:rPr>
        <w:t xml:space="preserve"> </w:t>
      </w:r>
      <w:r w:rsidRPr="00AD7DDA">
        <w:rPr>
          <w:rFonts w:eastAsia="Times New Roman"/>
          <w:color w:val="000000" w:themeColor="text1"/>
        </w:rPr>
        <w:t>na</w:t>
      </w:r>
      <w:r w:rsidRPr="00AD7DDA">
        <w:rPr>
          <w:rFonts w:eastAsia="Times New Roman"/>
          <w:color w:val="000000" w:themeColor="text1"/>
          <w:spacing w:val="23"/>
        </w:rPr>
        <w:t xml:space="preserve"> </w:t>
      </w:r>
      <w:r w:rsidRPr="00AD7DDA">
        <w:rPr>
          <w:rFonts w:eastAsia="Times New Roman"/>
          <w:color w:val="000000" w:themeColor="text1"/>
        </w:rPr>
        <w:t>poziomie</w:t>
      </w:r>
      <w:r w:rsidRPr="00AD7DDA">
        <w:rPr>
          <w:rFonts w:eastAsia="Times New Roman"/>
          <w:color w:val="000000" w:themeColor="text1"/>
          <w:spacing w:val="23"/>
        </w:rPr>
        <w:t xml:space="preserve"> </w:t>
      </w:r>
      <w:r w:rsidRPr="00AD7DDA">
        <w:rPr>
          <w:rFonts w:eastAsia="Times New Roman"/>
          <w:color w:val="000000" w:themeColor="text1"/>
        </w:rPr>
        <w:t>sektora, regionu czy</w:t>
      </w:r>
      <w:r w:rsidRPr="00AD7DDA">
        <w:rPr>
          <w:rFonts w:eastAsia="Times New Roman"/>
          <w:color w:val="000000" w:themeColor="text1"/>
          <w:spacing w:val="-5"/>
        </w:rPr>
        <w:t xml:space="preserve"> </w:t>
      </w:r>
      <w:r w:rsidRPr="00AD7DDA">
        <w:rPr>
          <w:rFonts w:eastAsia="Times New Roman"/>
          <w:color w:val="000000" w:themeColor="text1"/>
        </w:rPr>
        <w:t>kraju.</w:t>
      </w:r>
    </w:p>
    <w:p w:rsidR="00EA1EA6" w:rsidRPr="00AD7DDA" w:rsidRDefault="00EA1EA6" w:rsidP="00EA1EA6">
      <w:pPr>
        <w:rPr>
          <w:color w:val="000000" w:themeColor="text1"/>
          <w:sz w:val="22"/>
          <w:szCs w:val="22"/>
        </w:rPr>
      </w:pPr>
    </w:p>
    <w:p w:rsidR="00EA1EA6" w:rsidRPr="00AD7DDA" w:rsidRDefault="00EA1EA6" w:rsidP="00EA1EA6">
      <w:pPr>
        <w:rPr>
          <w:b/>
          <w:bCs/>
          <w:color w:val="000000" w:themeColor="text1"/>
          <w:sz w:val="22"/>
          <w:szCs w:val="22"/>
        </w:rPr>
      </w:pPr>
    </w:p>
    <w:p w:rsidR="00EA1EA6" w:rsidRPr="00AD7DDA" w:rsidRDefault="00EA1EA6" w:rsidP="00EA1EA6">
      <w:pPr>
        <w:pStyle w:val="Tekstpodstawowy"/>
        <w:ind w:left="138" w:right="135"/>
        <w:jc w:val="both"/>
        <w:rPr>
          <w:b/>
          <w:color w:val="000000" w:themeColor="text1"/>
          <w:sz w:val="22"/>
          <w:szCs w:val="22"/>
        </w:rPr>
      </w:pPr>
      <w:r w:rsidRPr="00AD7DDA">
        <w:rPr>
          <w:b/>
          <w:color w:val="000000" w:themeColor="text1"/>
          <w:sz w:val="22"/>
          <w:szCs w:val="22"/>
        </w:rPr>
        <w:t>Sposób wykorzystania wyników z ewaluacji i analizy danych monitoringowych:</w:t>
      </w:r>
    </w:p>
    <w:p w:rsidR="00EA1EA6" w:rsidRPr="00AD7DDA" w:rsidRDefault="00EA1EA6" w:rsidP="00EA1EA6">
      <w:pPr>
        <w:pStyle w:val="Tekstpodstawowy"/>
        <w:ind w:left="138" w:right="135"/>
        <w:jc w:val="both"/>
        <w:rPr>
          <w:color w:val="000000" w:themeColor="text1"/>
          <w:sz w:val="22"/>
          <w:szCs w:val="22"/>
        </w:rPr>
      </w:pPr>
      <w:r w:rsidRPr="00AD7DDA">
        <w:rPr>
          <w:color w:val="000000" w:themeColor="text1"/>
          <w:sz w:val="22"/>
          <w:szCs w:val="22"/>
        </w:rPr>
        <w:t xml:space="preserve">Prowadzony monitoring oraz ewaluacja z jednej strony oceniają stopień wdrażania założeń LSR a z drugiej strony płynące z nich dane sygnalizować mogą o barierach czy problemach mających wpływ na prawidłowe wdrażanie LSR. </w:t>
      </w:r>
    </w:p>
    <w:p w:rsidR="00EA1EA6" w:rsidRPr="00AD7DDA" w:rsidRDefault="00EA1EA6" w:rsidP="00EA1EA6">
      <w:pPr>
        <w:pStyle w:val="Tekstpodstawowy"/>
        <w:ind w:left="138" w:right="135"/>
        <w:jc w:val="both"/>
        <w:rPr>
          <w:color w:val="000000" w:themeColor="text1"/>
          <w:sz w:val="22"/>
          <w:szCs w:val="22"/>
        </w:rPr>
      </w:pPr>
      <w:r w:rsidRPr="00AD7DDA">
        <w:rPr>
          <w:color w:val="000000" w:themeColor="text1"/>
          <w:sz w:val="22"/>
          <w:szCs w:val="22"/>
        </w:rPr>
        <w:t>Wyniki płynące z ewaluacji oraz analizy danych monitoringowych wykorzystane zostaną do:</w:t>
      </w:r>
    </w:p>
    <w:p w:rsidR="00EA1EA6" w:rsidRPr="00AD7DDA" w:rsidRDefault="00EA1EA6" w:rsidP="00EA1EA6">
      <w:pPr>
        <w:pStyle w:val="Tekstpodstawowy"/>
        <w:numPr>
          <w:ilvl w:val="0"/>
          <w:numId w:val="34"/>
        </w:numPr>
        <w:suppressAutoHyphens w:val="0"/>
        <w:spacing w:after="0"/>
        <w:ind w:right="135"/>
        <w:jc w:val="both"/>
        <w:rPr>
          <w:b/>
          <w:color w:val="000000" w:themeColor="text1"/>
          <w:sz w:val="22"/>
          <w:szCs w:val="22"/>
        </w:rPr>
      </w:pPr>
      <w:r w:rsidRPr="00AD7DDA">
        <w:rPr>
          <w:color w:val="000000" w:themeColor="text1"/>
          <w:sz w:val="22"/>
          <w:szCs w:val="22"/>
        </w:rPr>
        <w:t>Informowania społeczności lokalnej i pozostałych interesariuszy o stopniu osiągnięcia zaplanowanych celów i wskaźników, wykorzystania środków finansowych, sukcesach i porażkach w realizacji LSR;</w:t>
      </w:r>
    </w:p>
    <w:p w:rsidR="00EA1EA6" w:rsidRPr="00AD7DDA" w:rsidRDefault="00EA1EA6" w:rsidP="00EA1EA6">
      <w:pPr>
        <w:pStyle w:val="Tekstpodstawowy"/>
        <w:numPr>
          <w:ilvl w:val="0"/>
          <w:numId w:val="34"/>
        </w:numPr>
        <w:suppressAutoHyphens w:val="0"/>
        <w:spacing w:after="0"/>
        <w:ind w:right="135"/>
        <w:jc w:val="both"/>
        <w:rPr>
          <w:b/>
          <w:color w:val="000000" w:themeColor="text1"/>
          <w:sz w:val="22"/>
          <w:szCs w:val="22"/>
        </w:rPr>
      </w:pPr>
      <w:r w:rsidRPr="00AD7DDA">
        <w:rPr>
          <w:color w:val="000000" w:themeColor="text1"/>
          <w:sz w:val="22"/>
          <w:szCs w:val="22"/>
        </w:rPr>
        <w:t xml:space="preserve">Procedury aktualizacji strategii. W przypadku gdy analiza danych monitoringowych i ewaluacja wykażą zapóźnienia w procesie wdrażania, pojawienie się problemów i barier wymagających interwencji to stanowić to będzie podstawę i uzasadnienie do uruchomienia procedury aktualizacji strategii. Aktualizacja ta dotyczyć może jednego (np. kryteriów wyboru operacji) lub kilku elementów (celów, przedsięwzięć, wskaźników, budżetu) strategii.  </w:t>
      </w:r>
    </w:p>
    <w:p w:rsidR="00EA1EA6" w:rsidRPr="00AD7DDA" w:rsidRDefault="00EA1EA6" w:rsidP="00EA1EA6">
      <w:pPr>
        <w:pStyle w:val="Tekstpodstawowy"/>
        <w:ind w:left="138" w:right="135"/>
        <w:jc w:val="both"/>
        <w:rPr>
          <w:color w:val="000000" w:themeColor="text1"/>
          <w:sz w:val="22"/>
          <w:szCs w:val="22"/>
        </w:rPr>
      </w:pPr>
    </w:p>
    <w:p w:rsidR="00EA1EA6" w:rsidRPr="00AD7DDA" w:rsidRDefault="00EA1EA6" w:rsidP="00EA1EA6">
      <w:pPr>
        <w:pStyle w:val="Tekstpodstawowy"/>
        <w:ind w:left="138" w:right="135"/>
        <w:jc w:val="both"/>
        <w:rPr>
          <w:color w:val="000000" w:themeColor="text1"/>
          <w:sz w:val="22"/>
          <w:szCs w:val="22"/>
        </w:rPr>
      </w:pPr>
    </w:p>
    <w:p w:rsidR="00EA1EA6" w:rsidRPr="00AD7DDA" w:rsidRDefault="00EA1EA6" w:rsidP="00EA1EA6">
      <w:pPr>
        <w:pStyle w:val="Tekstpodstawowy"/>
        <w:ind w:left="138" w:right="135"/>
        <w:jc w:val="both"/>
        <w:rPr>
          <w:b/>
          <w:color w:val="000000" w:themeColor="text1"/>
          <w:sz w:val="22"/>
          <w:szCs w:val="22"/>
        </w:rPr>
      </w:pPr>
      <w:r w:rsidRPr="00AD7DDA">
        <w:rPr>
          <w:b/>
          <w:color w:val="000000" w:themeColor="text1"/>
          <w:sz w:val="22"/>
          <w:szCs w:val="22"/>
        </w:rPr>
        <w:t>Planowanie monitoringu:</w:t>
      </w:r>
    </w:p>
    <w:p w:rsidR="00EA1EA6" w:rsidRPr="00AD7DDA" w:rsidRDefault="00EA1EA6" w:rsidP="00EA1EA6">
      <w:pPr>
        <w:pStyle w:val="Tekstpodstawowy"/>
        <w:ind w:left="138" w:right="135"/>
        <w:jc w:val="both"/>
        <w:rPr>
          <w:color w:val="000000" w:themeColor="text1"/>
          <w:sz w:val="22"/>
          <w:szCs w:val="22"/>
        </w:rPr>
      </w:pPr>
      <w:r w:rsidRPr="00AD7DDA">
        <w:rPr>
          <w:color w:val="000000" w:themeColor="text1"/>
          <w:sz w:val="22"/>
          <w:szCs w:val="22"/>
        </w:rPr>
        <w:t>W procesie monitoringu badane powinny być elementy głównie ilościowe dotyczące najważniejszych aspektów funkcjonowania LGD – przebiegu konkursów, stopnia realizacji budżetu i zaplanowanych wskaźników, etc. Najważniejsze z tych elementów ujęte są w poniższej tabeli:</w:t>
      </w:r>
    </w:p>
    <w:p w:rsidR="00EA1EA6" w:rsidRPr="00AD7DDA" w:rsidRDefault="00EA1EA6" w:rsidP="00EA1EA6">
      <w:pPr>
        <w:pStyle w:val="Tekstpodstawowy"/>
        <w:ind w:right="135"/>
        <w:jc w:val="both"/>
        <w:rPr>
          <w:color w:val="000000" w:themeColor="text1"/>
          <w:sz w:val="22"/>
          <w:szCs w:val="22"/>
        </w:rPr>
      </w:pPr>
    </w:p>
    <w:p w:rsidR="00EA1EA6" w:rsidRPr="00AD7DDA" w:rsidRDefault="00EA1EA6" w:rsidP="00EA1EA6">
      <w:pPr>
        <w:pStyle w:val="Tekstpodstawowy"/>
        <w:ind w:left="138" w:right="135"/>
        <w:jc w:val="both"/>
        <w:rPr>
          <w:color w:val="000000" w:themeColor="text1"/>
          <w:sz w:val="22"/>
          <w:szCs w:val="22"/>
        </w:rPr>
      </w:pPr>
    </w:p>
    <w:p w:rsidR="00EA1EA6" w:rsidRPr="00AD7DDA" w:rsidRDefault="00EA1EA6" w:rsidP="00EA1EA6">
      <w:pPr>
        <w:pStyle w:val="Tekstpodstawowy"/>
        <w:ind w:left="138" w:right="135"/>
        <w:jc w:val="both"/>
        <w:rPr>
          <w:color w:val="000000" w:themeColor="text1"/>
          <w:sz w:val="22"/>
          <w:szCs w:val="22"/>
        </w:rPr>
      </w:pPr>
    </w:p>
    <w:p w:rsidR="00EA1EA6" w:rsidRPr="00AD7DDA" w:rsidRDefault="00EA1EA6" w:rsidP="00EA1EA6">
      <w:pPr>
        <w:pStyle w:val="Tekstpodstawowy"/>
        <w:ind w:left="138" w:right="135"/>
        <w:jc w:val="both"/>
        <w:rPr>
          <w:color w:val="000000" w:themeColor="text1"/>
          <w:sz w:val="22"/>
          <w:szCs w:val="22"/>
        </w:rPr>
      </w:pPr>
    </w:p>
    <w:p w:rsidR="00EA1EA6" w:rsidRPr="00AD7DDA" w:rsidRDefault="00EA1EA6" w:rsidP="00EA1EA6">
      <w:pPr>
        <w:pStyle w:val="Tekstpodstawowy"/>
        <w:ind w:left="138" w:right="135"/>
        <w:jc w:val="both"/>
        <w:rPr>
          <w:color w:val="000000" w:themeColor="text1"/>
          <w:sz w:val="22"/>
          <w:szCs w:val="22"/>
        </w:rPr>
      </w:pPr>
    </w:p>
    <w:p w:rsidR="00EA1EA6" w:rsidRPr="00AD7DDA" w:rsidRDefault="00EA1EA6" w:rsidP="00EA1EA6">
      <w:pPr>
        <w:pStyle w:val="Tekstpodstawowy"/>
        <w:ind w:right="135"/>
        <w:jc w:val="both"/>
        <w:rPr>
          <w:color w:val="000000" w:themeColor="text1"/>
          <w:sz w:val="22"/>
          <w:szCs w:val="22"/>
        </w:rPr>
      </w:pPr>
    </w:p>
    <w:p w:rsidR="00EA1EA6" w:rsidRPr="00AD7DDA" w:rsidRDefault="00EA1EA6" w:rsidP="00EA1EA6">
      <w:pPr>
        <w:pStyle w:val="Tekstpodstawowy"/>
        <w:ind w:right="135"/>
        <w:jc w:val="both"/>
        <w:rPr>
          <w:color w:val="000000" w:themeColor="text1"/>
          <w:sz w:val="22"/>
          <w:szCs w:val="22"/>
        </w:rPr>
        <w:sectPr w:rsidR="00EA1EA6" w:rsidRPr="00AD7DDA" w:rsidSect="00002525">
          <w:footerReference w:type="default" r:id="rId26"/>
          <w:pgSz w:w="16840" w:h="11910" w:orient="landscape"/>
          <w:pgMar w:top="567" w:right="851" w:bottom="567" w:left="851" w:header="0" w:footer="924" w:gutter="0"/>
          <w:cols w:space="708"/>
          <w:docGrid w:linePitch="326"/>
        </w:sectPr>
      </w:pPr>
    </w:p>
    <w:p w:rsidR="00EA1EA6" w:rsidRPr="00AD7DDA" w:rsidRDefault="00EA1EA6" w:rsidP="00EA1EA6">
      <w:pPr>
        <w:pStyle w:val="Tekstpodstawowy"/>
        <w:ind w:left="138" w:right="135"/>
        <w:jc w:val="both"/>
        <w:rPr>
          <w:color w:val="000000" w:themeColor="text1"/>
          <w:sz w:val="22"/>
          <w:szCs w:val="22"/>
        </w:rPr>
      </w:pPr>
    </w:p>
    <w:tbl>
      <w:tblPr>
        <w:tblStyle w:val="Tabela-Siatka"/>
        <w:tblW w:w="0" w:type="auto"/>
        <w:tblInd w:w="138" w:type="dxa"/>
        <w:tblLook w:val="04A0" w:firstRow="1" w:lastRow="0" w:firstColumn="1" w:lastColumn="0" w:noHBand="0" w:noVBand="1"/>
      </w:tblPr>
      <w:tblGrid>
        <w:gridCol w:w="2318"/>
        <w:gridCol w:w="2217"/>
        <w:gridCol w:w="2693"/>
        <w:gridCol w:w="2410"/>
        <w:gridCol w:w="4576"/>
      </w:tblGrid>
      <w:tr w:rsidR="00EA1EA6" w:rsidRPr="000D33CC" w:rsidTr="00521251">
        <w:tc>
          <w:tcPr>
            <w:tcW w:w="2318" w:type="dxa"/>
          </w:tcPr>
          <w:p w:rsidR="00EA1EA6" w:rsidRPr="000D33CC" w:rsidRDefault="00EA1EA6" w:rsidP="00521251">
            <w:pPr>
              <w:pStyle w:val="Tekstpodstawowy"/>
              <w:ind w:right="135"/>
              <w:jc w:val="center"/>
              <w:rPr>
                <w:color w:val="000000" w:themeColor="text1"/>
                <w:sz w:val="22"/>
                <w:szCs w:val="22"/>
              </w:rPr>
            </w:pPr>
            <w:r w:rsidRPr="000D33CC">
              <w:rPr>
                <w:color w:val="000000" w:themeColor="text1"/>
                <w:sz w:val="22"/>
                <w:szCs w:val="22"/>
              </w:rPr>
              <w:t>CO SIĘ BADA?</w:t>
            </w:r>
          </w:p>
        </w:tc>
        <w:tc>
          <w:tcPr>
            <w:tcW w:w="2217" w:type="dxa"/>
          </w:tcPr>
          <w:p w:rsidR="00EA1EA6" w:rsidRPr="000D33CC" w:rsidRDefault="00EA1EA6" w:rsidP="00521251">
            <w:pPr>
              <w:pStyle w:val="Tekstpodstawowy"/>
              <w:ind w:right="135"/>
              <w:jc w:val="center"/>
              <w:rPr>
                <w:color w:val="000000" w:themeColor="text1"/>
                <w:sz w:val="22"/>
                <w:szCs w:val="22"/>
              </w:rPr>
            </w:pPr>
            <w:r w:rsidRPr="000D33CC">
              <w:rPr>
                <w:color w:val="000000" w:themeColor="text1"/>
                <w:sz w:val="22"/>
                <w:szCs w:val="22"/>
              </w:rPr>
              <w:t>KTO WYKONUJE?</w:t>
            </w:r>
          </w:p>
        </w:tc>
        <w:tc>
          <w:tcPr>
            <w:tcW w:w="2693" w:type="dxa"/>
          </w:tcPr>
          <w:p w:rsidR="00EA1EA6" w:rsidRPr="000D33CC" w:rsidRDefault="00EA1EA6" w:rsidP="00521251">
            <w:pPr>
              <w:pStyle w:val="Tekstpodstawowy"/>
              <w:ind w:right="135"/>
              <w:jc w:val="center"/>
              <w:rPr>
                <w:color w:val="000000" w:themeColor="text1"/>
                <w:sz w:val="22"/>
                <w:szCs w:val="22"/>
              </w:rPr>
            </w:pPr>
            <w:r w:rsidRPr="000D33CC">
              <w:rPr>
                <w:color w:val="000000" w:themeColor="text1"/>
                <w:sz w:val="22"/>
                <w:szCs w:val="22"/>
              </w:rPr>
              <w:t>JAK SIĘ WYKONUJE?</w:t>
            </w:r>
          </w:p>
        </w:tc>
        <w:tc>
          <w:tcPr>
            <w:tcW w:w="2410" w:type="dxa"/>
          </w:tcPr>
          <w:p w:rsidR="00EA1EA6" w:rsidRPr="000D33CC" w:rsidRDefault="00EA1EA6" w:rsidP="00521251">
            <w:pPr>
              <w:pStyle w:val="Tekstpodstawowy"/>
              <w:ind w:right="135"/>
              <w:jc w:val="center"/>
              <w:rPr>
                <w:color w:val="000000" w:themeColor="text1"/>
                <w:sz w:val="22"/>
                <w:szCs w:val="22"/>
              </w:rPr>
            </w:pPr>
            <w:r w:rsidRPr="000D33CC">
              <w:rPr>
                <w:color w:val="000000" w:themeColor="text1"/>
                <w:sz w:val="22"/>
                <w:szCs w:val="22"/>
              </w:rPr>
              <w:t>KIEDY?</w:t>
            </w:r>
          </w:p>
        </w:tc>
        <w:tc>
          <w:tcPr>
            <w:tcW w:w="4576" w:type="dxa"/>
          </w:tcPr>
          <w:p w:rsidR="00EA1EA6" w:rsidRPr="000D33CC" w:rsidRDefault="00EA1EA6" w:rsidP="00521251">
            <w:pPr>
              <w:pStyle w:val="Tekstpodstawowy"/>
              <w:ind w:right="135"/>
              <w:jc w:val="center"/>
              <w:rPr>
                <w:color w:val="000000" w:themeColor="text1"/>
                <w:sz w:val="22"/>
                <w:szCs w:val="22"/>
              </w:rPr>
            </w:pPr>
            <w:r w:rsidRPr="000D33CC">
              <w:rPr>
                <w:color w:val="000000" w:themeColor="text1"/>
                <w:sz w:val="22"/>
                <w:szCs w:val="22"/>
              </w:rPr>
              <w:t>OCENA</w:t>
            </w:r>
          </w:p>
        </w:tc>
      </w:tr>
      <w:tr w:rsidR="00EA1EA6" w:rsidRPr="000D33CC" w:rsidTr="00521251">
        <w:tc>
          <w:tcPr>
            <w:tcW w:w="14214" w:type="dxa"/>
            <w:gridSpan w:val="5"/>
          </w:tcPr>
          <w:p w:rsidR="00EA1EA6" w:rsidRPr="000D33CC" w:rsidRDefault="00EA1EA6" w:rsidP="00521251">
            <w:pPr>
              <w:pStyle w:val="Tekstpodstawowy"/>
              <w:ind w:right="135"/>
              <w:jc w:val="both"/>
              <w:rPr>
                <w:color w:val="000000" w:themeColor="text1"/>
                <w:sz w:val="22"/>
                <w:szCs w:val="22"/>
              </w:rPr>
            </w:pPr>
            <w:r w:rsidRPr="000D33CC">
              <w:rPr>
                <w:color w:val="000000" w:themeColor="text1"/>
                <w:sz w:val="22"/>
                <w:szCs w:val="22"/>
              </w:rPr>
              <w:t>Elementy podlegające monitorowaniu:</w:t>
            </w:r>
          </w:p>
        </w:tc>
      </w:tr>
      <w:tr w:rsidR="00EA1EA6" w:rsidRPr="000D33CC" w:rsidTr="00521251">
        <w:tc>
          <w:tcPr>
            <w:tcW w:w="2318" w:type="dxa"/>
          </w:tcPr>
          <w:p w:rsidR="00EA1EA6" w:rsidRPr="000D33CC" w:rsidRDefault="00EA1EA6" w:rsidP="00521251">
            <w:pPr>
              <w:pStyle w:val="TableParagraph"/>
              <w:ind w:left="103" w:right="49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Prawidłowość przeprowadzenia naboru</w:t>
            </w:r>
          </w:p>
          <w:p w:rsidR="00EA1EA6" w:rsidRPr="000D33CC" w:rsidRDefault="00EA1EA6" w:rsidP="00521251">
            <w:pPr>
              <w:pStyle w:val="TableParagraph"/>
              <w:ind w:left="103" w:right="496"/>
              <w:rPr>
                <w:rFonts w:ascii="Times New Roman" w:hAnsi="Times New Roman" w:cs="Times New Roman"/>
                <w:color w:val="000000" w:themeColor="text1"/>
                <w:lang w:val="pl-PL"/>
              </w:rPr>
            </w:pPr>
          </w:p>
          <w:p w:rsidR="00EA1EA6" w:rsidRPr="000D33CC" w:rsidRDefault="00EA1EA6" w:rsidP="00521251">
            <w:pPr>
              <w:pStyle w:val="TableParagraph"/>
              <w:ind w:left="103" w:right="496"/>
              <w:rPr>
                <w:rFonts w:ascii="Times New Roman" w:eastAsia="Times New Roman" w:hAnsi="Times New Roman" w:cs="Times New Roman"/>
                <w:color w:val="000000" w:themeColor="text1"/>
                <w:lang w:val="pl-PL"/>
              </w:rPr>
            </w:pPr>
            <w:r w:rsidRPr="000D33CC">
              <w:rPr>
                <w:rFonts w:ascii="Times New Roman" w:hAnsi="Times New Roman" w:cs="Times New Roman"/>
                <w:color w:val="000000" w:themeColor="text1"/>
                <w:lang w:val="pl-PL"/>
              </w:rPr>
              <w:t>(Pytanie badawcze: Czy proces realizacji naboru przebiegł prawidłowo?)</w:t>
            </w:r>
          </w:p>
        </w:tc>
        <w:tc>
          <w:tcPr>
            <w:tcW w:w="2217" w:type="dxa"/>
          </w:tcPr>
          <w:p w:rsidR="00EA1EA6" w:rsidRPr="000D33CC" w:rsidRDefault="00EA1EA6" w:rsidP="00521251">
            <w:pPr>
              <w:pStyle w:val="TableParagraph"/>
              <w:ind w:left="103" w:right="163"/>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Pracownicy biura</w:t>
            </w:r>
            <w:r w:rsidRPr="000D33CC">
              <w:rPr>
                <w:rFonts w:ascii="Times New Roman" w:hAnsi="Times New Roman" w:cs="Times New Roman"/>
                <w:color w:val="000000" w:themeColor="text1"/>
                <w:spacing w:val="-1"/>
                <w:lang w:val="pl-PL"/>
              </w:rPr>
              <w:t xml:space="preserve"> </w:t>
            </w:r>
            <w:r w:rsidRPr="000D33CC">
              <w:rPr>
                <w:rFonts w:ascii="Times New Roman" w:hAnsi="Times New Roman" w:cs="Times New Roman"/>
                <w:color w:val="000000" w:themeColor="text1"/>
                <w:lang w:val="pl-PL"/>
              </w:rPr>
              <w:t>LGD (ocena</w:t>
            </w:r>
            <w:r w:rsidRPr="000D33CC">
              <w:rPr>
                <w:rFonts w:ascii="Times New Roman" w:hAnsi="Times New Roman" w:cs="Times New Roman"/>
                <w:color w:val="000000" w:themeColor="text1"/>
                <w:spacing w:val="-3"/>
                <w:lang w:val="pl-PL"/>
              </w:rPr>
              <w:t xml:space="preserve"> </w:t>
            </w:r>
            <w:r w:rsidRPr="000D33CC">
              <w:rPr>
                <w:rFonts w:ascii="Times New Roman" w:hAnsi="Times New Roman" w:cs="Times New Roman"/>
                <w:color w:val="000000" w:themeColor="text1"/>
                <w:lang w:val="pl-PL"/>
              </w:rPr>
              <w:t>własna)</w:t>
            </w:r>
          </w:p>
          <w:p w:rsidR="00EA1EA6" w:rsidRPr="000D33CC" w:rsidRDefault="00EA1EA6" w:rsidP="00521251">
            <w:pPr>
              <w:pStyle w:val="TableParagraph"/>
              <w:ind w:left="103" w:right="163"/>
              <w:rPr>
                <w:rFonts w:ascii="Times New Roman" w:hAnsi="Times New Roman" w:cs="Times New Roman"/>
                <w:color w:val="000000" w:themeColor="text1"/>
                <w:lang w:val="pl-PL"/>
              </w:rPr>
            </w:pPr>
          </w:p>
        </w:tc>
        <w:tc>
          <w:tcPr>
            <w:tcW w:w="2693" w:type="dxa"/>
          </w:tcPr>
          <w:p w:rsidR="00EA1EA6" w:rsidRPr="000D33CC" w:rsidRDefault="00EA1EA6" w:rsidP="00EA1EA6">
            <w:pPr>
              <w:pStyle w:val="TableParagraph"/>
              <w:numPr>
                <w:ilvl w:val="0"/>
                <w:numId w:val="30"/>
              </w:numPr>
              <w:tabs>
                <w:tab w:val="left" w:pos="408"/>
              </w:tabs>
              <w:ind w:right="226"/>
              <w:rPr>
                <w:rFonts w:ascii="Times New Roman" w:eastAsia="Times New Roman" w:hAnsi="Times New Roman" w:cs="Times New Roman"/>
                <w:color w:val="000000" w:themeColor="text1"/>
                <w:lang w:val="pl-PL"/>
              </w:rPr>
            </w:pPr>
            <w:r w:rsidRPr="000D33CC">
              <w:rPr>
                <w:rFonts w:ascii="Times New Roman" w:eastAsia="Times New Roman" w:hAnsi="Times New Roman" w:cs="Times New Roman"/>
                <w:color w:val="000000" w:themeColor="text1"/>
                <w:lang w:val="pl-PL"/>
              </w:rPr>
              <w:t>analiza dokumentacji konkursowej</w:t>
            </w:r>
          </w:p>
          <w:p w:rsidR="00EA1EA6" w:rsidRPr="000D33CC" w:rsidRDefault="00EA1EA6" w:rsidP="00EA1EA6">
            <w:pPr>
              <w:pStyle w:val="TableParagraph"/>
              <w:numPr>
                <w:ilvl w:val="0"/>
                <w:numId w:val="30"/>
              </w:numPr>
              <w:tabs>
                <w:tab w:val="left" w:pos="408"/>
              </w:tabs>
              <w:ind w:right="226"/>
              <w:rPr>
                <w:rFonts w:ascii="Times New Roman" w:eastAsia="Times New Roman" w:hAnsi="Times New Roman" w:cs="Times New Roman"/>
                <w:color w:val="000000" w:themeColor="text1"/>
                <w:lang w:val="pl-PL"/>
              </w:rPr>
            </w:pPr>
            <w:r w:rsidRPr="000D33CC">
              <w:rPr>
                <w:rFonts w:ascii="Times New Roman" w:hAnsi="Times New Roman" w:cs="Times New Roman"/>
                <w:color w:val="000000" w:themeColor="text1"/>
                <w:lang w:val="pl-PL"/>
              </w:rPr>
              <w:t>dane zebrane z przeprowadzonego naboru</w:t>
            </w:r>
          </w:p>
          <w:p w:rsidR="00EA1EA6" w:rsidRPr="000D33CC"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ankiety dotyczące oceny świadczonego doradztwa</w:t>
            </w:r>
          </w:p>
          <w:p w:rsidR="00EA1EA6" w:rsidRPr="000D33CC"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zebrane opinie beneficjentów oraz członków Rady</w:t>
            </w:r>
          </w:p>
        </w:tc>
        <w:tc>
          <w:tcPr>
            <w:tcW w:w="2410" w:type="dxa"/>
          </w:tcPr>
          <w:p w:rsidR="00EA1EA6" w:rsidRPr="000D33CC" w:rsidRDefault="00EA1EA6" w:rsidP="00521251">
            <w:pPr>
              <w:pStyle w:val="TableParagraph"/>
              <w:ind w:left="72"/>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Zawsze po zamknięciu naboru wniosków</w:t>
            </w:r>
          </w:p>
        </w:tc>
        <w:tc>
          <w:tcPr>
            <w:tcW w:w="4576" w:type="dxa"/>
          </w:tcPr>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zgodność terminów ogłaszania konkursów</w:t>
            </w:r>
            <w:r w:rsidRPr="000D33CC">
              <w:rPr>
                <w:rFonts w:ascii="Times New Roman" w:hAnsi="Times New Roman" w:cs="Times New Roman"/>
                <w:color w:val="000000" w:themeColor="text1"/>
                <w:spacing w:val="-1"/>
                <w:lang w:val="pl-PL"/>
              </w:rPr>
              <w:t xml:space="preserve"> </w:t>
            </w:r>
            <w:r w:rsidRPr="000D33CC">
              <w:rPr>
                <w:rFonts w:ascii="Times New Roman" w:hAnsi="Times New Roman" w:cs="Times New Roman"/>
                <w:color w:val="000000" w:themeColor="text1"/>
                <w:lang w:val="pl-PL"/>
              </w:rPr>
              <w:t xml:space="preserve">z </w:t>
            </w:r>
            <w:r w:rsidRPr="000D33CC">
              <w:rPr>
                <w:rFonts w:ascii="Times New Roman" w:hAnsi="Times New Roman" w:cs="Times New Roman"/>
                <w:color w:val="000000" w:themeColor="text1"/>
                <w:spacing w:val="-1"/>
                <w:lang w:val="pl-PL"/>
              </w:rPr>
              <w:t>harmonogramem</w:t>
            </w:r>
          </w:p>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spacing w:val="-1"/>
                <w:lang w:val="pl-PL"/>
              </w:rPr>
              <w:t>zgodność dokumentacji konkursowej z wytycznymi i procedurą</w:t>
            </w:r>
          </w:p>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jakość świadczonego doradztwa</w:t>
            </w:r>
          </w:p>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prawidłowość przeprowadzonej procedury naboru</w:t>
            </w:r>
          </w:p>
        </w:tc>
      </w:tr>
      <w:tr w:rsidR="00EA1EA6" w:rsidRPr="000D33CC" w:rsidTr="00521251">
        <w:tc>
          <w:tcPr>
            <w:tcW w:w="2318" w:type="dxa"/>
          </w:tcPr>
          <w:p w:rsidR="00EA1EA6" w:rsidRPr="000D33CC" w:rsidRDefault="00EA1EA6" w:rsidP="00521251">
            <w:pPr>
              <w:pStyle w:val="TableParagraph"/>
              <w:ind w:left="103" w:right="49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Rada</w:t>
            </w:r>
          </w:p>
          <w:p w:rsidR="00EA1EA6" w:rsidRPr="000D33CC" w:rsidRDefault="00EA1EA6" w:rsidP="00521251">
            <w:pPr>
              <w:pStyle w:val="TableParagraph"/>
              <w:ind w:left="103" w:right="496"/>
              <w:rPr>
                <w:rFonts w:ascii="Times New Roman" w:hAnsi="Times New Roman" w:cs="Times New Roman"/>
                <w:color w:val="000000" w:themeColor="text1"/>
                <w:lang w:val="pl-PL"/>
              </w:rPr>
            </w:pPr>
          </w:p>
          <w:p w:rsidR="00EA1EA6" w:rsidRPr="000D33CC" w:rsidRDefault="00EA1EA6" w:rsidP="00521251">
            <w:pPr>
              <w:pStyle w:val="TableParagraph"/>
              <w:ind w:left="103" w:right="496"/>
              <w:rPr>
                <w:rFonts w:ascii="Times New Roman" w:eastAsia="Times New Roman" w:hAnsi="Times New Roman" w:cs="Times New Roman"/>
                <w:color w:val="000000" w:themeColor="text1"/>
                <w:lang w:val="pl-PL"/>
              </w:rPr>
            </w:pPr>
            <w:r w:rsidRPr="000D33CC">
              <w:rPr>
                <w:rFonts w:ascii="Times New Roman" w:hAnsi="Times New Roman" w:cs="Times New Roman"/>
                <w:color w:val="000000" w:themeColor="text1"/>
                <w:lang w:val="pl-PL"/>
              </w:rPr>
              <w:t>(Pytanie badawcze: Czy Rada dokonuje wyboru operacji zgodnie z wytycznymi oraz zapisami Regulaminu Pracy Rady?)</w:t>
            </w:r>
          </w:p>
          <w:p w:rsidR="00EA1EA6" w:rsidRPr="000D33CC" w:rsidRDefault="00EA1EA6" w:rsidP="00521251">
            <w:pPr>
              <w:pStyle w:val="TableParagraph"/>
              <w:ind w:left="103" w:right="496"/>
              <w:rPr>
                <w:rFonts w:ascii="Times New Roman" w:hAnsi="Times New Roman" w:cs="Times New Roman"/>
                <w:color w:val="000000" w:themeColor="text1"/>
                <w:lang w:val="pl-PL"/>
              </w:rPr>
            </w:pPr>
          </w:p>
        </w:tc>
        <w:tc>
          <w:tcPr>
            <w:tcW w:w="2217" w:type="dxa"/>
          </w:tcPr>
          <w:p w:rsidR="00EA1EA6" w:rsidRPr="000D33CC" w:rsidRDefault="00EA1EA6" w:rsidP="00521251">
            <w:pPr>
              <w:pStyle w:val="TableParagraph"/>
              <w:ind w:left="103" w:right="163"/>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Pracownicy biura</w:t>
            </w:r>
            <w:r w:rsidRPr="000D33CC">
              <w:rPr>
                <w:rFonts w:ascii="Times New Roman" w:hAnsi="Times New Roman" w:cs="Times New Roman"/>
                <w:color w:val="000000" w:themeColor="text1"/>
                <w:spacing w:val="-1"/>
                <w:lang w:val="pl-PL"/>
              </w:rPr>
              <w:t xml:space="preserve"> </w:t>
            </w:r>
            <w:r w:rsidRPr="000D33CC">
              <w:rPr>
                <w:rFonts w:ascii="Times New Roman" w:hAnsi="Times New Roman" w:cs="Times New Roman"/>
                <w:color w:val="000000" w:themeColor="text1"/>
                <w:lang w:val="pl-PL"/>
              </w:rPr>
              <w:t>LGD (ocena</w:t>
            </w:r>
            <w:r w:rsidRPr="000D33CC">
              <w:rPr>
                <w:rFonts w:ascii="Times New Roman" w:hAnsi="Times New Roman" w:cs="Times New Roman"/>
                <w:color w:val="000000" w:themeColor="text1"/>
                <w:spacing w:val="-3"/>
                <w:lang w:val="pl-PL"/>
              </w:rPr>
              <w:t xml:space="preserve"> </w:t>
            </w:r>
            <w:r w:rsidRPr="000D33CC">
              <w:rPr>
                <w:rFonts w:ascii="Times New Roman" w:hAnsi="Times New Roman" w:cs="Times New Roman"/>
                <w:color w:val="000000" w:themeColor="text1"/>
                <w:lang w:val="pl-PL"/>
              </w:rPr>
              <w:t>własna)</w:t>
            </w:r>
          </w:p>
          <w:p w:rsidR="00EA1EA6" w:rsidRPr="000D33CC" w:rsidRDefault="00EA1EA6" w:rsidP="00521251">
            <w:pPr>
              <w:pStyle w:val="TableParagraph"/>
              <w:ind w:left="103" w:right="163"/>
              <w:rPr>
                <w:rFonts w:ascii="Times New Roman" w:hAnsi="Times New Roman" w:cs="Times New Roman"/>
                <w:color w:val="000000" w:themeColor="text1"/>
                <w:lang w:val="pl-PL"/>
              </w:rPr>
            </w:pPr>
          </w:p>
        </w:tc>
        <w:tc>
          <w:tcPr>
            <w:tcW w:w="2693" w:type="dxa"/>
          </w:tcPr>
          <w:p w:rsidR="00EA1EA6" w:rsidRPr="000D33CC" w:rsidRDefault="00EA1EA6" w:rsidP="00EA1EA6">
            <w:pPr>
              <w:pStyle w:val="TableParagraph"/>
              <w:numPr>
                <w:ilvl w:val="0"/>
                <w:numId w:val="30"/>
              </w:numPr>
              <w:tabs>
                <w:tab w:val="left" w:pos="408"/>
              </w:tabs>
              <w:ind w:right="226"/>
              <w:rPr>
                <w:rFonts w:ascii="Times New Roman" w:eastAsia="Times New Roman" w:hAnsi="Times New Roman" w:cs="Times New Roman"/>
                <w:color w:val="000000" w:themeColor="text1"/>
                <w:lang w:val="pl-PL"/>
              </w:rPr>
            </w:pPr>
            <w:r w:rsidRPr="000D33CC">
              <w:rPr>
                <w:rFonts w:ascii="Times New Roman" w:eastAsia="Times New Roman" w:hAnsi="Times New Roman" w:cs="Times New Roman"/>
                <w:color w:val="000000" w:themeColor="text1"/>
                <w:lang w:val="pl-PL"/>
              </w:rPr>
              <w:t>analiza protokołów z posiedzeń Rady</w:t>
            </w:r>
          </w:p>
          <w:p w:rsidR="00EA1EA6" w:rsidRPr="000D33CC" w:rsidRDefault="00EA1EA6" w:rsidP="00EA1EA6">
            <w:pPr>
              <w:pStyle w:val="TableParagraph"/>
              <w:numPr>
                <w:ilvl w:val="0"/>
                <w:numId w:val="30"/>
              </w:numPr>
              <w:tabs>
                <w:tab w:val="left" w:pos="408"/>
              </w:tabs>
              <w:ind w:right="226"/>
              <w:rPr>
                <w:rFonts w:ascii="Times New Roman" w:eastAsia="Times New Roman" w:hAnsi="Times New Roman" w:cs="Times New Roman"/>
                <w:color w:val="000000" w:themeColor="text1"/>
                <w:lang w:val="pl-PL"/>
              </w:rPr>
            </w:pPr>
            <w:r w:rsidRPr="000D33CC">
              <w:rPr>
                <w:rFonts w:ascii="Times New Roman" w:eastAsia="Times New Roman" w:hAnsi="Times New Roman" w:cs="Times New Roman"/>
                <w:color w:val="000000" w:themeColor="text1"/>
                <w:lang w:val="pl-PL"/>
              </w:rPr>
              <w:t xml:space="preserve">analiza pozostałej dokumentacji związanej z organizacją posiedzenia Rady i wyborem operacji do realizacji </w:t>
            </w:r>
          </w:p>
        </w:tc>
        <w:tc>
          <w:tcPr>
            <w:tcW w:w="2410" w:type="dxa"/>
          </w:tcPr>
          <w:p w:rsidR="00EA1EA6" w:rsidRPr="000D33CC" w:rsidRDefault="00EA1EA6" w:rsidP="00521251">
            <w:pPr>
              <w:pStyle w:val="TableParagraph"/>
              <w:ind w:left="72"/>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Zawsze po zamknięciu naboru wniosków</w:t>
            </w:r>
          </w:p>
        </w:tc>
        <w:tc>
          <w:tcPr>
            <w:tcW w:w="4576" w:type="dxa"/>
          </w:tcPr>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ocena zgodności przeprowadzonej oceny z wytycznymi i zapisami Regulaminu</w:t>
            </w:r>
          </w:p>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ocena frekwencji, sposobu i prawidłowości dokonywania oceny przez poszczególnych członków Rady</w:t>
            </w:r>
          </w:p>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 xml:space="preserve">ocena stopnia akceptacji i zrozumienia przez członków Rady kryteriów wyboru operacji </w:t>
            </w:r>
          </w:p>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 xml:space="preserve">analiza potrzeb szkoleniowych i doradczych związanych z prawidłowością dokonywania oceny </w:t>
            </w:r>
          </w:p>
        </w:tc>
      </w:tr>
      <w:tr w:rsidR="00EA1EA6" w:rsidRPr="000D33CC" w:rsidTr="00521251">
        <w:tc>
          <w:tcPr>
            <w:tcW w:w="2318" w:type="dxa"/>
          </w:tcPr>
          <w:p w:rsidR="00EA1EA6" w:rsidRPr="000D33CC" w:rsidRDefault="00EA1EA6" w:rsidP="00521251">
            <w:pPr>
              <w:pStyle w:val="TableParagraph"/>
              <w:ind w:left="103" w:right="49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Budżet LSR</w:t>
            </w:r>
          </w:p>
          <w:p w:rsidR="00EA1EA6" w:rsidRPr="000D33CC" w:rsidRDefault="00EA1EA6" w:rsidP="00521251">
            <w:pPr>
              <w:pStyle w:val="TableParagraph"/>
              <w:ind w:left="103" w:right="496"/>
              <w:rPr>
                <w:rFonts w:ascii="Times New Roman" w:hAnsi="Times New Roman" w:cs="Times New Roman"/>
                <w:color w:val="000000" w:themeColor="text1"/>
                <w:lang w:val="pl-PL"/>
              </w:rPr>
            </w:pPr>
          </w:p>
          <w:p w:rsidR="00EA1EA6" w:rsidRPr="000D33CC" w:rsidRDefault="00EA1EA6" w:rsidP="00521251">
            <w:pPr>
              <w:pStyle w:val="TableParagraph"/>
              <w:ind w:left="103" w:right="496"/>
              <w:rPr>
                <w:rFonts w:ascii="Times New Roman" w:eastAsia="Times New Roman" w:hAnsi="Times New Roman" w:cs="Times New Roman"/>
                <w:color w:val="000000" w:themeColor="text1"/>
                <w:lang w:val="pl-PL"/>
              </w:rPr>
            </w:pPr>
            <w:r w:rsidRPr="000D33CC">
              <w:rPr>
                <w:rFonts w:ascii="Times New Roman" w:hAnsi="Times New Roman" w:cs="Times New Roman"/>
                <w:color w:val="000000" w:themeColor="text1"/>
                <w:lang w:val="pl-PL"/>
              </w:rPr>
              <w:t>(Pytanie badawcze: Czy stopień realizacji budżetu jest zgodny z planem zapisanym w LSR?)</w:t>
            </w:r>
          </w:p>
          <w:p w:rsidR="00EA1EA6" w:rsidRPr="000D33CC" w:rsidRDefault="00EA1EA6" w:rsidP="00521251">
            <w:pPr>
              <w:pStyle w:val="TableParagraph"/>
              <w:ind w:left="103" w:right="496"/>
              <w:rPr>
                <w:rFonts w:ascii="Times New Roman" w:hAnsi="Times New Roman" w:cs="Times New Roman"/>
                <w:color w:val="000000" w:themeColor="text1"/>
                <w:lang w:val="pl-PL"/>
              </w:rPr>
            </w:pPr>
          </w:p>
          <w:p w:rsidR="00EA1EA6" w:rsidRPr="000D33CC" w:rsidRDefault="00EA1EA6" w:rsidP="00521251">
            <w:pPr>
              <w:pStyle w:val="TableParagraph"/>
              <w:ind w:left="103" w:right="496"/>
              <w:rPr>
                <w:rFonts w:ascii="Times New Roman" w:hAnsi="Times New Roman" w:cs="Times New Roman"/>
                <w:color w:val="000000" w:themeColor="text1"/>
                <w:lang w:val="pl-PL"/>
              </w:rPr>
            </w:pPr>
          </w:p>
        </w:tc>
        <w:tc>
          <w:tcPr>
            <w:tcW w:w="2217" w:type="dxa"/>
          </w:tcPr>
          <w:p w:rsidR="00EA1EA6" w:rsidRPr="000D33CC" w:rsidRDefault="00EA1EA6" w:rsidP="00521251">
            <w:pPr>
              <w:pStyle w:val="TableParagraph"/>
              <w:ind w:left="103" w:right="163"/>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Pracownicy biura</w:t>
            </w:r>
            <w:r w:rsidRPr="000D33CC">
              <w:rPr>
                <w:rFonts w:ascii="Times New Roman" w:hAnsi="Times New Roman" w:cs="Times New Roman"/>
                <w:color w:val="000000" w:themeColor="text1"/>
                <w:spacing w:val="-1"/>
                <w:lang w:val="pl-PL"/>
              </w:rPr>
              <w:t xml:space="preserve"> </w:t>
            </w:r>
            <w:r w:rsidRPr="000D33CC">
              <w:rPr>
                <w:rFonts w:ascii="Times New Roman" w:hAnsi="Times New Roman" w:cs="Times New Roman"/>
                <w:color w:val="000000" w:themeColor="text1"/>
                <w:lang w:val="pl-PL"/>
              </w:rPr>
              <w:t>LGD (ocena</w:t>
            </w:r>
            <w:r w:rsidRPr="000D33CC">
              <w:rPr>
                <w:rFonts w:ascii="Times New Roman" w:hAnsi="Times New Roman" w:cs="Times New Roman"/>
                <w:color w:val="000000" w:themeColor="text1"/>
                <w:spacing w:val="-3"/>
                <w:lang w:val="pl-PL"/>
              </w:rPr>
              <w:t xml:space="preserve"> </w:t>
            </w:r>
            <w:r w:rsidRPr="000D33CC">
              <w:rPr>
                <w:rFonts w:ascii="Times New Roman" w:hAnsi="Times New Roman" w:cs="Times New Roman"/>
                <w:color w:val="000000" w:themeColor="text1"/>
                <w:lang w:val="pl-PL"/>
              </w:rPr>
              <w:t>własna)</w:t>
            </w:r>
          </w:p>
          <w:p w:rsidR="00EA1EA6" w:rsidRPr="000D33CC" w:rsidRDefault="00EA1EA6" w:rsidP="00521251">
            <w:pPr>
              <w:pStyle w:val="TableParagraph"/>
              <w:ind w:left="103" w:right="163"/>
              <w:rPr>
                <w:rFonts w:ascii="Times New Roman" w:hAnsi="Times New Roman" w:cs="Times New Roman"/>
                <w:color w:val="000000" w:themeColor="text1"/>
                <w:lang w:val="pl-PL"/>
              </w:rPr>
            </w:pPr>
          </w:p>
        </w:tc>
        <w:tc>
          <w:tcPr>
            <w:tcW w:w="2693" w:type="dxa"/>
          </w:tcPr>
          <w:p w:rsidR="00EA1EA6" w:rsidRPr="000D33CC"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dane zebrane z przeprowadzonych konkursów</w:t>
            </w:r>
          </w:p>
          <w:p w:rsidR="00EA1EA6" w:rsidRPr="000D33CC"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OFSA</w:t>
            </w:r>
          </w:p>
          <w:p w:rsidR="00EA1EA6" w:rsidRPr="000D33CC"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dane ze sprawozdań i wniosków o płatność</w:t>
            </w:r>
          </w:p>
          <w:p w:rsidR="00EA1EA6" w:rsidRPr="000D33CC"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 xml:space="preserve">dane dotyczące wydatków w ramach kosztów bieżących i aktywizacji oraz projektów </w:t>
            </w:r>
            <w:r w:rsidRPr="000D33CC">
              <w:rPr>
                <w:rFonts w:ascii="Times New Roman" w:hAnsi="Times New Roman" w:cs="Times New Roman"/>
                <w:color w:val="000000" w:themeColor="text1"/>
                <w:lang w:val="pl-PL"/>
              </w:rPr>
              <w:lastRenderedPageBreak/>
              <w:t>współpracy</w:t>
            </w:r>
          </w:p>
        </w:tc>
        <w:tc>
          <w:tcPr>
            <w:tcW w:w="2410" w:type="dxa"/>
          </w:tcPr>
          <w:p w:rsidR="00EA1EA6" w:rsidRPr="000D33CC" w:rsidRDefault="00EA1EA6" w:rsidP="00521251">
            <w:pPr>
              <w:pStyle w:val="TableParagraph"/>
              <w:ind w:left="72"/>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lastRenderedPageBreak/>
              <w:t>Co 6 m-cy (styczeń i lipiec danego roku)</w:t>
            </w:r>
          </w:p>
        </w:tc>
        <w:tc>
          <w:tcPr>
            <w:tcW w:w="4576" w:type="dxa"/>
          </w:tcPr>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ocena stopnia zgodności wydatkowanych środków z założeniami zapisanymi w LSR</w:t>
            </w:r>
          </w:p>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ocena stopnia wykorzystania budżetu w podziale na cele, przedsięwzięcia oraz operacje</w:t>
            </w:r>
          </w:p>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 xml:space="preserve">ocena stopnia wykorzystania budżetu na projekty współpracy oraz koszty bieżące i aktywizację </w:t>
            </w:r>
          </w:p>
        </w:tc>
      </w:tr>
      <w:tr w:rsidR="00EA1EA6" w:rsidRPr="000D33CC" w:rsidTr="00521251">
        <w:tc>
          <w:tcPr>
            <w:tcW w:w="2318" w:type="dxa"/>
          </w:tcPr>
          <w:p w:rsidR="00EA1EA6" w:rsidRPr="000D33CC" w:rsidRDefault="00EA1EA6" w:rsidP="00521251">
            <w:pPr>
              <w:pStyle w:val="Tekstpodstawowy"/>
              <w:ind w:right="135"/>
              <w:jc w:val="both"/>
              <w:rPr>
                <w:color w:val="000000" w:themeColor="text1"/>
                <w:sz w:val="22"/>
                <w:szCs w:val="22"/>
              </w:rPr>
            </w:pPr>
            <w:r w:rsidRPr="000D33CC">
              <w:rPr>
                <w:color w:val="000000" w:themeColor="text1"/>
                <w:sz w:val="22"/>
                <w:szCs w:val="22"/>
              </w:rPr>
              <w:lastRenderedPageBreak/>
              <w:t xml:space="preserve">Wskaźniki realizacji celów </w:t>
            </w:r>
          </w:p>
          <w:p w:rsidR="00EA1EA6" w:rsidRPr="000D33CC" w:rsidRDefault="00EA1EA6" w:rsidP="00521251">
            <w:pPr>
              <w:pStyle w:val="Tekstpodstawowy"/>
              <w:ind w:right="135"/>
              <w:jc w:val="both"/>
              <w:rPr>
                <w:color w:val="000000" w:themeColor="text1"/>
                <w:sz w:val="22"/>
                <w:szCs w:val="22"/>
              </w:rPr>
            </w:pPr>
          </w:p>
          <w:p w:rsidR="00EA1EA6" w:rsidRPr="000D33CC" w:rsidRDefault="00EA1EA6" w:rsidP="00521251">
            <w:pPr>
              <w:pStyle w:val="TableParagraph"/>
              <w:ind w:left="103" w:right="496"/>
              <w:rPr>
                <w:rFonts w:ascii="Times New Roman" w:eastAsia="Times New Roman" w:hAnsi="Times New Roman" w:cs="Times New Roman"/>
                <w:color w:val="000000" w:themeColor="text1"/>
                <w:lang w:val="pl-PL"/>
              </w:rPr>
            </w:pPr>
            <w:r w:rsidRPr="000D33CC">
              <w:rPr>
                <w:rFonts w:ascii="Times New Roman" w:hAnsi="Times New Roman" w:cs="Times New Roman"/>
                <w:color w:val="000000" w:themeColor="text1"/>
                <w:lang w:val="pl-PL"/>
              </w:rPr>
              <w:t>(Pytanie badawcze: Czy stopień realizacji wskaźników jest zgodny z planem zapisanym w LSR?)</w:t>
            </w:r>
          </w:p>
          <w:p w:rsidR="00EA1EA6" w:rsidRPr="000D33CC" w:rsidRDefault="00EA1EA6" w:rsidP="00521251">
            <w:pPr>
              <w:pStyle w:val="Tekstpodstawowy"/>
              <w:ind w:right="135"/>
              <w:jc w:val="both"/>
              <w:rPr>
                <w:color w:val="000000" w:themeColor="text1"/>
                <w:sz w:val="22"/>
                <w:szCs w:val="22"/>
              </w:rPr>
            </w:pPr>
          </w:p>
        </w:tc>
        <w:tc>
          <w:tcPr>
            <w:tcW w:w="2217" w:type="dxa"/>
          </w:tcPr>
          <w:p w:rsidR="00EA1EA6" w:rsidRPr="000D33CC" w:rsidRDefault="00EA1EA6" w:rsidP="00521251">
            <w:pPr>
              <w:pStyle w:val="Tekstpodstawowy"/>
              <w:ind w:right="135"/>
              <w:jc w:val="both"/>
              <w:rPr>
                <w:color w:val="000000" w:themeColor="text1"/>
                <w:sz w:val="22"/>
                <w:szCs w:val="22"/>
              </w:rPr>
            </w:pPr>
            <w:r w:rsidRPr="000D33CC">
              <w:rPr>
                <w:color w:val="000000" w:themeColor="text1"/>
                <w:sz w:val="22"/>
                <w:szCs w:val="22"/>
              </w:rPr>
              <w:t xml:space="preserve">Pracownik biura, któremu przypisano tę kompetencję (ocena własna) </w:t>
            </w:r>
          </w:p>
        </w:tc>
        <w:tc>
          <w:tcPr>
            <w:tcW w:w="2693" w:type="dxa"/>
          </w:tcPr>
          <w:p w:rsidR="00EA1EA6" w:rsidRPr="000D33CC"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dane zebrane od beneficjentów operacji i grantobiorców w ramach projektów grantowych (ankiety monitorujące, sprawozdania, etc.)</w:t>
            </w:r>
          </w:p>
          <w:p w:rsidR="00EA1EA6" w:rsidRPr="000D33CC"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dane dotyczące realizacji projektów współpracy</w:t>
            </w:r>
          </w:p>
        </w:tc>
        <w:tc>
          <w:tcPr>
            <w:tcW w:w="2410" w:type="dxa"/>
          </w:tcPr>
          <w:p w:rsidR="00EA1EA6" w:rsidRPr="000D33CC" w:rsidRDefault="00EA1EA6" w:rsidP="00521251">
            <w:pPr>
              <w:pStyle w:val="Tekstpodstawowy"/>
              <w:ind w:right="135"/>
              <w:jc w:val="both"/>
              <w:rPr>
                <w:color w:val="000000" w:themeColor="text1"/>
                <w:sz w:val="22"/>
                <w:szCs w:val="22"/>
              </w:rPr>
            </w:pPr>
            <w:r w:rsidRPr="000D33CC">
              <w:rPr>
                <w:color w:val="000000" w:themeColor="text1"/>
                <w:sz w:val="22"/>
                <w:szCs w:val="22"/>
              </w:rPr>
              <w:t>Co 6 m-cy (styczeń i lipiec danego roku)</w:t>
            </w:r>
          </w:p>
        </w:tc>
        <w:tc>
          <w:tcPr>
            <w:tcW w:w="4576" w:type="dxa"/>
          </w:tcPr>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ocena stopnia osiągnięcia zaplanowanych wskaźników produktu i rezultatu</w:t>
            </w:r>
          </w:p>
        </w:tc>
      </w:tr>
      <w:tr w:rsidR="00EA1EA6" w:rsidRPr="000D33CC" w:rsidTr="00521251">
        <w:tc>
          <w:tcPr>
            <w:tcW w:w="2318" w:type="dxa"/>
          </w:tcPr>
          <w:p w:rsidR="00EA1EA6" w:rsidRPr="000D33CC" w:rsidRDefault="00EA1EA6" w:rsidP="00521251">
            <w:pPr>
              <w:pStyle w:val="TableParagraph"/>
              <w:ind w:left="103" w:right="49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Potencjalni beneficjenci</w:t>
            </w:r>
          </w:p>
          <w:p w:rsidR="00EA1EA6" w:rsidRPr="000D33CC" w:rsidRDefault="00EA1EA6" w:rsidP="00521251">
            <w:pPr>
              <w:pStyle w:val="TableParagraph"/>
              <w:ind w:left="103" w:right="496"/>
              <w:rPr>
                <w:rFonts w:ascii="Times New Roman" w:hAnsi="Times New Roman" w:cs="Times New Roman"/>
                <w:color w:val="000000" w:themeColor="text1"/>
                <w:lang w:val="pl-PL"/>
              </w:rPr>
            </w:pPr>
          </w:p>
          <w:p w:rsidR="00EA1EA6" w:rsidRPr="000D33CC" w:rsidRDefault="00EA1EA6" w:rsidP="00521251">
            <w:pPr>
              <w:pStyle w:val="TableParagraph"/>
              <w:ind w:left="103" w:right="496"/>
              <w:rPr>
                <w:rFonts w:ascii="Times New Roman" w:eastAsia="Times New Roman" w:hAnsi="Times New Roman" w:cs="Times New Roman"/>
                <w:color w:val="000000" w:themeColor="text1"/>
                <w:lang w:val="pl-PL"/>
              </w:rPr>
            </w:pPr>
            <w:r w:rsidRPr="000D33CC">
              <w:rPr>
                <w:rFonts w:ascii="Times New Roman" w:hAnsi="Times New Roman" w:cs="Times New Roman"/>
                <w:color w:val="000000" w:themeColor="text1"/>
                <w:lang w:val="pl-PL"/>
              </w:rPr>
              <w:t>(Pytanie badawcze: Które grupy beneficjentów są zainteresowane pozyskaniem środków z LSR?)</w:t>
            </w:r>
          </w:p>
          <w:p w:rsidR="00EA1EA6" w:rsidRPr="000D33CC" w:rsidRDefault="00EA1EA6" w:rsidP="00521251">
            <w:pPr>
              <w:pStyle w:val="Tekstpodstawowy"/>
              <w:ind w:right="135"/>
              <w:jc w:val="both"/>
              <w:rPr>
                <w:color w:val="000000" w:themeColor="text1"/>
                <w:sz w:val="22"/>
                <w:szCs w:val="22"/>
              </w:rPr>
            </w:pPr>
          </w:p>
        </w:tc>
        <w:tc>
          <w:tcPr>
            <w:tcW w:w="2217" w:type="dxa"/>
          </w:tcPr>
          <w:p w:rsidR="00EA1EA6" w:rsidRPr="000D33CC" w:rsidRDefault="00EA1EA6" w:rsidP="00521251">
            <w:pPr>
              <w:pStyle w:val="TableParagraph"/>
              <w:ind w:left="103" w:right="163"/>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Pracownicy biura</w:t>
            </w:r>
            <w:r w:rsidRPr="000D33CC">
              <w:rPr>
                <w:rFonts w:ascii="Times New Roman" w:hAnsi="Times New Roman" w:cs="Times New Roman"/>
                <w:color w:val="000000" w:themeColor="text1"/>
                <w:spacing w:val="-1"/>
                <w:lang w:val="pl-PL"/>
              </w:rPr>
              <w:t xml:space="preserve"> </w:t>
            </w:r>
            <w:r w:rsidRPr="000D33CC">
              <w:rPr>
                <w:rFonts w:ascii="Times New Roman" w:hAnsi="Times New Roman" w:cs="Times New Roman"/>
                <w:color w:val="000000" w:themeColor="text1"/>
                <w:lang w:val="pl-PL"/>
              </w:rPr>
              <w:t>LGD (ocena</w:t>
            </w:r>
            <w:r w:rsidRPr="000D33CC">
              <w:rPr>
                <w:rFonts w:ascii="Times New Roman" w:hAnsi="Times New Roman" w:cs="Times New Roman"/>
                <w:color w:val="000000" w:themeColor="text1"/>
                <w:spacing w:val="-3"/>
                <w:lang w:val="pl-PL"/>
              </w:rPr>
              <w:t xml:space="preserve"> </w:t>
            </w:r>
            <w:r w:rsidRPr="000D33CC">
              <w:rPr>
                <w:rFonts w:ascii="Times New Roman" w:hAnsi="Times New Roman" w:cs="Times New Roman"/>
                <w:color w:val="000000" w:themeColor="text1"/>
                <w:lang w:val="pl-PL"/>
              </w:rPr>
              <w:t>własna)</w:t>
            </w:r>
          </w:p>
          <w:p w:rsidR="00EA1EA6" w:rsidRPr="000D33CC" w:rsidRDefault="00EA1EA6" w:rsidP="00521251">
            <w:pPr>
              <w:pStyle w:val="Tekstpodstawowy"/>
              <w:ind w:right="135"/>
              <w:jc w:val="both"/>
              <w:rPr>
                <w:color w:val="000000" w:themeColor="text1"/>
                <w:sz w:val="22"/>
                <w:szCs w:val="22"/>
              </w:rPr>
            </w:pPr>
          </w:p>
        </w:tc>
        <w:tc>
          <w:tcPr>
            <w:tcW w:w="2693" w:type="dxa"/>
          </w:tcPr>
          <w:p w:rsidR="00EA1EA6" w:rsidRPr="000D33CC"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dane z doradztwa</w:t>
            </w:r>
          </w:p>
          <w:p w:rsidR="00EA1EA6" w:rsidRPr="000D33CC"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dane ze szkoleń i spotkań informacyjnych</w:t>
            </w:r>
          </w:p>
          <w:p w:rsidR="00EA1EA6" w:rsidRPr="000D33CC"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 xml:space="preserve">dane z kontaktów i zapytań telefonicznych, mailowych, etc. </w:t>
            </w:r>
          </w:p>
        </w:tc>
        <w:tc>
          <w:tcPr>
            <w:tcW w:w="2410" w:type="dxa"/>
          </w:tcPr>
          <w:p w:rsidR="00EA1EA6" w:rsidRPr="000D33CC" w:rsidRDefault="00EA1EA6" w:rsidP="00521251">
            <w:pPr>
              <w:pStyle w:val="Tekstpodstawowy"/>
              <w:ind w:right="135"/>
              <w:jc w:val="both"/>
              <w:rPr>
                <w:color w:val="000000" w:themeColor="text1"/>
                <w:sz w:val="22"/>
                <w:szCs w:val="22"/>
              </w:rPr>
            </w:pPr>
            <w:r w:rsidRPr="000D33CC">
              <w:rPr>
                <w:color w:val="000000" w:themeColor="text1"/>
                <w:sz w:val="22"/>
                <w:szCs w:val="22"/>
              </w:rPr>
              <w:t xml:space="preserve">Na bieżąco </w:t>
            </w:r>
          </w:p>
        </w:tc>
        <w:tc>
          <w:tcPr>
            <w:tcW w:w="4576" w:type="dxa"/>
          </w:tcPr>
          <w:p w:rsidR="00EA1EA6" w:rsidRPr="000D33CC"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0D33CC">
              <w:rPr>
                <w:rFonts w:ascii="Times New Roman" w:hAnsi="Times New Roman" w:cs="Times New Roman"/>
                <w:color w:val="000000" w:themeColor="text1"/>
                <w:lang w:val="pl-PL"/>
              </w:rPr>
              <w:t>ocena stopnia zgodności przyjętej w LSR struktury beneficjentów z faktycznym zainteresowaniem</w:t>
            </w:r>
          </w:p>
        </w:tc>
      </w:tr>
    </w:tbl>
    <w:p w:rsidR="00EA1EA6" w:rsidRPr="00AD7DDA" w:rsidRDefault="00EA1EA6" w:rsidP="00EA1EA6">
      <w:pPr>
        <w:pStyle w:val="Tekstpodstawowy"/>
        <w:ind w:right="135"/>
        <w:jc w:val="both"/>
        <w:rPr>
          <w:color w:val="000000" w:themeColor="text1"/>
          <w:sz w:val="22"/>
          <w:szCs w:val="22"/>
        </w:rPr>
      </w:pPr>
    </w:p>
    <w:p w:rsidR="00EA1EA6" w:rsidRPr="00AD7DDA" w:rsidRDefault="00EA1EA6" w:rsidP="00EA1EA6">
      <w:pPr>
        <w:pStyle w:val="Tekstpodstawowy"/>
        <w:ind w:right="135"/>
        <w:jc w:val="both"/>
        <w:rPr>
          <w:b/>
          <w:color w:val="000000" w:themeColor="text1"/>
          <w:sz w:val="22"/>
          <w:szCs w:val="22"/>
        </w:rPr>
      </w:pPr>
      <w:r w:rsidRPr="00AD7DDA">
        <w:rPr>
          <w:b/>
          <w:color w:val="000000" w:themeColor="text1"/>
          <w:sz w:val="22"/>
          <w:szCs w:val="22"/>
        </w:rPr>
        <w:t>Planowanie ewaluacji:</w:t>
      </w:r>
    </w:p>
    <w:p w:rsidR="00EA1EA6" w:rsidRPr="00AD7DDA" w:rsidRDefault="00EA1EA6" w:rsidP="00EA1EA6">
      <w:pPr>
        <w:pStyle w:val="Tekstpodstawowy"/>
        <w:ind w:right="116"/>
        <w:jc w:val="both"/>
        <w:rPr>
          <w:color w:val="000000" w:themeColor="text1"/>
          <w:sz w:val="22"/>
          <w:szCs w:val="22"/>
        </w:rPr>
      </w:pPr>
      <w:r w:rsidRPr="00AD7DDA">
        <w:rPr>
          <w:color w:val="000000" w:themeColor="text1"/>
          <w:sz w:val="22"/>
          <w:szCs w:val="22"/>
        </w:rPr>
        <w:t>W przypadku oceny funkcjonowania LGD powinna wskazać istotne elementy</w:t>
      </w:r>
      <w:r w:rsidRPr="00AD7DDA">
        <w:rPr>
          <w:color w:val="000000" w:themeColor="text1"/>
          <w:spacing w:val="38"/>
          <w:sz w:val="22"/>
          <w:szCs w:val="22"/>
        </w:rPr>
        <w:t xml:space="preserve"> </w:t>
      </w:r>
      <w:r w:rsidRPr="00AD7DDA">
        <w:rPr>
          <w:color w:val="000000" w:themeColor="text1"/>
          <w:sz w:val="22"/>
          <w:szCs w:val="22"/>
        </w:rPr>
        <w:t>swojego funkcjonowania, które będą podlegały ocenie. Elementy te powinny pozwolić sprawdzić</w:t>
      </w:r>
      <w:r w:rsidRPr="00AD7DDA">
        <w:rPr>
          <w:color w:val="000000" w:themeColor="text1"/>
          <w:spacing w:val="18"/>
          <w:sz w:val="22"/>
          <w:szCs w:val="22"/>
        </w:rPr>
        <w:t xml:space="preserve"> </w:t>
      </w:r>
      <w:r w:rsidRPr="00AD7DDA">
        <w:rPr>
          <w:color w:val="000000" w:themeColor="text1"/>
          <w:sz w:val="22"/>
          <w:szCs w:val="22"/>
        </w:rPr>
        <w:t>czy LGD funkcjonuje poprawnie. Do tej kategorii należeć mogą elementy takie</w:t>
      </w:r>
      <w:r w:rsidRPr="00AD7DDA">
        <w:rPr>
          <w:color w:val="000000" w:themeColor="text1"/>
          <w:spacing w:val="13"/>
          <w:sz w:val="22"/>
          <w:szCs w:val="22"/>
        </w:rPr>
        <w:t xml:space="preserve"> </w:t>
      </w:r>
      <w:r w:rsidRPr="00AD7DDA">
        <w:rPr>
          <w:color w:val="000000" w:themeColor="text1"/>
          <w:sz w:val="22"/>
          <w:szCs w:val="22"/>
        </w:rPr>
        <w:t>jak: efektywność pracy biura i organów LGD, ocena przebiegu konkursów,</w:t>
      </w:r>
      <w:r w:rsidRPr="00AD7DDA">
        <w:rPr>
          <w:color w:val="000000" w:themeColor="text1"/>
          <w:spacing w:val="20"/>
          <w:sz w:val="22"/>
          <w:szCs w:val="22"/>
        </w:rPr>
        <w:t xml:space="preserve"> realizacji planu komunikacji, wpływu działalności LGD na rozwój regionu, etc. </w:t>
      </w:r>
    </w:p>
    <w:p w:rsidR="00EA1EA6" w:rsidRDefault="00EA1EA6" w:rsidP="00EA1EA6">
      <w:pPr>
        <w:pStyle w:val="Tekstpodstawowy"/>
        <w:ind w:right="135"/>
        <w:jc w:val="both"/>
        <w:rPr>
          <w:color w:val="000000" w:themeColor="text1"/>
          <w:sz w:val="22"/>
          <w:szCs w:val="22"/>
        </w:rPr>
      </w:pPr>
      <w:r w:rsidRPr="00AD7DDA">
        <w:rPr>
          <w:color w:val="000000" w:themeColor="text1"/>
          <w:sz w:val="22"/>
          <w:szCs w:val="22"/>
        </w:rPr>
        <w:t>W przypadku oceny wdrażania LSR należy wskazać również jak</w:t>
      </w:r>
      <w:r w:rsidRPr="00AD7DDA">
        <w:rPr>
          <w:color w:val="000000" w:themeColor="text1"/>
          <w:spacing w:val="13"/>
          <w:sz w:val="22"/>
          <w:szCs w:val="22"/>
        </w:rPr>
        <w:t xml:space="preserve"> </w:t>
      </w:r>
      <w:r w:rsidRPr="00AD7DDA">
        <w:rPr>
          <w:color w:val="000000" w:themeColor="text1"/>
          <w:sz w:val="22"/>
          <w:szCs w:val="22"/>
        </w:rPr>
        <w:t>najwięcej elementów</w:t>
      </w:r>
      <w:r w:rsidRPr="00AD7DDA">
        <w:rPr>
          <w:color w:val="000000" w:themeColor="text1"/>
          <w:spacing w:val="38"/>
          <w:sz w:val="22"/>
          <w:szCs w:val="22"/>
        </w:rPr>
        <w:t xml:space="preserve"> </w:t>
      </w:r>
      <w:r w:rsidRPr="00AD7DDA">
        <w:rPr>
          <w:color w:val="000000" w:themeColor="text1"/>
          <w:sz w:val="22"/>
          <w:szCs w:val="22"/>
        </w:rPr>
        <w:t>oceniających</w:t>
      </w:r>
      <w:r w:rsidRPr="00AD7DDA">
        <w:rPr>
          <w:color w:val="000000" w:themeColor="text1"/>
          <w:spacing w:val="40"/>
          <w:sz w:val="22"/>
          <w:szCs w:val="22"/>
        </w:rPr>
        <w:t xml:space="preserve"> </w:t>
      </w:r>
      <w:r w:rsidRPr="00AD7DDA">
        <w:rPr>
          <w:color w:val="000000" w:themeColor="text1"/>
          <w:sz w:val="22"/>
          <w:szCs w:val="22"/>
        </w:rPr>
        <w:t>proces</w:t>
      </w:r>
      <w:r w:rsidRPr="00AD7DDA">
        <w:rPr>
          <w:color w:val="000000" w:themeColor="text1"/>
          <w:spacing w:val="40"/>
          <w:sz w:val="22"/>
          <w:szCs w:val="22"/>
        </w:rPr>
        <w:t xml:space="preserve"> </w:t>
      </w:r>
      <w:r w:rsidRPr="00AD7DDA">
        <w:rPr>
          <w:color w:val="000000" w:themeColor="text1"/>
          <w:sz w:val="22"/>
          <w:szCs w:val="22"/>
        </w:rPr>
        <w:t>wdrażania</w:t>
      </w:r>
      <w:r w:rsidRPr="00AD7DDA">
        <w:rPr>
          <w:color w:val="000000" w:themeColor="text1"/>
          <w:spacing w:val="42"/>
          <w:sz w:val="22"/>
          <w:szCs w:val="22"/>
        </w:rPr>
        <w:t xml:space="preserve"> </w:t>
      </w:r>
      <w:r w:rsidRPr="00AD7DDA">
        <w:rPr>
          <w:color w:val="000000" w:themeColor="text1"/>
          <w:sz w:val="22"/>
          <w:szCs w:val="22"/>
        </w:rPr>
        <w:t>LSR.</w:t>
      </w:r>
      <w:r w:rsidRPr="00AD7DDA">
        <w:rPr>
          <w:color w:val="000000" w:themeColor="text1"/>
          <w:spacing w:val="40"/>
          <w:sz w:val="22"/>
          <w:szCs w:val="22"/>
        </w:rPr>
        <w:t xml:space="preserve"> </w:t>
      </w:r>
      <w:r w:rsidRPr="00AD7DDA">
        <w:rPr>
          <w:color w:val="000000" w:themeColor="text1"/>
          <w:sz w:val="22"/>
          <w:szCs w:val="22"/>
        </w:rPr>
        <w:t>Elementy</w:t>
      </w:r>
      <w:r w:rsidRPr="00AD7DDA">
        <w:rPr>
          <w:color w:val="000000" w:themeColor="text1"/>
          <w:spacing w:val="33"/>
          <w:sz w:val="22"/>
          <w:szCs w:val="22"/>
        </w:rPr>
        <w:t xml:space="preserve"> </w:t>
      </w:r>
      <w:r w:rsidRPr="00AD7DDA">
        <w:rPr>
          <w:color w:val="000000" w:themeColor="text1"/>
          <w:sz w:val="22"/>
          <w:szCs w:val="22"/>
        </w:rPr>
        <w:t>te</w:t>
      </w:r>
      <w:r w:rsidRPr="00AD7DDA">
        <w:rPr>
          <w:color w:val="000000" w:themeColor="text1"/>
          <w:spacing w:val="38"/>
          <w:sz w:val="22"/>
          <w:szCs w:val="22"/>
        </w:rPr>
        <w:t xml:space="preserve"> </w:t>
      </w:r>
      <w:r w:rsidRPr="00AD7DDA">
        <w:rPr>
          <w:color w:val="000000" w:themeColor="text1"/>
          <w:sz w:val="22"/>
          <w:szCs w:val="22"/>
        </w:rPr>
        <w:t>powinny</w:t>
      </w:r>
      <w:r w:rsidRPr="00AD7DDA">
        <w:rPr>
          <w:color w:val="000000" w:themeColor="text1"/>
          <w:spacing w:val="38"/>
          <w:sz w:val="22"/>
          <w:szCs w:val="22"/>
        </w:rPr>
        <w:t xml:space="preserve"> </w:t>
      </w:r>
      <w:r w:rsidRPr="00AD7DDA">
        <w:rPr>
          <w:color w:val="000000" w:themeColor="text1"/>
          <w:sz w:val="22"/>
          <w:szCs w:val="22"/>
        </w:rPr>
        <w:t>móc</w:t>
      </w:r>
      <w:r w:rsidRPr="00AD7DDA">
        <w:rPr>
          <w:color w:val="000000" w:themeColor="text1"/>
          <w:spacing w:val="38"/>
          <w:sz w:val="22"/>
          <w:szCs w:val="22"/>
        </w:rPr>
        <w:t xml:space="preserve"> </w:t>
      </w:r>
      <w:r w:rsidRPr="00AD7DDA">
        <w:rPr>
          <w:color w:val="000000" w:themeColor="text1"/>
          <w:sz w:val="22"/>
          <w:szCs w:val="22"/>
        </w:rPr>
        <w:t>sprawdzić czy realizacja LSR przebiega zgodnie z założeniami. Elementami tymi mogą być</w:t>
      </w:r>
      <w:r w:rsidRPr="00AD7DDA">
        <w:rPr>
          <w:color w:val="000000" w:themeColor="text1"/>
          <w:spacing w:val="50"/>
          <w:sz w:val="22"/>
          <w:szCs w:val="22"/>
        </w:rPr>
        <w:t xml:space="preserve"> </w:t>
      </w:r>
      <w:r w:rsidRPr="00AD7DDA">
        <w:rPr>
          <w:color w:val="000000" w:themeColor="text1"/>
          <w:sz w:val="22"/>
          <w:szCs w:val="22"/>
        </w:rPr>
        <w:t>np.: stopień realizacji celów i wskaźników (ocena procesu), stopień realizacji wybranych</w:t>
      </w:r>
      <w:r w:rsidRPr="00AD7DDA">
        <w:rPr>
          <w:color w:val="000000" w:themeColor="text1"/>
          <w:spacing w:val="7"/>
          <w:sz w:val="22"/>
          <w:szCs w:val="22"/>
        </w:rPr>
        <w:t xml:space="preserve"> </w:t>
      </w:r>
      <w:r w:rsidRPr="00AD7DDA">
        <w:rPr>
          <w:color w:val="000000" w:themeColor="text1"/>
          <w:sz w:val="22"/>
          <w:szCs w:val="22"/>
        </w:rPr>
        <w:t>operacji (ocena elementów mających wpływ na stopień osiągnięcia), wykorzystania budżetu, jakość i akceptacja stosowanych kryteriów wyboru operacji i procedur, ocena sposobu realizacji konkursów</w:t>
      </w:r>
      <w:r w:rsidRPr="00AD7DDA">
        <w:rPr>
          <w:color w:val="000000" w:themeColor="text1"/>
          <w:spacing w:val="-12"/>
          <w:sz w:val="22"/>
          <w:szCs w:val="22"/>
        </w:rPr>
        <w:t xml:space="preserve"> </w:t>
      </w:r>
      <w:r w:rsidRPr="00AD7DDA">
        <w:rPr>
          <w:color w:val="000000" w:themeColor="text1"/>
          <w:sz w:val="22"/>
          <w:szCs w:val="22"/>
        </w:rPr>
        <w:t>itp. Najważniejsze z tych elementów ujęte są w poniższej tabeli:</w:t>
      </w:r>
    </w:p>
    <w:p w:rsidR="00002525" w:rsidRPr="00AD7DDA" w:rsidRDefault="00002525" w:rsidP="00EA1EA6">
      <w:pPr>
        <w:pStyle w:val="Tekstpodstawowy"/>
        <w:ind w:right="135"/>
        <w:jc w:val="both"/>
        <w:rPr>
          <w:color w:val="000000" w:themeColor="text1"/>
          <w:sz w:val="22"/>
          <w:szCs w:val="22"/>
        </w:rPr>
      </w:pPr>
    </w:p>
    <w:p w:rsidR="00EA1EA6" w:rsidRPr="00AD7DDA" w:rsidRDefault="00EA1EA6" w:rsidP="00EA1EA6">
      <w:pPr>
        <w:pStyle w:val="Tekstpodstawowy"/>
        <w:ind w:left="138" w:right="135"/>
        <w:jc w:val="both"/>
        <w:rPr>
          <w:color w:val="000000" w:themeColor="text1"/>
          <w:sz w:val="22"/>
          <w:szCs w:val="22"/>
        </w:rPr>
      </w:pPr>
    </w:p>
    <w:tbl>
      <w:tblPr>
        <w:tblStyle w:val="Tabela-Siatka"/>
        <w:tblW w:w="0" w:type="auto"/>
        <w:tblInd w:w="138" w:type="dxa"/>
        <w:tblLook w:val="04A0" w:firstRow="1" w:lastRow="0" w:firstColumn="1" w:lastColumn="0" w:noHBand="0" w:noVBand="1"/>
      </w:tblPr>
      <w:tblGrid>
        <w:gridCol w:w="2282"/>
        <w:gridCol w:w="2253"/>
        <w:gridCol w:w="2693"/>
        <w:gridCol w:w="2410"/>
        <w:gridCol w:w="4576"/>
      </w:tblGrid>
      <w:tr w:rsidR="00EA1EA6" w:rsidRPr="00AD7DDA" w:rsidTr="00521251">
        <w:tc>
          <w:tcPr>
            <w:tcW w:w="2282" w:type="dxa"/>
          </w:tcPr>
          <w:p w:rsidR="00EA1EA6" w:rsidRPr="00AD7DDA" w:rsidRDefault="00EA1EA6" w:rsidP="00521251">
            <w:pPr>
              <w:pStyle w:val="Tekstpodstawowy"/>
              <w:ind w:right="135"/>
              <w:jc w:val="center"/>
              <w:rPr>
                <w:color w:val="000000" w:themeColor="text1"/>
                <w:sz w:val="22"/>
                <w:szCs w:val="22"/>
              </w:rPr>
            </w:pPr>
            <w:r w:rsidRPr="00AD7DDA">
              <w:rPr>
                <w:color w:val="000000" w:themeColor="text1"/>
                <w:sz w:val="22"/>
                <w:szCs w:val="22"/>
              </w:rPr>
              <w:lastRenderedPageBreak/>
              <w:t>CO SIĘ BADA?</w:t>
            </w:r>
          </w:p>
        </w:tc>
        <w:tc>
          <w:tcPr>
            <w:tcW w:w="2253" w:type="dxa"/>
          </w:tcPr>
          <w:p w:rsidR="00EA1EA6" w:rsidRPr="00AD7DDA" w:rsidRDefault="00EA1EA6" w:rsidP="00521251">
            <w:pPr>
              <w:pStyle w:val="Tekstpodstawowy"/>
              <w:ind w:right="135"/>
              <w:jc w:val="center"/>
              <w:rPr>
                <w:color w:val="000000" w:themeColor="text1"/>
                <w:sz w:val="22"/>
                <w:szCs w:val="22"/>
              </w:rPr>
            </w:pPr>
            <w:r w:rsidRPr="00AD7DDA">
              <w:rPr>
                <w:color w:val="000000" w:themeColor="text1"/>
                <w:sz w:val="22"/>
                <w:szCs w:val="22"/>
              </w:rPr>
              <w:t>KTO WYKONUJE?</w:t>
            </w:r>
          </w:p>
        </w:tc>
        <w:tc>
          <w:tcPr>
            <w:tcW w:w="2693" w:type="dxa"/>
          </w:tcPr>
          <w:p w:rsidR="00EA1EA6" w:rsidRPr="00AD7DDA" w:rsidRDefault="00EA1EA6" w:rsidP="00521251">
            <w:pPr>
              <w:pStyle w:val="Tekstpodstawowy"/>
              <w:ind w:right="135"/>
              <w:jc w:val="center"/>
              <w:rPr>
                <w:color w:val="000000" w:themeColor="text1"/>
                <w:sz w:val="22"/>
                <w:szCs w:val="22"/>
              </w:rPr>
            </w:pPr>
            <w:r w:rsidRPr="00AD7DDA">
              <w:rPr>
                <w:color w:val="000000" w:themeColor="text1"/>
                <w:sz w:val="22"/>
                <w:szCs w:val="22"/>
              </w:rPr>
              <w:t>JAK SIĘ WYKONUJE?</w:t>
            </w:r>
          </w:p>
        </w:tc>
        <w:tc>
          <w:tcPr>
            <w:tcW w:w="2410" w:type="dxa"/>
          </w:tcPr>
          <w:p w:rsidR="00EA1EA6" w:rsidRPr="00AD7DDA" w:rsidRDefault="00EA1EA6" w:rsidP="00521251">
            <w:pPr>
              <w:pStyle w:val="Tekstpodstawowy"/>
              <w:ind w:right="135"/>
              <w:jc w:val="center"/>
              <w:rPr>
                <w:color w:val="000000" w:themeColor="text1"/>
                <w:sz w:val="22"/>
                <w:szCs w:val="22"/>
              </w:rPr>
            </w:pPr>
            <w:r w:rsidRPr="00AD7DDA">
              <w:rPr>
                <w:color w:val="000000" w:themeColor="text1"/>
                <w:sz w:val="22"/>
                <w:szCs w:val="22"/>
              </w:rPr>
              <w:t>KIEDY?</w:t>
            </w:r>
          </w:p>
        </w:tc>
        <w:tc>
          <w:tcPr>
            <w:tcW w:w="4576" w:type="dxa"/>
          </w:tcPr>
          <w:p w:rsidR="00EA1EA6" w:rsidRPr="00AD7DDA" w:rsidRDefault="00EA1EA6" w:rsidP="00521251">
            <w:pPr>
              <w:pStyle w:val="Tekstpodstawowy"/>
              <w:ind w:right="135"/>
              <w:jc w:val="center"/>
              <w:rPr>
                <w:color w:val="000000" w:themeColor="text1"/>
                <w:sz w:val="22"/>
                <w:szCs w:val="22"/>
              </w:rPr>
            </w:pPr>
            <w:r w:rsidRPr="00AD7DDA">
              <w:rPr>
                <w:color w:val="000000" w:themeColor="text1"/>
                <w:sz w:val="22"/>
                <w:szCs w:val="22"/>
              </w:rPr>
              <w:t>OCENA</w:t>
            </w:r>
          </w:p>
        </w:tc>
      </w:tr>
      <w:tr w:rsidR="00EA1EA6" w:rsidRPr="00AD7DDA" w:rsidTr="00521251">
        <w:tc>
          <w:tcPr>
            <w:tcW w:w="14214" w:type="dxa"/>
            <w:gridSpan w:val="5"/>
          </w:tcPr>
          <w:p w:rsidR="00EA1EA6" w:rsidRPr="00AD7DDA" w:rsidRDefault="00EA1EA6" w:rsidP="00521251">
            <w:pPr>
              <w:pStyle w:val="Tekstpodstawowy"/>
              <w:ind w:right="135"/>
              <w:jc w:val="both"/>
              <w:rPr>
                <w:color w:val="000000" w:themeColor="text1"/>
                <w:sz w:val="22"/>
                <w:szCs w:val="22"/>
              </w:rPr>
            </w:pPr>
            <w:r w:rsidRPr="00AD7DDA">
              <w:rPr>
                <w:color w:val="000000" w:themeColor="text1"/>
                <w:sz w:val="22"/>
                <w:szCs w:val="22"/>
              </w:rPr>
              <w:t>Elementy procesu wdrażania LSR podlegające ewaluacji:</w:t>
            </w:r>
          </w:p>
        </w:tc>
      </w:tr>
      <w:tr w:rsidR="00EA1EA6" w:rsidRPr="00AD7DDA" w:rsidTr="00521251">
        <w:tc>
          <w:tcPr>
            <w:tcW w:w="2282" w:type="dxa"/>
          </w:tcPr>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Cele i przedsięwzięcia określone w LSR</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Jakie uwarunkowania mają wpływ na stopień realizacji zaplanowanych celów?)</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eastAsia="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Jaki jest stopień akceptacji przez mieszkańców zaplanowanych celów?)</w:t>
            </w:r>
          </w:p>
        </w:tc>
        <w:tc>
          <w:tcPr>
            <w:tcW w:w="2253" w:type="dxa"/>
          </w:tcPr>
          <w:p w:rsidR="00EA1EA6" w:rsidRPr="00AD7DDA" w:rsidRDefault="00EA1EA6" w:rsidP="00521251">
            <w:pPr>
              <w:pStyle w:val="TableParagraph"/>
              <w:ind w:left="103" w:right="163"/>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Zewnętrzni, niezależni eksperci (ocena zewnętrzna) we współpracy z biurem</w:t>
            </w:r>
            <w:r w:rsidRPr="00AD7DDA">
              <w:rPr>
                <w:rFonts w:ascii="Times New Roman" w:hAnsi="Times New Roman" w:cs="Times New Roman"/>
                <w:color w:val="000000" w:themeColor="text1"/>
                <w:spacing w:val="-1"/>
                <w:lang w:val="pl-PL"/>
              </w:rPr>
              <w:t xml:space="preserve"> </w:t>
            </w:r>
            <w:r w:rsidRPr="00AD7DDA">
              <w:rPr>
                <w:rFonts w:ascii="Times New Roman" w:hAnsi="Times New Roman" w:cs="Times New Roman"/>
                <w:color w:val="000000" w:themeColor="text1"/>
                <w:lang w:val="pl-PL"/>
              </w:rPr>
              <w:t>LGD (ocena</w:t>
            </w:r>
            <w:r w:rsidRPr="00AD7DDA">
              <w:rPr>
                <w:rFonts w:ascii="Times New Roman" w:hAnsi="Times New Roman" w:cs="Times New Roman"/>
                <w:color w:val="000000" w:themeColor="text1"/>
                <w:spacing w:val="-3"/>
                <w:lang w:val="pl-PL"/>
              </w:rPr>
              <w:t xml:space="preserve"> </w:t>
            </w:r>
            <w:r w:rsidRPr="00AD7DDA">
              <w:rPr>
                <w:rFonts w:ascii="Times New Roman" w:hAnsi="Times New Roman" w:cs="Times New Roman"/>
                <w:color w:val="000000" w:themeColor="text1"/>
                <w:lang w:val="pl-PL"/>
              </w:rPr>
              <w:t>własna)</w:t>
            </w:r>
          </w:p>
          <w:p w:rsidR="00EA1EA6" w:rsidRPr="00AD7DDA" w:rsidRDefault="00EA1EA6" w:rsidP="00521251">
            <w:pPr>
              <w:pStyle w:val="TableParagraph"/>
              <w:ind w:left="103" w:right="163"/>
              <w:rPr>
                <w:rFonts w:ascii="Times New Roman" w:hAnsi="Times New Roman" w:cs="Times New Roman"/>
                <w:color w:val="000000" w:themeColor="text1"/>
                <w:lang w:val="pl-PL"/>
              </w:rPr>
            </w:pPr>
          </w:p>
        </w:tc>
        <w:tc>
          <w:tcPr>
            <w:tcW w:w="2693" w:type="dxa"/>
          </w:tcPr>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analiza dokumentacji z monitoringu</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warsztaty ewaluacyjne ze społecznością lokalną</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badania ankietowe (np. CAWI, CATI)</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 xml:space="preserve">zogniskowane wywiady grupowe z przedstawicielami LGD i społeczności lokalnej </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wywiady indywidualne z przedstawicielami LGD i społeczności lokalnej</w:t>
            </w:r>
          </w:p>
        </w:tc>
        <w:tc>
          <w:tcPr>
            <w:tcW w:w="2410" w:type="dxa"/>
          </w:tcPr>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 do końca 2018 roku,</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po 2020 roku </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UWAGA – jeżeli monitoring prowadzony przez LGD wykaże taką konieczność ewaluacja powinna być przeprowadzona wcześniej lub powtórzona po wprowadzeniu programu naprawczego </w:t>
            </w:r>
          </w:p>
        </w:tc>
        <w:tc>
          <w:tcPr>
            <w:tcW w:w="4576" w:type="dxa"/>
          </w:tcPr>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akceptacji celów i przedsięwzięć do aktualnych potrzeb społeczności lokalnej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zgodności celów i przedsięwzięć z aktualną sytuacją społeczno – ekonomiczną obszaru</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wpływu otoczenia na stopień realizacji celów i przedsięwzięć (metoda PEST)</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w jakim stopniu realizacja celów i przedsięwzięć zaspokoiła potrzeby społeczności lokalnej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zgodności zrealizowanych celów i przedsięwzięć z aktualną sytuacją społeczno – ekonomiczną obszaru</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wpływu otoczenia na stopień zrealizowania celów i przedsięwzięć (metoda PEST)</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p>
        </w:tc>
      </w:tr>
      <w:tr w:rsidR="00EA1EA6" w:rsidRPr="00AD7DDA" w:rsidTr="00521251">
        <w:tc>
          <w:tcPr>
            <w:tcW w:w="2282" w:type="dxa"/>
          </w:tcPr>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Budżet i wskaźniki </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eastAsia="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Jakie uwarunkowania mają wpływ na stopień realizacji zaplanowanego budżetu?)</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eastAsia="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(Pytanie badawcze: Jakie uwarunkowania mają wpływ na stopień </w:t>
            </w:r>
            <w:r w:rsidRPr="00AD7DDA">
              <w:rPr>
                <w:rFonts w:ascii="Times New Roman" w:hAnsi="Times New Roman" w:cs="Times New Roman"/>
                <w:color w:val="000000" w:themeColor="text1"/>
                <w:lang w:val="pl-PL"/>
              </w:rPr>
              <w:lastRenderedPageBreak/>
              <w:t>realizacji zaplanowanych wskaźników?)</w:t>
            </w:r>
          </w:p>
          <w:p w:rsidR="00EA1EA6" w:rsidRPr="00AD7DDA" w:rsidRDefault="00EA1EA6" w:rsidP="00521251">
            <w:pPr>
              <w:pStyle w:val="TableParagraph"/>
              <w:ind w:left="103" w:right="496"/>
              <w:rPr>
                <w:rFonts w:ascii="Times New Roman" w:hAnsi="Times New Roman" w:cs="Times New Roman"/>
                <w:color w:val="000000" w:themeColor="text1"/>
                <w:lang w:val="pl-PL"/>
              </w:rPr>
            </w:pPr>
          </w:p>
        </w:tc>
        <w:tc>
          <w:tcPr>
            <w:tcW w:w="2253" w:type="dxa"/>
          </w:tcPr>
          <w:p w:rsidR="00EA1EA6" w:rsidRPr="00AD7DDA" w:rsidRDefault="00EA1EA6" w:rsidP="00521251">
            <w:pPr>
              <w:pStyle w:val="TableParagraph"/>
              <w:ind w:left="103" w:right="163"/>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lastRenderedPageBreak/>
              <w:t>Zewnętrzni, niezależni eksperci (ocena zewnętrzna) we współpracy z biurem</w:t>
            </w:r>
            <w:r w:rsidRPr="00AD7DDA">
              <w:rPr>
                <w:rFonts w:ascii="Times New Roman" w:hAnsi="Times New Roman" w:cs="Times New Roman"/>
                <w:color w:val="000000" w:themeColor="text1"/>
                <w:spacing w:val="-1"/>
                <w:lang w:val="pl-PL"/>
              </w:rPr>
              <w:t xml:space="preserve"> </w:t>
            </w:r>
            <w:r w:rsidRPr="00AD7DDA">
              <w:rPr>
                <w:rFonts w:ascii="Times New Roman" w:hAnsi="Times New Roman" w:cs="Times New Roman"/>
                <w:color w:val="000000" w:themeColor="text1"/>
                <w:lang w:val="pl-PL"/>
              </w:rPr>
              <w:t>LGD (ocena</w:t>
            </w:r>
            <w:r w:rsidRPr="00AD7DDA">
              <w:rPr>
                <w:rFonts w:ascii="Times New Roman" w:hAnsi="Times New Roman" w:cs="Times New Roman"/>
                <w:color w:val="000000" w:themeColor="text1"/>
                <w:spacing w:val="-3"/>
                <w:lang w:val="pl-PL"/>
              </w:rPr>
              <w:t xml:space="preserve"> </w:t>
            </w:r>
            <w:r w:rsidRPr="00AD7DDA">
              <w:rPr>
                <w:rFonts w:ascii="Times New Roman" w:hAnsi="Times New Roman" w:cs="Times New Roman"/>
                <w:color w:val="000000" w:themeColor="text1"/>
                <w:lang w:val="pl-PL"/>
              </w:rPr>
              <w:t>własna)</w:t>
            </w:r>
          </w:p>
          <w:p w:rsidR="00EA1EA6" w:rsidRPr="00AD7DDA" w:rsidRDefault="00EA1EA6" w:rsidP="00521251">
            <w:pPr>
              <w:pStyle w:val="TableParagraph"/>
              <w:ind w:left="103" w:right="163"/>
              <w:rPr>
                <w:rFonts w:ascii="Times New Roman" w:hAnsi="Times New Roman" w:cs="Times New Roman"/>
                <w:color w:val="000000" w:themeColor="text1"/>
                <w:lang w:val="pl-PL"/>
              </w:rPr>
            </w:pPr>
          </w:p>
        </w:tc>
        <w:tc>
          <w:tcPr>
            <w:tcW w:w="2693" w:type="dxa"/>
          </w:tcPr>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analiza dokumentacji z monitoringu</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warsztaty ewaluacyjne ze społecznością lokalną</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badania ankietowe (np. CAWI, CATI)</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 xml:space="preserve">zogniskowane wywiady grupowe z przedstawicielami LGD i społeczności lokalnej </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 xml:space="preserve">wywiady indywidualne z </w:t>
            </w:r>
            <w:r w:rsidRPr="00AD7DDA">
              <w:rPr>
                <w:rFonts w:ascii="Times New Roman" w:eastAsia="Times New Roman" w:hAnsi="Times New Roman" w:cs="Times New Roman"/>
                <w:color w:val="000000" w:themeColor="text1"/>
                <w:lang w:val="pl-PL"/>
              </w:rPr>
              <w:lastRenderedPageBreak/>
              <w:t>przedstawicielami LGD i społeczności lokalnej</w:t>
            </w:r>
          </w:p>
        </w:tc>
        <w:tc>
          <w:tcPr>
            <w:tcW w:w="2410" w:type="dxa"/>
          </w:tcPr>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lastRenderedPageBreak/>
              <w:t>Ewaluacja mid – term do końca 2018 roku,</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po 2020 roku </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UWAGA – jeżeli monitoring prowadzony przez LGD wykaże taką konieczność ewaluacja powinna być przeprowadzona wcześniej lub powtórzona po wprowadzeniu programu naprawczego </w:t>
            </w:r>
          </w:p>
        </w:tc>
        <w:tc>
          <w:tcPr>
            <w:tcW w:w="4576" w:type="dxa"/>
          </w:tcPr>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akceptacji budżetu i przyjętych wskaźników przez społeczność lokalną</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zgodności budżetu i wskaźników z aktualną sytuacją społeczno – ekonomiczną obszaru</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wpływu otoczenia na stopień realizacji budżetu i wskaźników (metoda PEST)</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wpływu działalności zarządu i biura LGD na stopień realizacji budżetu i wskaźników  </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akceptacji zrealizowanego budżetu i osiągniętych wskaźników przez społeczność lokalną</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lastRenderedPageBreak/>
              <w:t>ocena wpływu zrealizowanego budżetu i osiągniętych wskaźników na aktualną sytuacją społeczno – ekonomiczną obszaru</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wpływu otoczenia na stopień zrealizowania budżetu i osiągnięcia wskaźników (metoda PEST)</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wpływu działalności zarządu i biura LGD na stopień realizacji budżetu i wskaźników  </w:t>
            </w:r>
          </w:p>
        </w:tc>
      </w:tr>
      <w:tr w:rsidR="00EA1EA6" w:rsidRPr="00AD7DDA" w:rsidTr="00521251">
        <w:tc>
          <w:tcPr>
            <w:tcW w:w="2282" w:type="dxa"/>
          </w:tcPr>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lastRenderedPageBreak/>
              <w:t xml:space="preserve">Procedura wyboru operacji, ze szczególnym uwzględnieniem kryteriów wyboru operacji </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eastAsia="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Czy zaplanowana procedura wyboru operacji jest efektywna i akceptowana przez społeczność lokalną?)</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eastAsia="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Czy zaplanowane kryteria wyboru są akceptowane przez lokalną społeczność i czy zapewniają możliwość wyboru operacji najbardziej zgodnych z LSR?)</w:t>
            </w:r>
          </w:p>
          <w:p w:rsidR="00EA1EA6" w:rsidRPr="00AD7DDA" w:rsidRDefault="00EA1EA6" w:rsidP="00521251">
            <w:pPr>
              <w:pStyle w:val="TableParagraph"/>
              <w:ind w:left="103" w:right="496"/>
              <w:rPr>
                <w:rFonts w:ascii="Times New Roman" w:hAnsi="Times New Roman" w:cs="Times New Roman"/>
                <w:color w:val="000000" w:themeColor="text1"/>
                <w:lang w:val="pl-PL"/>
              </w:rPr>
            </w:pPr>
          </w:p>
        </w:tc>
        <w:tc>
          <w:tcPr>
            <w:tcW w:w="2253" w:type="dxa"/>
          </w:tcPr>
          <w:p w:rsidR="00EA1EA6" w:rsidRPr="00AD7DDA" w:rsidRDefault="00EA1EA6" w:rsidP="00521251">
            <w:pPr>
              <w:pStyle w:val="TableParagraph"/>
              <w:ind w:left="103" w:right="163"/>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lastRenderedPageBreak/>
              <w:t>Zewnętrzni, niezależni eksperci (ocena zewnętrzna) we współpracy z biurem</w:t>
            </w:r>
            <w:r w:rsidRPr="00AD7DDA">
              <w:rPr>
                <w:rFonts w:ascii="Times New Roman" w:hAnsi="Times New Roman" w:cs="Times New Roman"/>
                <w:color w:val="000000" w:themeColor="text1"/>
                <w:spacing w:val="-1"/>
                <w:lang w:val="pl-PL"/>
              </w:rPr>
              <w:t xml:space="preserve"> </w:t>
            </w:r>
            <w:r w:rsidRPr="00AD7DDA">
              <w:rPr>
                <w:rFonts w:ascii="Times New Roman" w:hAnsi="Times New Roman" w:cs="Times New Roman"/>
                <w:color w:val="000000" w:themeColor="text1"/>
                <w:lang w:val="pl-PL"/>
              </w:rPr>
              <w:t>LGD (ocena</w:t>
            </w:r>
            <w:r w:rsidRPr="00AD7DDA">
              <w:rPr>
                <w:rFonts w:ascii="Times New Roman" w:hAnsi="Times New Roman" w:cs="Times New Roman"/>
                <w:color w:val="000000" w:themeColor="text1"/>
                <w:spacing w:val="-3"/>
                <w:lang w:val="pl-PL"/>
              </w:rPr>
              <w:t xml:space="preserve"> </w:t>
            </w:r>
            <w:r w:rsidRPr="00AD7DDA">
              <w:rPr>
                <w:rFonts w:ascii="Times New Roman" w:hAnsi="Times New Roman" w:cs="Times New Roman"/>
                <w:color w:val="000000" w:themeColor="text1"/>
                <w:lang w:val="pl-PL"/>
              </w:rPr>
              <w:t>własna)</w:t>
            </w:r>
          </w:p>
          <w:p w:rsidR="00EA1EA6" w:rsidRPr="00AD7DDA" w:rsidRDefault="00EA1EA6" w:rsidP="00521251">
            <w:pPr>
              <w:pStyle w:val="TableParagraph"/>
              <w:ind w:left="103" w:right="163"/>
              <w:rPr>
                <w:rFonts w:ascii="Times New Roman" w:hAnsi="Times New Roman" w:cs="Times New Roman"/>
                <w:color w:val="000000" w:themeColor="text1"/>
                <w:lang w:val="pl-PL"/>
              </w:rPr>
            </w:pPr>
          </w:p>
        </w:tc>
        <w:tc>
          <w:tcPr>
            <w:tcW w:w="2693" w:type="dxa"/>
          </w:tcPr>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analiza dokumentacji z monitoringu</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warsztaty ewaluacyjne ze społecznością lokalną</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badania ankietowe (np. CAWI, CATI)</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 xml:space="preserve">zogniskowane wywiady grupowe z przedstawicielami LGD (głównie Rady) i społeczności lokalnej </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wywiady indywidualne z przedstawicielami LGD (głównie Rady) i społeczności lokalnej</w:t>
            </w:r>
          </w:p>
        </w:tc>
        <w:tc>
          <w:tcPr>
            <w:tcW w:w="2410" w:type="dxa"/>
          </w:tcPr>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 do końca 2018 roku,</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po 2020 roku </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UWAGA – jeżeli monitoring prowadzony przez LGD wykaże taką konieczność ewaluacja powinna być przeprowadzona wcześniej lub powtórzona po wprowadzeniu programu naprawczego </w:t>
            </w:r>
          </w:p>
        </w:tc>
        <w:tc>
          <w:tcPr>
            <w:tcW w:w="4576" w:type="dxa"/>
          </w:tcPr>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akceptacji i zrozumienia przez społeczność lokalną procedury wyboru operacji i kryteriów wyboru operacji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zrozumienia i umiejętności zastosowania kryteriów wyboru operacji przez członków Rady</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wpływu lokalnych kryteriów wyboru operacji na wybór projektów w największym stopniu zgodnych z celami i wskaźnikami LSR</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adekwatności procedury i kryteriów do aktualnej sytuacji społeczno – ekonomicznej obszaru  </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wpływu lokalnych kryteriów wyboru operacji na wybór projektów w największym stopniu zgodnych z celami i wskaźnikami LSR</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wpływu przyjętych procedur i kryteriów wyboru na zmianę w sytuacji społeczno – ekonomicznej obszaru, jaką wywołało wdrażanie LSR </w:t>
            </w:r>
          </w:p>
        </w:tc>
      </w:tr>
      <w:tr w:rsidR="00EA1EA6" w:rsidRPr="00AD7DDA" w:rsidTr="00521251">
        <w:tc>
          <w:tcPr>
            <w:tcW w:w="2282" w:type="dxa"/>
          </w:tcPr>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lastRenderedPageBreak/>
              <w:t xml:space="preserve">Sposób wdrażania LSR – operacje grantowe, operacje własne, projekty współpracy </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eastAsia="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Czy zaplanowany sposób wdrażania LSR jest efektywny i akceptowany przez społeczność lokalną?)</w:t>
            </w:r>
          </w:p>
        </w:tc>
        <w:tc>
          <w:tcPr>
            <w:tcW w:w="2253" w:type="dxa"/>
          </w:tcPr>
          <w:p w:rsidR="00EA1EA6" w:rsidRPr="00AD7DDA" w:rsidRDefault="00EA1EA6" w:rsidP="00521251">
            <w:pPr>
              <w:pStyle w:val="TableParagraph"/>
              <w:ind w:left="103" w:right="163"/>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Zewnętrzni, niezależni eksperci (ocena zewnętrzna) we współpracy z biurem</w:t>
            </w:r>
            <w:r w:rsidRPr="00AD7DDA">
              <w:rPr>
                <w:rFonts w:ascii="Times New Roman" w:hAnsi="Times New Roman" w:cs="Times New Roman"/>
                <w:color w:val="000000" w:themeColor="text1"/>
                <w:spacing w:val="-1"/>
                <w:lang w:val="pl-PL"/>
              </w:rPr>
              <w:t xml:space="preserve"> </w:t>
            </w:r>
            <w:r w:rsidRPr="00AD7DDA">
              <w:rPr>
                <w:rFonts w:ascii="Times New Roman" w:hAnsi="Times New Roman" w:cs="Times New Roman"/>
                <w:color w:val="000000" w:themeColor="text1"/>
                <w:lang w:val="pl-PL"/>
              </w:rPr>
              <w:t>LGD (ocena</w:t>
            </w:r>
            <w:r w:rsidRPr="00AD7DDA">
              <w:rPr>
                <w:rFonts w:ascii="Times New Roman" w:hAnsi="Times New Roman" w:cs="Times New Roman"/>
                <w:color w:val="000000" w:themeColor="text1"/>
                <w:spacing w:val="-3"/>
                <w:lang w:val="pl-PL"/>
              </w:rPr>
              <w:t xml:space="preserve"> </w:t>
            </w:r>
            <w:r w:rsidRPr="00AD7DDA">
              <w:rPr>
                <w:rFonts w:ascii="Times New Roman" w:hAnsi="Times New Roman" w:cs="Times New Roman"/>
                <w:color w:val="000000" w:themeColor="text1"/>
                <w:lang w:val="pl-PL"/>
              </w:rPr>
              <w:t>własna)</w:t>
            </w:r>
          </w:p>
          <w:p w:rsidR="00EA1EA6" w:rsidRPr="00AD7DDA" w:rsidRDefault="00EA1EA6" w:rsidP="00521251">
            <w:pPr>
              <w:pStyle w:val="TableParagraph"/>
              <w:ind w:left="103" w:right="163"/>
              <w:rPr>
                <w:rFonts w:ascii="Times New Roman" w:hAnsi="Times New Roman" w:cs="Times New Roman"/>
                <w:color w:val="000000" w:themeColor="text1"/>
                <w:lang w:val="pl-PL"/>
              </w:rPr>
            </w:pPr>
          </w:p>
        </w:tc>
        <w:tc>
          <w:tcPr>
            <w:tcW w:w="2693" w:type="dxa"/>
          </w:tcPr>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analiza dokumentacji z monitoringu</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warsztaty ewaluacyjne z społecznością lokalną</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badania ankietowe (np. CAWI, CATI)</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 xml:space="preserve">zogniskowane wywiady grupowe z przedstawicielami LGD i społeczności lokalnej </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wywiady indywidualne z przedstawicielami LGD i społeczności lokalnej</w:t>
            </w:r>
          </w:p>
        </w:tc>
        <w:tc>
          <w:tcPr>
            <w:tcW w:w="2410" w:type="dxa"/>
          </w:tcPr>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 do końca 2018 roku,</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po 2020 roku </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UWAGA – jeżeli monitoring prowadzony przez LGD wykaże taką konieczność ewaluacja powinna być przeprowadzona wcześniej lub powtórzona po wprowadzeniu programu naprawczego </w:t>
            </w:r>
          </w:p>
        </w:tc>
        <w:tc>
          <w:tcPr>
            <w:tcW w:w="4576" w:type="dxa"/>
          </w:tcPr>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akceptacji i zrozumienia przez społeczność lokalną wyboru narzędzi wdrażania LSR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wpływu konstrukcji narzędzi wdrażania na stopień osiągania celów, budżetu i wskaźników</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wpływu konstrukcji narzędzi wdrażania na stopień osiągania celów, budżetu i wskaźników</w:t>
            </w:r>
          </w:p>
        </w:tc>
      </w:tr>
      <w:tr w:rsidR="00EA1EA6" w:rsidRPr="00AD7DDA" w:rsidTr="00521251">
        <w:tc>
          <w:tcPr>
            <w:tcW w:w="14214" w:type="dxa"/>
            <w:gridSpan w:val="5"/>
          </w:tcPr>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Elementy funkcjonowania LGD podlegające ewaluacji:</w:t>
            </w:r>
          </w:p>
        </w:tc>
      </w:tr>
      <w:tr w:rsidR="00EA1EA6" w:rsidRPr="00AD7DDA" w:rsidTr="00521251">
        <w:tc>
          <w:tcPr>
            <w:tcW w:w="2282" w:type="dxa"/>
          </w:tcPr>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Funkcjonowanie biura LGD</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Jaka jest ocena pracy biura przez lokalną społeczność?)</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eastAsia="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Co ma wpływ na jakość i efektywność pracy biura?)</w:t>
            </w:r>
          </w:p>
        </w:tc>
        <w:tc>
          <w:tcPr>
            <w:tcW w:w="2253" w:type="dxa"/>
          </w:tcPr>
          <w:p w:rsidR="00EA1EA6" w:rsidRPr="00AD7DDA" w:rsidRDefault="00EA1EA6" w:rsidP="00521251">
            <w:pPr>
              <w:pStyle w:val="TableParagraph"/>
              <w:ind w:left="103" w:right="163"/>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Zewnętrzni, niezależni eksperci (ocena zewnętrzna) we współpracy z biurem</w:t>
            </w:r>
            <w:r w:rsidRPr="00AD7DDA">
              <w:rPr>
                <w:rFonts w:ascii="Times New Roman" w:hAnsi="Times New Roman" w:cs="Times New Roman"/>
                <w:color w:val="000000" w:themeColor="text1"/>
                <w:spacing w:val="-1"/>
                <w:lang w:val="pl-PL"/>
              </w:rPr>
              <w:t xml:space="preserve"> </w:t>
            </w:r>
            <w:r w:rsidRPr="00AD7DDA">
              <w:rPr>
                <w:rFonts w:ascii="Times New Roman" w:hAnsi="Times New Roman" w:cs="Times New Roman"/>
                <w:color w:val="000000" w:themeColor="text1"/>
                <w:lang w:val="pl-PL"/>
              </w:rPr>
              <w:t>LGD (ocena</w:t>
            </w:r>
            <w:r w:rsidRPr="00AD7DDA">
              <w:rPr>
                <w:rFonts w:ascii="Times New Roman" w:hAnsi="Times New Roman" w:cs="Times New Roman"/>
                <w:color w:val="000000" w:themeColor="text1"/>
                <w:spacing w:val="-3"/>
                <w:lang w:val="pl-PL"/>
              </w:rPr>
              <w:t xml:space="preserve"> </w:t>
            </w:r>
            <w:r w:rsidRPr="00AD7DDA">
              <w:rPr>
                <w:rFonts w:ascii="Times New Roman" w:hAnsi="Times New Roman" w:cs="Times New Roman"/>
                <w:color w:val="000000" w:themeColor="text1"/>
                <w:lang w:val="pl-PL"/>
              </w:rPr>
              <w:t>własna)</w:t>
            </w:r>
          </w:p>
          <w:p w:rsidR="00EA1EA6" w:rsidRPr="00AD7DDA" w:rsidRDefault="00EA1EA6" w:rsidP="00521251">
            <w:pPr>
              <w:pStyle w:val="TableParagraph"/>
              <w:ind w:left="103" w:right="163"/>
              <w:rPr>
                <w:rFonts w:ascii="Times New Roman" w:hAnsi="Times New Roman" w:cs="Times New Roman"/>
                <w:color w:val="000000" w:themeColor="text1"/>
                <w:lang w:val="pl-PL"/>
              </w:rPr>
            </w:pPr>
          </w:p>
        </w:tc>
        <w:tc>
          <w:tcPr>
            <w:tcW w:w="2693" w:type="dxa"/>
          </w:tcPr>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analiza dokumentacji z monitoringu</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warsztaty ewaluacyjne ze społecznością lokalną</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badania ankietowe (np. CAWI, CATI)</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 xml:space="preserve">zogniskowane wywiady grupowe z przedstawicielami LGD i społeczności lokalnej </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wywiady indywidualne z przedstawicielami LGD i społeczności lokalnej</w:t>
            </w:r>
          </w:p>
        </w:tc>
        <w:tc>
          <w:tcPr>
            <w:tcW w:w="2410" w:type="dxa"/>
          </w:tcPr>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 do końca 2018 roku,</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po 2020 roku </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UWAGA – jeżeli monitoring prowadzony przez LGD wykaże taką konieczność ewaluacja powinna być przeprowadzona wcześniej lub powtórzona po wprowadzeniu programu naprawczego </w:t>
            </w:r>
          </w:p>
        </w:tc>
        <w:tc>
          <w:tcPr>
            <w:tcW w:w="4576" w:type="dxa"/>
          </w:tcPr>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świadczonego doradztwa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prowadzonych działań szkoleniowych i zakresu aktywizacji lokalnej społeczności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organizacji posiedzeń Rady</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procesu wdrażania LSR</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w jakim stopniu aktywność biura i jego zaangażowanie w proces wdrażania LSR miały wpływ na zmiany w sytuacji społeczno – ekonomicznej obszaru</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p>
        </w:tc>
      </w:tr>
      <w:tr w:rsidR="00EA1EA6" w:rsidRPr="00AD7DDA" w:rsidTr="00521251">
        <w:tc>
          <w:tcPr>
            <w:tcW w:w="2282" w:type="dxa"/>
          </w:tcPr>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lastRenderedPageBreak/>
              <w:t>Funkcjonowanie Rady LGD</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Jaka jest ocena pracy Rady przez lokalną społeczność?)</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eastAsia="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Co ma wpływ na jakość i efektywność pracy Rady?)</w:t>
            </w:r>
          </w:p>
        </w:tc>
        <w:tc>
          <w:tcPr>
            <w:tcW w:w="2253" w:type="dxa"/>
          </w:tcPr>
          <w:p w:rsidR="00EA1EA6" w:rsidRPr="00AD7DDA" w:rsidRDefault="00EA1EA6" w:rsidP="00521251">
            <w:pPr>
              <w:pStyle w:val="TableParagraph"/>
              <w:ind w:left="103" w:right="163"/>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Zewnętrzni, niezależni eksperci (ocena zewnętrzna) we współpracy z biurem</w:t>
            </w:r>
            <w:r w:rsidRPr="00AD7DDA">
              <w:rPr>
                <w:rFonts w:ascii="Times New Roman" w:hAnsi="Times New Roman" w:cs="Times New Roman"/>
                <w:color w:val="000000" w:themeColor="text1"/>
                <w:spacing w:val="-1"/>
                <w:lang w:val="pl-PL"/>
              </w:rPr>
              <w:t xml:space="preserve"> </w:t>
            </w:r>
            <w:r w:rsidRPr="00AD7DDA">
              <w:rPr>
                <w:rFonts w:ascii="Times New Roman" w:hAnsi="Times New Roman" w:cs="Times New Roman"/>
                <w:color w:val="000000" w:themeColor="text1"/>
                <w:lang w:val="pl-PL"/>
              </w:rPr>
              <w:t>LGD (ocena</w:t>
            </w:r>
            <w:r w:rsidRPr="00AD7DDA">
              <w:rPr>
                <w:rFonts w:ascii="Times New Roman" w:hAnsi="Times New Roman" w:cs="Times New Roman"/>
                <w:color w:val="000000" w:themeColor="text1"/>
                <w:spacing w:val="-3"/>
                <w:lang w:val="pl-PL"/>
              </w:rPr>
              <w:t xml:space="preserve"> </w:t>
            </w:r>
            <w:r w:rsidRPr="00AD7DDA">
              <w:rPr>
                <w:rFonts w:ascii="Times New Roman" w:hAnsi="Times New Roman" w:cs="Times New Roman"/>
                <w:color w:val="000000" w:themeColor="text1"/>
                <w:lang w:val="pl-PL"/>
              </w:rPr>
              <w:t>własna)</w:t>
            </w:r>
          </w:p>
          <w:p w:rsidR="00EA1EA6" w:rsidRPr="00AD7DDA" w:rsidRDefault="00EA1EA6" w:rsidP="00521251">
            <w:pPr>
              <w:pStyle w:val="TableParagraph"/>
              <w:ind w:left="103" w:right="163"/>
              <w:rPr>
                <w:rFonts w:ascii="Times New Roman" w:hAnsi="Times New Roman" w:cs="Times New Roman"/>
                <w:color w:val="000000" w:themeColor="text1"/>
                <w:lang w:val="pl-PL"/>
              </w:rPr>
            </w:pPr>
          </w:p>
        </w:tc>
        <w:tc>
          <w:tcPr>
            <w:tcW w:w="2693" w:type="dxa"/>
          </w:tcPr>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analiza dokumentacji z monitoringu</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warsztaty ewaluacyjne ze społecznością lokalną</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badania ankietowe (np. CAWI, CATI)</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 xml:space="preserve">zogniskowane wywiady grupowe z przedstawicielami LGD i społeczności lokalnej </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wywiady indywidualne z przedstawicielami LGD i społeczności lokalnej</w:t>
            </w:r>
          </w:p>
        </w:tc>
        <w:tc>
          <w:tcPr>
            <w:tcW w:w="2410" w:type="dxa"/>
          </w:tcPr>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 do końca 2018 roku,</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po 2020 roku </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UWAGA – jeżeli monitoring prowadzony przez LGD wykaże taką konieczność ewaluacja powinna być przeprowadzona wcześniej lub powtórzona po wprowadzeniu programu naprawczego </w:t>
            </w:r>
          </w:p>
        </w:tc>
        <w:tc>
          <w:tcPr>
            <w:tcW w:w="4576" w:type="dxa"/>
          </w:tcPr>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działalności Rady, głównie procesu wyboru operacji</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akceptacji przez społeczność lokalną kształtu Rady i podejmowanych przez nią decyzji, ze szczególnym uwzględnieniem wyboru operacji</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działalności Rady, głównie procesu wyboru operacji</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ocena akceptacji przez społeczność lokalną kształtu Rady i podejmowanych przez nią decyzji, ze szczególnym uwzględnieniem wyboru operacji</w:t>
            </w:r>
          </w:p>
        </w:tc>
      </w:tr>
      <w:tr w:rsidR="00EA1EA6" w:rsidRPr="00AD7DDA" w:rsidTr="00521251">
        <w:tc>
          <w:tcPr>
            <w:tcW w:w="2282" w:type="dxa"/>
          </w:tcPr>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Działania komunikacyjne </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Jak oceniana jest realizacja planu komunikacji?)</w:t>
            </w:r>
          </w:p>
        </w:tc>
        <w:tc>
          <w:tcPr>
            <w:tcW w:w="2253" w:type="dxa"/>
          </w:tcPr>
          <w:p w:rsidR="00EA1EA6" w:rsidRPr="00AD7DDA" w:rsidRDefault="00EA1EA6" w:rsidP="00521251">
            <w:pPr>
              <w:pStyle w:val="TableParagraph"/>
              <w:ind w:left="103" w:right="163"/>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Zewnętrzni, niezależni eksperci (ocena zewnętrzna) we współpracy z biurem</w:t>
            </w:r>
            <w:r w:rsidRPr="00AD7DDA">
              <w:rPr>
                <w:rFonts w:ascii="Times New Roman" w:hAnsi="Times New Roman" w:cs="Times New Roman"/>
                <w:color w:val="000000" w:themeColor="text1"/>
                <w:spacing w:val="-1"/>
                <w:lang w:val="pl-PL"/>
              </w:rPr>
              <w:t xml:space="preserve"> </w:t>
            </w:r>
            <w:r w:rsidRPr="00AD7DDA">
              <w:rPr>
                <w:rFonts w:ascii="Times New Roman" w:hAnsi="Times New Roman" w:cs="Times New Roman"/>
                <w:color w:val="000000" w:themeColor="text1"/>
                <w:lang w:val="pl-PL"/>
              </w:rPr>
              <w:t>LGD (ocena</w:t>
            </w:r>
            <w:r w:rsidRPr="00AD7DDA">
              <w:rPr>
                <w:rFonts w:ascii="Times New Roman" w:hAnsi="Times New Roman" w:cs="Times New Roman"/>
                <w:color w:val="000000" w:themeColor="text1"/>
                <w:spacing w:val="-3"/>
                <w:lang w:val="pl-PL"/>
              </w:rPr>
              <w:t xml:space="preserve"> </w:t>
            </w:r>
            <w:r w:rsidRPr="00AD7DDA">
              <w:rPr>
                <w:rFonts w:ascii="Times New Roman" w:hAnsi="Times New Roman" w:cs="Times New Roman"/>
                <w:color w:val="000000" w:themeColor="text1"/>
                <w:lang w:val="pl-PL"/>
              </w:rPr>
              <w:t>własna)</w:t>
            </w:r>
          </w:p>
          <w:p w:rsidR="00EA1EA6" w:rsidRPr="00AD7DDA" w:rsidRDefault="00EA1EA6" w:rsidP="00521251">
            <w:pPr>
              <w:pStyle w:val="TableParagraph"/>
              <w:ind w:left="103" w:right="163"/>
              <w:rPr>
                <w:rFonts w:ascii="Times New Roman" w:hAnsi="Times New Roman" w:cs="Times New Roman"/>
                <w:color w:val="000000" w:themeColor="text1"/>
                <w:lang w:val="pl-PL"/>
              </w:rPr>
            </w:pPr>
          </w:p>
        </w:tc>
        <w:tc>
          <w:tcPr>
            <w:tcW w:w="2693" w:type="dxa"/>
          </w:tcPr>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analiza dokumentacji z monitoringu</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warsztaty ewaluacyjne ze społecznością lokalną</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badania ankietowe (np. CAWI, CATI)</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 xml:space="preserve">zogniskowane wywiady grupowe z przedstawicielami LGD i społeczności lokalnej </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wywiady indywidualne z przedstawicielami LGD i społeczności lokalnej</w:t>
            </w:r>
          </w:p>
        </w:tc>
        <w:tc>
          <w:tcPr>
            <w:tcW w:w="2410" w:type="dxa"/>
          </w:tcPr>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 do końca 2018 roku,</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po 2020 roku </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UWAGA – jeżeli monitoring prowadzony przez LGD wykaże taką konieczność ewaluacja powinna być przeprowadzona wcześniej lub powtórzona po wprowadzeniu programu naprawczego </w:t>
            </w:r>
          </w:p>
        </w:tc>
        <w:tc>
          <w:tcPr>
            <w:tcW w:w="4576" w:type="dxa"/>
          </w:tcPr>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ewaluacja mid - term</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efektywności i jakości prowadzonych działań komunikacyjnych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akceptacji przez społeczność lokalną przyjętych działań komunikacyjnych i zastosowanych środków przekazu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stopnia osiągania założonych dla planu komunikacji celów i wskaźników </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akceptacji przez społeczność lokalną zastosowanych działań komunikacyjnych i środków przekazu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stopnia osiągania założonych dla planu komunikacji celów i wskaźników </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p>
        </w:tc>
      </w:tr>
      <w:tr w:rsidR="00EA1EA6" w:rsidRPr="00AD7DDA" w:rsidTr="00521251">
        <w:tc>
          <w:tcPr>
            <w:tcW w:w="2282" w:type="dxa"/>
          </w:tcPr>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Wpływ na rozwój </w:t>
            </w:r>
            <w:r w:rsidRPr="00AD7DDA">
              <w:rPr>
                <w:rFonts w:ascii="Times New Roman" w:hAnsi="Times New Roman" w:cs="Times New Roman"/>
                <w:color w:val="000000" w:themeColor="text1"/>
                <w:lang w:val="pl-PL"/>
              </w:rPr>
              <w:lastRenderedPageBreak/>
              <w:t>społeczno – ekonomiczny obszaru</w:t>
            </w:r>
          </w:p>
          <w:p w:rsidR="00EA1EA6" w:rsidRPr="00AD7DDA" w:rsidRDefault="00EA1EA6" w:rsidP="00521251">
            <w:pPr>
              <w:pStyle w:val="TableParagraph"/>
              <w:ind w:left="103" w:right="496"/>
              <w:rPr>
                <w:rFonts w:ascii="Times New Roman" w:hAnsi="Times New Roman" w:cs="Times New Roman"/>
                <w:color w:val="000000" w:themeColor="text1"/>
                <w:lang w:val="pl-PL"/>
              </w:rPr>
            </w:pPr>
          </w:p>
          <w:p w:rsidR="00EA1EA6" w:rsidRPr="00AD7DDA" w:rsidRDefault="00EA1EA6" w:rsidP="00521251">
            <w:pPr>
              <w:pStyle w:val="TableParagraph"/>
              <w:ind w:left="103" w:right="496"/>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(Pytanie badawcze: W jakim stopniu aktywność LGD, w tym wydatkowanie środków w ramach wdrażania LSR, wpłynęła na rozwój obszaru ?)</w:t>
            </w:r>
          </w:p>
          <w:p w:rsidR="00EA1EA6" w:rsidRPr="00AD7DDA" w:rsidRDefault="00EA1EA6" w:rsidP="00521251">
            <w:pPr>
              <w:pStyle w:val="TableParagraph"/>
              <w:ind w:left="103" w:right="496"/>
              <w:rPr>
                <w:rFonts w:ascii="Times New Roman" w:hAnsi="Times New Roman" w:cs="Times New Roman"/>
                <w:color w:val="000000" w:themeColor="text1"/>
                <w:lang w:val="pl-PL"/>
              </w:rPr>
            </w:pPr>
          </w:p>
        </w:tc>
        <w:tc>
          <w:tcPr>
            <w:tcW w:w="2253" w:type="dxa"/>
          </w:tcPr>
          <w:p w:rsidR="00EA1EA6" w:rsidRPr="00AD7DDA" w:rsidRDefault="00EA1EA6" w:rsidP="00521251">
            <w:pPr>
              <w:pStyle w:val="TableParagraph"/>
              <w:ind w:left="103" w:right="163"/>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lastRenderedPageBreak/>
              <w:t xml:space="preserve">Zewnętrzni, niezależni eksperci </w:t>
            </w:r>
            <w:r w:rsidRPr="00AD7DDA">
              <w:rPr>
                <w:rFonts w:ascii="Times New Roman" w:hAnsi="Times New Roman" w:cs="Times New Roman"/>
                <w:color w:val="000000" w:themeColor="text1"/>
                <w:lang w:val="pl-PL"/>
              </w:rPr>
              <w:lastRenderedPageBreak/>
              <w:t>(ocena zewnętrzna) we współpracy z biurem</w:t>
            </w:r>
            <w:r w:rsidRPr="00AD7DDA">
              <w:rPr>
                <w:rFonts w:ascii="Times New Roman" w:hAnsi="Times New Roman" w:cs="Times New Roman"/>
                <w:color w:val="000000" w:themeColor="text1"/>
                <w:spacing w:val="-1"/>
                <w:lang w:val="pl-PL"/>
              </w:rPr>
              <w:t xml:space="preserve"> </w:t>
            </w:r>
            <w:r w:rsidRPr="00AD7DDA">
              <w:rPr>
                <w:rFonts w:ascii="Times New Roman" w:hAnsi="Times New Roman" w:cs="Times New Roman"/>
                <w:color w:val="000000" w:themeColor="text1"/>
                <w:lang w:val="pl-PL"/>
              </w:rPr>
              <w:t>LGD (ocena</w:t>
            </w:r>
            <w:r w:rsidRPr="00AD7DDA">
              <w:rPr>
                <w:rFonts w:ascii="Times New Roman" w:hAnsi="Times New Roman" w:cs="Times New Roman"/>
                <w:color w:val="000000" w:themeColor="text1"/>
                <w:spacing w:val="-3"/>
                <w:lang w:val="pl-PL"/>
              </w:rPr>
              <w:t xml:space="preserve"> </w:t>
            </w:r>
            <w:r w:rsidRPr="00AD7DDA">
              <w:rPr>
                <w:rFonts w:ascii="Times New Roman" w:hAnsi="Times New Roman" w:cs="Times New Roman"/>
                <w:color w:val="000000" w:themeColor="text1"/>
                <w:lang w:val="pl-PL"/>
              </w:rPr>
              <w:t>własna)</w:t>
            </w:r>
          </w:p>
          <w:p w:rsidR="00EA1EA6" w:rsidRPr="00AD7DDA" w:rsidRDefault="00EA1EA6" w:rsidP="00521251">
            <w:pPr>
              <w:pStyle w:val="TableParagraph"/>
              <w:ind w:left="103" w:right="163"/>
              <w:rPr>
                <w:rFonts w:ascii="Times New Roman" w:hAnsi="Times New Roman" w:cs="Times New Roman"/>
                <w:color w:val="000000" w:themeColor="text1"/>
                <w:lang w:val="pl-PL"/>
              </w:rPr>
            </w:pPr>
          </w:p>
        </w:tc>
        <w:tc>
          <w:tcPr>
            <w:tcW w:w="2693" w:type="dxa"/>
          </w:tcPr>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lastRenderedPageBreak/>
              <w:t xml:space="preserve">analiza dokumentacji z </w:t>
            </w:r>
            <w:r w:rsidRPr="00AD7DDA">
              <w:rPr>
                <w:rFonts w:ascii="Times New Roman" w:eastAsia="Times New Roman" w:hAnsi="Times New Roman" w:cs="Times New Roman"/>
                <w:color w:val="000000" w:themeColor="text1"/>
                <w:lang w:val="pl-PL"/>
              </w:rPr>
              <w:lastRenderedPageBreak/>
              <w:t>monitoringu</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warsztaty ewaluacyjne z społecznością lokalną</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badania ankietowe (np. CAWI, CATI)</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 xml:space="preserve">zogniskowane wywiady grupowe z przedstawicielami LGD i społeczności lokalnej </w:t>
            </w:r>
          </w:p>
          <w:p w:rsidR="00EA1EA6" w:rsidRPr="00AD7DDA" w:rsidRDefault="00EA1EA6" w:rsidP="00EA1EA6">
            <w:pPr>
              <w:pStyle w:val="TableParagraph"/>
              <w:numPr>
                <w:ilvl w:val="0"/>
                <w:numId w:val="30"/>
              </w:numPr>
              <w:tabs>
                <w:tab w:val="left" w:pos="408"/>
              </w:tabs>
              <w:ind w:right="226"/>
              <w:rPr>
                <w:rFonts w:ascii="Times New Roman" w:hAnsi="Times New Roman" w:cs="Times New Roman"/>
                <w:color w:val="000000" w:themeColor="text1"/>
                <w:lang w:val="pl-PL"/>
              </w:rPr>
            </w:pPr>
            <w:r w:rsidRPr="00AD7DDA">
              <w:rPr>
                <w:rFonts w:ascii="Times New Roman" w:eastAsia="Times New Roman" w:hAnsi="Times New Roman" w:cs="Times New Roman"/>
                <w:color w:val="000000" w:themeColor="text1"/>
                <w:lang w:val="pl-PL"/>
              </w:rPr>
              <w:t>wywiady indywidualne z przedstawicielami LGD i społeczności lokalnej</w:t>
            </w:r>
          </w:p>
        </w:tc>
        <w:tc>
          <w:tcPr>
            <w:tcW w:w="2410" w:type="dxa"/>
          </w:tcPr>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lastRenderedPageBreak/>
              <w:t>Ewaluacja mid – term do końca 2018 roku,</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po 2020 roku </w:t>
            </w: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p>
          <w:p w:rsidR="00EA1EA6" w:rsidRPr="00AD7DDA" w:rsidRDefault="00EA1EA6" w:rsidP="00521251">
            <w:pPr>
              <w:pStyle w:val="TableParagraph"/>
              <w:ind w:left="72"/>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UWAGA – jeżeli monitoring prowadzony przez LGD wykaże taką konieczność ewaluacja powinna być przeprowadzona wcześniej lub powtórzona po wprowadzeniu programu naprawczego </w:t>
            </w:r>
          </w:p>
        </w:tc>
        <w:tc>
          <w:tcPr>
            <w:tcW w:w="4576" w:type="dxa"/>
          </w:tcPr>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lastRenderedPageBreak/>
              <w:t>ewaluacja mid - term</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wpływu wydatkowanych przez LGD </w:t>
            </w:r>
            <w:r w:rsidRPr="00AD7DDA">
              <w:rPr>
                <w:rFonts w:ascii="Times New Roman" w:hAnsi="Times New Roman" w:cs="Times New Roman"/>
                <w:color w:val="000000" w:themeColor="text1"/>
                <w:lang w:val="pl-PL"/>
              </w:rPr>
              <w:lastRenderedPageBreak/>
              <w:t>środków na społeczno – ekonomiczny rozwój obszaru</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efektywności wydatkowania środków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stopnia rozpoznawalności wspieranych przez LGD działań pośród lokalnej społeczności </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ewaluacja ex – post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akceptacji przez społeczność lokalną zastosowanych działań komunikacyjnych i środków przekazu </w:t>
            </w:r>
          </w:p>
          <w:p w:rsidR="00EA1EA6" w:rsidRPr="00AD7DDA" w:rsidRDefault="00EA1EA6" w:rsidP="00EA1EA6">
            <w:pPr>
              <w:pStyle w:val="TableParagraph"/>
              <w:numPr>
                <w:ilvl w:val="0"/>
                <w:numId w:val="29"/>
              </w:numPr>
              <w:tabs>
                <w:tab w:val="left" w:pos="411"/>
              </w:tabs>
              <w:ind w:right="108"/>
              <w:rPr>
                <w:rFonts w:ascii="Times New Roman" w:hAnsi="Times New Roman" w:cs="Times New Roman"/>
                <w:color w:val="000000" w:themeColor="text1"/>
                <w:lang w:val="pl-PL"/>
              </w:rPr>
            </w:pPr>
            <w:r w:rsidRPr="00AD7DDA">
              <w:rPr>
                <w:rFonts w:ascii="Times New Roman" w:hAnsi="Times New Roman" w:cs="Times New Roman"/>
                <w:color w:val="000000" w:themeColor="text1"/>
                <w:lang w:val="pl-PL"/>
              </w:rPr>
              <w:t xml:space="preserve">ocena stopnia osiągania założonych dla planu komunikacji celów i wskaźników </w:t>
            </w:r>
          </w:p>
          <w:p w:rsidR="00EA1EA6" w:rsidRPr="00AD7DDA" w:rsidRDefault="00EA1EA6" w:rsidP="00521251">
            <w:pPr>
              <w:pStyle w:val="TableParagraph"/>
              <w:tabs>
                <w:tab w:val="left" w:pos="411"/>
              </w:tabs>
              <w:ind w:right="108"/>
              <w:rPr>
                <w:rFonts w:ascii="Times New Roman" w:hAnsi="Times New Roman" w:cs="Times New Roman"/>
                <w:color w:val="000000" w:themeColor="text1"/>
                <w:lang w:val="pl-PL"/>
              </w:rPr>
            </w:pPr>
          </w:p>
        </w:tc>
      </w:tr>
    </w:tbl>
    <w:p w:rsidR="00EA1EA6" w:rsidRDefault="00EA1EA6"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002525" w:rsidRDefault="00002525" w:rsidP="00EA1EA6">
      <w:pPr>
        <w:pStyle w:val="WW-Tekstpodstawowy2"/>
        <w:widowControl w:val="0"/>
        <w:autoSpaceDN w:val="0"/>
        <w:adjustRightInd w:val="0"/>
        <w:spacing w:line="23" w:lineRule="atLeast"/>
        <w:rPr>
          <w:b/>
          <w:sz w:val="22"/>
          <w:szCs w:val="22"/>
        </w:rPr>
      </w:pPr>
    </w:p>
    <w:p w:rsidR="00EA1EA6" w:rsidRPr="00EA1EA6" w:rsidRDefault="00EA1EA6" w:rsidP="00EA1EA6">
      <w:pPr>
        <w:pStyle w:val="WW-Tekstpodstawowy2"/>
        <w:widowControl w:val="0"/>
        <w:autoSpaceDN w:val="0"/>
        <w:adjustRightInd w:val="0"/>
        <w:spacing w:line="23" w:lineRule="atLeast"/>
        <w:rPr>
          <w:b/>
          <w:sz w:val="22"/>
          <w:szCs w:val="22"/>
        </w:rPr>
      </w:pPr>
    </w:p>
    <w:p w:rsidR="00EA1EA6" w:rsidRPr="00EA1EA6" w:rsidRDefault="00EA1EA6" w:rsidP="00EA1EA6">
      <w:pPr>
        <w:pStyle w:val="WW-Tekstpodstawowy2"/>
        <w:widowControl w:val="0"/>
        <w:autoSpaceDN w:val="0"/>
        <w:adjustRightInd w:val="0"/>
        <w:spacing w:line="23" w:lineRule="atLeast"/>
        <w:rPr>
          <w:rFonts w:eastAsiaTheme="minorHAnsi"/>
          <w:b/>
          <w:sz w:val="22"/>
          <w:szCs w:val="22"/>
          <w:lang w:eastAsia="en-US"/>
        </w:rPr>
      </w:pPr>
      <w:r w:rsidRPr="00EA1EA6">
        <w:rPr>
          <w:rFonts w:eastAsiaTheme="minorHAnsi"/>
          <w:b/>
          <w:sz w:val="22"/>
          <w:szCs w:val="22"/>
          <w:lang w:eastAsia="en-US"/>
        </w:rPr>
        <w:lastRenderedPageBreak/>
        <w:t>Załącznik nr 5 do LSR „Procedura aktualizacji LSR”</w:t>
      </w:r>
    </w:p>
    <w:p w:rsidR="00EA1EA6" w:rsidRDefault="00EA1EA6" w:rsidP="00EA1EA6">
      <w:pPr>
        <w:pStyle w:val="Default"/>
        <w:ind w:right="556"/>
        <w:rPr>
          <w:b/>
          <w:bCs/>
          <w:sz w:val="22"/>
          <w:szCs w:val="22"/>
        </w:rPr>
      </w:pPr>
    </w:p>
    <w:p w:rsidR="00EA1EA6" w:rsidRPr="00EA1EA6" w:rsidRDefault="00EA1EA6" w:rsidP="00EA1EA6">
      <w:pPr>
        <w:pStyle w:val="Default"/>
        <w:ind w:right="556"/>
        <w:jc w:val="center"/>
        <w:rPr>
          <w:rFonts w:ascii="Times New Roman" w:hAnsi="Times New Roman" w:cs="Times New Roman"/>
          <w:b/>
          <w:bCs/>
          <w:sz w:val="22"/>
          <w:szCs w:val="22"/>
        </w:rPr>
      </w:pPr>
      <w:r w:rsidRPr="00EA1EA6">
        <w:rPr>
          <w:rFonts w:ascii="Times New Roman" w:hAnsi="Times New Roman" w:cs="Times New Roman"/>
          <w:b/>
          <w:bCs/>
          <w:sz w:val="22"/>
          <w:szCs w:val="22"/>
        </w:rPr>
        <w:t>Procedura Aktualizacji Strategii Rozwoju Lokalnego Kierowanej przez Społeczność</w:t>
      </w:r>
    </w:p>
    <w:p w:rsidR="00EA1EA6" w:rsidRPr="00EA1EA6" w:rsidRDefault="00EA1EA6" w:rsidP="00EA1EA6">
      <w:pPr>
        <w:pStyle w:val="Default"/>
        <w:ind w:right="556"/>
        <w:jc w:val="center"/>
        <w:rPr>
          <w:rFonts w:ascii="Times New Roman" w:hAnsi="Times New Roman" w:cs="Times New Roman"/>
          <w:sz w:val="22"/>
          <w:szCs w:val="22"/>
        </w:rPr>
      </w:pPr>
    </w:p>
    <w:p w:rsidR="00EA1EA6" w:rsidRPr="00EA1EA6" w:rsidRDefault="00EA1EA6" w:rsidP="00EA1EA6">
      <w:pPr>
        <w:pStyle w:val="Default"/>
        <w:ind w:right="556"/>
        <w:jc w:val="both"/>
        <w:rPr>
          <w:rFonts w:ascii="Times New Roman" w:hAnsi="Times New Roman" w:cs="Times New Roman"/>
          <w:sz w:val="22"/>
          <w:szCs w:val="22"/>
        </w:rPr>
      </w:pPr>
      <w:r w:rsidRPr="00EA1EA6">
        <w:rPr>
          <w:rFonts w:ascii="Times New Roman" w:hAnsi="Times New Roman" w:cs="Times New Roman"/>
          <w:b/>
          <w:bCs/>
          <w:sz w:val="22"/>
          <w:szCs w:val="22"/>
        </w:rPr>
        <w:t xml:space="preserve">Cel procedury: </w:t>
      </w:r>
    </w:p>
    <w:p w:rsidR="00EA1EA6" w:rsidRPr="00EA1EA6" w:rsidRDefault="00EA1EA6" w:rsidP="00EA1EA6">
      <w:pPr>
        <w:pStyle w:val="Default"/>
        <w:ind w:right="556"/>
        <w:jc w:val="both"/>
        <w:rPr>
          <w:rFonts w:ascii="Times New Roman" w:hAnsi="Times New Roman" w:cs="Times New Roman"/>
          <w:sz w:val="22"/>
          <w:szCs w:val="22"/>
        </w:rPr>
      </w:pPr>
      <w:r w:rsidRPr="00EA1EA6">
        <w:rPr>
          <w:rFonts w:ascii="Times New Roman" w:hAnsi="Times New Roman" w:cs="Times New Roman"/>
          <w:sz w:val="22"/>
          <w:szCs w:val="22"/>
        </w:rPr>
        <w:t>Celem procedury jest:</w:t>
      </w:r>
    </w:p>
    <w:p w:rsidR="00EA1EA6" w:rsidRPr="00EA1EA6" w:rsidRDefault="00EA1EA6" w:rsidP="00EA1EA6">
      <w:pPr>
        <w:pStyle w:val="Default"/>
        <w:numPr>
          <w:ilvl w:val="0"/>
          <w:numId w:val="35"/>
        </w:numPr>
        <w:suppressAutoHyphens w:val="0"/>
        <w:autoSpaceDN w:val="0"/>
        <w:adjustRightInd w:val="0"/>
        <w:ind w:right="556"/>
        <w:jc w:val="both"/>
        <w:rPr>
          <w:rFonts w:ascii="Times New Roman" w:hAnsi="Times New Roman" w:cs="Times New Roman"/>
          <w:sz w:val="22"/>
          <w:szCs w:val="22"/>
        </w:rPr>
      </w:pPr>
      <w:r w:rsidRPr="00EA1EA6">
        <w:rPr>
          <w:rFonts w:ascii="Times New Roman" w:hAnsi="Times New Roman" w:cs="Times New Roman"/>
          <w:sz w:val="22"/>
          <w:szCs w:val="22"/>
        </w:rPr>
        <w:t xml:space="preserve">dostosowanie zapisów Lokalnej Strategii Rozwoju do wymogów prawnych, </w:t>
      </w:r>
    </w:p>
    <w:p w:rsidR="00EA1EA6" w:rsidRPr="00EA1EA6" w:rsidRDefault="00EA1EA6" w:rsidP="00EA1EA6">
      <w:pPr>
        <w:pStyle w:val="Default"/>
        <w:numPr>
          <w:ilvl w:val="0"/>
          <w:numId w:val="35"/>
        </w:numPr>
        <w:suppressAutoHyphens w:val="0"/>
        <w:autoSpaceDN w:val="0"/>
        <w:adjustRightInd w:val="0"/>
        <w:ind w:right="556"/>
        <w:jc w:val="both"/>
        <w:rPr>
          <w:rFonts w:ascii="Times New Roman" w:hAnsi="Times New Roman" w:cs="Times New Roman"/>
          <w:sz w:val="22"/>
          <w:szCs w:val="22"/>
        </w:rPr>
      </w:pPr>
      <w:r w:rsidRPr="00EA1EA6">
        <w:rPr>
          <w:rFonts w:ascii="Times New Roman" w:hAnsi="Times New Roman" w:cs="Times New Roman"/>
          <w:sz w:val="22"/>
          <w:szCs w:val="22"/>
        </w:rPr>
        <w:t>aktualizacja danych zawartych w LSR,</w:t>
      </w:r>
    </w:p>
    <w:p w:rsidR="00EA1EA6" w:rsidRPr="00EA1EA6" w:rsidRDefault="00EA1EA6" w:rsidP="00EA1EA6">
      <w:pPr>
        <w:pStyle w:val="Default"/>
        <w:numPr>
          <w:ilvl w:val="0"/>
          <w:numId w:val="35"/>
        </w:numPr>
        <w:suppressAutoHyphens w:val="0"/>
        <w:autoSpaceDN w:val="0"/>
        <w:adjustRightInd w:val="0"/>
        <w:ind w:right="556"/>
        <w:jc w:val="both"/>
        <w:rPr>
          <w:rFonts w:ascii="Times New Roman" w:hAnsi="Times New Roman" w:cs="Times New Roman"/>
          <w:sz w:val="22"/>
          <w:szCs w:val="22"/>
        </w:rPr>
      </w:pPr>
      <w:r w:rsidRPr="00EA1EA6">
        <w:rPr>
          <w:rFonts w:ascii="Times New Roman" w:hAnsi="Times New Roman" w:cs="Times New Roman"/>
          <w:sz w:val="22"/>
          <w:szCs w:val="22"/>
        </w:rPr>
        <w:t xml:space="preserve">korekta zapisów wynikająca z monitoringu i ewaluacji wdrażania LSR.  </w:t>
      </w:r>
    </w:p>
    <w:p w:rsidR="00EA1EA6" w:rsidRPr="00EA1EA6" w:rsidRDefault="00EA1EA6" w:rsidP="00EA1EA6">
      <w:pPr>
        <w:pStyle w:val="Default"/>
        <w:ind w:right="556"/>
        <w:jc w:val="both"/>
        <w:rPr>
          <w:rFonts w:ascii="Times New Roman" w:hAnsi="Times New Roman" w:cs="Times New Roman"/>
          <w:sz w:val="22"/>
          <w:szCs w:val="22"/>
        </w:rPr>
      </w:pPr>
    </w:p>
    <w:p w:rsidR="00EA1EA6" w:rsidRPr="00EA1EA6" w:rsidRDefault="00EA1EA6" w:rsidP="00EA1EA6">
      <w:pPr>
        <w:pStyle w:val="Default"/>
        <w:ind w:right="556"/>
        <w:jc w:val="both"/>
        <w:rPr>
          <w:rFonts w:ascii="Times New Roman" w:hAnsi="Times New Roman" w:cs="Times New Roman"/>
          <w:b/>
          <w:bCs/>
          <w:sz w:val="22"/>
          <w:szCs w:val="22"/>
        </w:rPr>
      </w:pPr>
      <w:r w:rsidRPr="00EA1EA6">
        <w:rPr>
          <w:rFonts w:ascii="Times New Roman" w:hAnsi="Times New Roman" w:cs="Times New Roman"/>
          <w:b/>
          <w:bCs/>
          <w:sz w:val="22"/>
          <w:szCs w:val="22"/>
        </w:rPr>
        <w:t>Przebieg procedury:</w:t>
      </w:r>
    </w:p>
    <w:p w:rsidR="00EA1EA6" w:rsidRPr="00EA1EA6" w:rsidRDefault="00EA1EA6" w:rsidP="00EA1EA6">
      <w:pPr>
        <w:pStyle w:val="Default"/>
        <w:ind w:right="556"/>
        <w:jc w:val="both"/>
        <w:rPr>
          <w:rFonts w:ascii="Times New Roman" w:hAnsi="Times New Roman" w:cs="Times New Roman"/>
          <w:sz w:val="22"/>
          <w:szCs w:val="22"/>
        </w:rPr>
      </w:pPr>
    </w:p>
    <w:p w:rsidR="00EA1EA6" w:rsidRPr="00EA1EA6" w:rsidRDefault="00EA1EA6" w:rsidP="00EA1EA6">
      <w:pPr>
        <w:pStyle w:val="Default"/>
        <w:ind w:right="556"/>
        <w:jc w:val="both"/>
        <w:rPr>
          <w:rFonts w:ascii="Times New Roman" w:hAnsi="Times New Roman" w:cs="Times New Roman"/>
          <w:iCs/>
          <w:sz w:val="22"/>
          <w:szCs w:val="22"/>
        </w:rPr>
      </w:pPr>
      <w:r w:rsidRPr="00EA1EA6">
        <w:rPr>
          <w:rFonts w:ascii="Times New Roman" w:hAnsi="Times New Roman" w:cs="Times New Roman"/>
          <w:iCs/>
          <w:sz w:val="22"/>
          <w:szCs w:val="22"/>
        </w:rPr>
        <w:t xml:space="preserve">Wszyscy członkowie LGD, a także mieszkańcy obszaru mają możliwość składania wniosków, uwag i propozycji zmian w zapisach Strategii Rozwoju Lokalnego. </w:t>
      </w:r>
    </w:p>
    <w:p w:rsidR="00EA1EA6" w:rsidRPr="00EA1EA6" w:rsidRDefault="00EA1EA6" w:rsidP="00EA1EA6">
      <w:pPr>
        <w:pStyle w:val="Default"/>
        <w:ind w:right="556"/>
        <w:jc w:val="both"/>
        <w:rPr>
          <w:rFonts w:ascii="Times New Roman" w:hAnsi="Times New Roman" w:cs="Times New Roman"/>
          <w:iCs/>
          <w:sz w:val="22"/>
          <w:szCs w:val="22"/>
        </w:rPr>
      </w:pPr>
      <w:r w:rsidRPr="00EA1EA6">
        <w:rPr>
          <w:rFonts w:ascii="Times New Roman" w:hAnsi="Times New Roman" w:cs="Times New Roman"/>
          <w:iCs/>
          <w:sz w:val="22"/>
          <w:szCs w:val="22"/>
        </w:rPr>
        <w:t xml:space="preserve">Dodatkowo od początku 2017 roku, na stronach internetowych LGD dostępne będą ankiety dotyczące oceny jakości życia na obszarze oraz oceny procesu wdrażania LSR. Wszystkie w ten sposób zgłoszone uwagi będą na bieżąco zbierane i analizowane w biurze Lokalnej Grupy Działania. </w:t>
      </w:r>
    </w:p>
    <w:p w:rsidR="00EA1EA6" w:rsidRPr="00EA1EA6" w:rsidRDefault="00EA1EA6" w:rsidP="00EA1EA6">
      <w:pPr>
        <w:pStyle w:val="Default"/>
        <w:ind w:right="556"/>
        <w:jc w:val="both"/>
        <w:rPr>
          <w:rFonts w:ascii="Times New Roman" w:hAnsi="Times New Roman" w:cs="Times New Roman"/>
          <w:iCs/>
          <w:sz w:val="22"/>
          <w:szCs w:val="22"/>
        </w:rPr>
      </w:pPr>
      <w:r w:rsidRPr="00EA1EA6">
        <w:rPr>
          <w:rFonts w:ascii="Times New Roman" w:hAnsi="Times New Roman" w:cs="Times New Roman"/>
          <w:iCs/>
          <w:sz w:val="22"/>
          <w:szCs w:val="22"/>
        </w:rPr>
        <w:t xml:space="preserve">Dodatkowo Biuro oraz Zarząd prowadzić będą bieżący monitoring aktów prawnych i wytycznych dotyczących funkcjonowania LGD i wdrażania LSR. W momencie zmiany istniejących czy pojawienia się nowych wytycznych dokonana zostanie analiza czy i w jakim stopniu mogą one mieć wpływ na konieczność wykonania aktualizacji LSR. </w:t>
      </w:r>
    </w:p>
    <w:p w:rsidR="00EA1EA6" w:rsidRPr="00EA1EA6" w:rsidRDefault="00EA1EA6" w:rsidP="00EA1EA6">
      <w:pPr>
        <w:pStyle w:val="Default"/>
        <w:ind w:right="556"/>
        <w:jc w:val="both"/>
        <w:rPr>
          <w:rFonts w:ascii="Times New Roman" w:hAnsi="Times New Roman" w:cs="Times New Roman"/>
          <w:iCs/>
          <w:sz w:val="22"/>
          <w:szCs w:val="22"/>
        </w:rPr>
      </w:pPr>
      <w:r w:rsidRPr="00EA1EA6">
        <w:rPr>
          <w:rFonts w:ascii="Times New Roman" w:hAnsi="Times New Roman" w:cs="Times New Roman"/>
          <w:iCs/>
          <w:sz w:val="22"/>
          <w:szCs w:val="22"/>
        </w:rPr>
        <w:t xml:space="preserve">Kolejne kroki procedury wyglądać będą następująco: </w:t>
      </w:r>
    </w:p>
    <w:p w:rsidR="00EA1EA6" w:rsidRPr="00EA1EA6" w:rsidRDefault="00EA1EA6" w:rsidP="00EA1EA6">
      <w:pPr>
        <w:pStyle w:val="Default"/>
        <w:ind w:right="556"/>
        <w:jc w:val="both"/>
        <w:rPr>
          <w:rFonts w:ascii="Times New Roman" w:hAnsi="Times New Roman" w:cs="Times New Roman"/>
          <w:sz w:val="22"/>
          <w:szCs w:val="22"/>
        </w:rPr>
      </w:pPr>
    </w:p>
    <w:p w:rsidR="00EA1EA6" w:rsidRPr="00EA1EA6" w:rsidRDefault="00EA1EA6" w:rsidP="00EA1EA6">
      <w:pPr>
        <w:pStyle w:val="Default"/>
        <w:ind w:right="556"/>
        <w:jc w:val="both"/>
        <w:rPr>
          <w:rFonts w:ascii="Times New Roman" w:hAnsi="Times New Roman" w:cs="Times New Roman"/>
          <w:sz w:val="22"/>
          <w:szCs w:val="22"/>
        </w:rPr>
      </w:pPr>
      <w:r w:rsidRPr="00EA1EA6">
        <w:rPr>
          <w:rFonts w:ascii="Times New Roman" w:hAnsi="Times New Roman" w:cs="Times New Roman"/>
          <w:sz w:val="22"/>
          <w:szCs w:val="22"/>
        </w:rPr>
        <w:t xml:space="preserve">1. Analiza zgłaszanych do LGD potrzeb zmian zgłaszanych potrzeb przez członków LGD i mieszkańców (np. Karty Projektów) dokonywana jest przez pracowników Biura i Zarząd Stowarzyszenia – na bieżąco. Biuro przekazuje Zarządowi wszystkie zgłoszone wnioski. </w:t>
      </w:r>
    </w:p>
    <w:p w:rsidR="00EA1EA6" w:rsidRPr="00EA1EA6" w:rsidRDefault="00EA1EA6" w:rsidP="00EA1EA6">
      <w:pPr>
        <w:pStyle w:val="Default"/>
        <w:ind w:right="556"/>
        <w:jc w:val="both"/>
        <w:rPr>
          <w:rFonts w:ascii="Times New Roman" w:hAnsi="Times New Roman" w:cs="Times New Roman"/>
          <w:sz w:val="22"/>
          <w:szCs w:val="22"/>
        </w:rPr>
      </w:pPr>
      <w:r w:rsidRPr="00EA1EA6">
        <w:rPr>
          <w:rFonts w:ascii="Times New Roman" w:hAnsi="Times New Roman" w:cs="Times New Roman"/>
          <w:sz w:val="22"/>
          <w:szCs w:val="22"/>
        </w:rPr>
        <w:t xml:space="preserve">2. Analiza otoczenia prawnego związanego z funkcjonowaniem LGD i wdrażaniem LSR dokonywana jest przez pracowników Biura i Zarząd – na bieżąco w zależności od częstotliwości zmian w otoczeniu prawnym LGD. </w:t>
      </w:r>
    </w:p>
    <w:p w:rsidR="00EA1EA6" w:rsidRPr="00EA1EA6" w:rsidRDefault="00EA1EA6" w:rsidP="00EA1EA6">
      <w:pPr>
        <w:pStyle w:val="Default"/>
        <w:ind w:right="556"/>
        <w:jc w:val="both"/>
        <w:rPr>
          <w:rFonts w:ascii="Times New Roman" w:hAnsi="Times New Roman" w:cs="Times New Roman"/>
          <w:sz w:val="22"/>
          <w:szCs w:val="22"/>
        </w:rPr>
      </w:pPr>
      <w:r w:rsidRPr="00EA1EA6">
        <w:rPr>
          <w:rFonts w:ascii="Times New Roman" w:hAnsi="Times New Roman" w:cs="Times New Roman"/>
          <w:sz w:val="22"/>
          <w:szCs w:val="22"/>
        </w:rPr>
        <w:t xml:space="preserve">3. Monitoring i ewaluacja prowadzone są zgodnie z procedurą „monitoringu i ewaluacji” (Załącznik nr 4 do LSR). </w:t>
      </w:r>
    </w:p>
    <w:p w:rsidR="00EA1EA6" w:rsidRPr="00EA1EA6" w:rsidRDefault="00EA1EA6" w:rsidP="00EA1EA6">
      <w:pPr>
        <w:pStyle w:val="Default"/>
        <w:ind w:right="556"/>
        <w:jc w:val="both"/>
        <w:rPr>
          <w:rFonts w:ascii="Times New Roman" w:hAnsi="Times New Roman" w:cs="Times New Roman"/>
          <w:sz w:val="22"/>
          <w:szCs w:val="22"/>
        </w:rPr>
      </w:pPr>
      <w:r w:rsidRPr="00EA1EA6">
        <w:rPr>
          <w:rFonts w:ascii="Times New Roman" w:hAnsi="Times New Roman" w:cs="Times New Roman"/>
          <w:sz w:val="22"/>
          <w:szCs w:val="22"/>
        </w:rPr>
        <w:t>4. Zarząd może dodatkowo podjąć uchwałę o zleceniu ekspertom zewnętrznym analizy związanej z koniecznością aktualizacji LSR i załączników, w tym procedur.</w:t>
      </w:r>
    </w:p>
    <w:p w:rsidR="00EA1EA6" w:rsidRPr="00EA1EA6" w:rsidRDefault="00EA1EA6" w:rsidP="00EA1EA6">
      <w:pPr>
        <w:pStyle w:val="Default"/>
        <w:ind w:right="556"/>
        <w:jc w:val="both"/>
        <w:rPr>
          <w:rFonts w:ascii="Times New Roman" w:hAnsi="Times New Roman" w:cs="Times New Roman"/>
          <w:sz w:val="22"/>
          <w:szCs w:val="22"/>
        </w:rPr>
      </w:pPr>
      <w:r w:rsidRPr="00EA1EA6">
        <w:rPr>
          <w:rFonts w:ascii="Times New Roman" w:hAnsi="Times New Roman" w:cs="Times New Roman"/>
          <w:sz w:val="22"/>
          <w:szCs w:val="22"/>
        </w:rPr>
        <w:t xml:space="preserve">5. Aktualizacja Lokalnej Strategii Rozwoju dokonywana jest uchwałą Walnego Zebrania Członków. </w:t>
      </w:r>
    </w:p>
    <w:p w:rsidR="00EA1EA6" w:rsidRPr="00EA1EA6" w:rsidRDefault="00EA1EA6" w:rsidP="00255D87">
      <w:pPr>
        <w:spacing w:line="276" w:lineRule="auto"/>
        <w:jc w:val="both"/>
        <w:rPr>
          <w:sz w:val="22"/>
          <w:szCs w:val="22"/>
        </w:rPr>
      </w:pPr>
    </w:p>
    <w:sectPr w:rsidR="00EA1EA6" w:rsidRPr="00EA1EA6" w:rsidSect="00696C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F4E" w:rsidRDefault="00EE2F4E" w:rsidP="000D39FA">
      <w:r>
        <w:separator/>
      </w:r>
    </w:p>
  </w:endnote>
  <w:endnote w:type="continuationSeparator" w:id="0">
    <w:p w:rsidR="00EE2F4E" w:rsidRDefault="00EE2F4E" w:rsidP="000D3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0"/>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Lucida Sans Unicode">
    <w:panose1 w:val="020B0602030504020204"/>
    <w:charset w:val="EE"/>
    <w:family w:val="swiss"/>
    <w:pitch w:val="variable"/>
    <w:sig w:usb0="80000AFF" w:usb1="0000396B" w:usb2="00000000" w:usb3="00000000" w:csb0="0000003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Book Antiqua">
    <w:panose1 w:val="02040602050305030304"/>
    <w:charset w:val="EE"/>
    <w:family w:val="roman"/>
    <w:pitch w:val="variable"/>
    <w:sig w:usb0="00000287" w:usb1="00000000"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515956"/>
      <w:docPartObj>
        <w:docPartGallery w:val="Page Numbers (Bottom of Page)"/>
        <w:docPartUnique/>
      </w:docPartObj>
    </w:sdtPr>
    <w:sdtEndPr/>
    <w:sdtContent>
      <w:p w:rsidR="00D51322" w:rsidRDefault="00D51322">
        <w:pPr>
          <w:pStyle w:val="Stopka"/>
          <w:jc w:val="center"/>
        </w:pPr>
        <w:r>
          <w:fldChar w:fldCharType="begin"/>
        </w:r>
        <w:r>
          <w:instrText xml:space="preserve"> PAGE   \* MERGEFORMAT </w:instrText>
        </w:r>
        <w:r>
          <w:fldChar w:fldCharType="separate"/>
        </w:r>
        <w:r w:rsidR="00E44FA3">
          <w:rPr>
            <w:noProof/>
          </w:rPr>
          <w:t>24</w:t>
        </w:r>
        <w:r>
          <w:rPr>
            <w:noProof/>
          </w:rPr>
          <w:fldChar w:fldCharType="end"/>
        </w:r>
      </w:p>
    </w:sdtContent>
  </w:sdt>
  <w:p w:rsidR="00D51322" w:rsidRDefault="00D5132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217070"/>
      <w:docPartObj>
        <w:docPartGallery w:val="Page Numbers (Bottom of Page)"/>
        <w:docPartUnique/>
      </w:docPartObj>
    </w:sdtPr>
    <w:sdtEndPr>
      <w:rPr>
        <w:noProof/>
      </w:rPr>
    </w:sdtEndPr>
    <w:sdtContent>
      <w:p w:rsidR="00D51322" w:rsidRDefault="00D51322">
        <w:pPr>
          <w:pStyle w:val="Stopka"/>
          <w:jc w:val="center"/>
        </w:pPr>
        <w:r>
          <w:fldChar w:fldCharType="begin"/>
        </w:r>
        <w:r>
          <w:instrText xml:space="preserve"> PAGE   \* MERGEFORMAT </w:instrText>
        </w:r>
        <w:r>
          <w:fldChar w:fldCharType="separate"/>
        </w:r>
        <w:r w:rsidR="00E44FA3">
          <w:rPr>
            <w:noProof/>
          </w:rPr>
          <w:t>65</w:t>
        </w:r>
        <w:r>
          <w:rPr>
            <w:noProof/>
          </w:rPr>
          <w:fldChar w:fldCharType="end"/>
        </w:r>
      </w:p>
    </w:sdtContent>
  </w:sdt>
  <w:p w:rsidR="00D51322" w:rsidRDefault="00D5132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322" w:rsidRDefault="00D51322">
    <w:pPr>
      <w:spacing w:line="14" w:lineRule="auto"/>
      <w:rPr>
        <w:sz w:val="18"/>
        <w:szCs w:val="18"/>
      </w:rPr>
    </w:pPr>
    <w:r>
      <w:rPr>
        <w:noProof/>
        <w:sz w:val="22"/>
        <w:szCs w:val="22"/>
        <w:lang w:eastAsia="pl-PL"/>
      </w:rPr>
      <mc:AlternateContent>
        <mc:Choice Requires="wps">
          <w:drawing>
            <wp:anchor distT="0" distB="0" distL="114300" distR="114300" simplePos="0" relativeHeight="251659264" behindDoc="1" locked="0" layoutInCell="1" allowOverlap="1" wp14:anchorId="29D0667D" wp14:editId="3AF88C06">
              <wp:simplePos x="0" y="0"/>
              <wp:positionH relativeFrom="page">
                <wp:posOffset>6495415</wp:posOffset>
              </wp:positionH>
              <wp:positionV relativeFrom="page">
                <wp:posOffset>9954895</wp:posOffset>
              </wp:positionV>
              <wp:extent cx="191135" cy="152400"/>
              <wp:effectExtent l="0" t="1270" r="0" b="0"/>
              <wp:wrapNone/>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322" w:rsidRDefault="00D51322">
                          <w:pPr>
                            <w:spacing w:line="219" w:lineRule="exact"/>
                            <w:ind w:left="40"/>
                            <w:rPr>
                              <w:rFonts w:ascii="Cambria" w:eastAsia="Cambria" w:hAnsi="Cambria" w:cs="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D0667D" id="_x0000_t202" coordsize="21600,21600" o:spt="202" path="m,l,21600r21600,l21600,xe">
              <v:stroke joinstyle="miter"/>
              <v:path gradientshapeok="t" o:connecttype="rect"/>
            </v:shapetype>
            <v:shape id="Pole tekstowe 31" o:spid="_x0000_s1026" type="#_x0000_t202" style="position:absolute;margin-left:511.45pt;margin-top:783.85pt;width:15.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1dTsgIAAK8FAAAOAAAAZHJzL2Uyb0RvYy54bWysVFFvmzAQfp+0/2D5nQIpSQMqqdoQpknd&#10;VqnbD3DABGvgY7YT6Kb9951NSdNWk6ZtPFhn+/zdfXcfd3k1tA05cKUFyJSGZwElXBZQCrlL6ZfP&#10;ubekRBsmS9aA5Cl94Jperd6+uey7hM+ghqbkiiCI1EnfpbQ2pkt8Xxc1b5k+g45LvKxAtczgVu38&#10;UrEe0dvGnwXBwu9BlZ2CgmuNp9l4SVcOv6p4YT5VleaGNCnF3IxblVu3dvVXlyzZKdbVonhMg/1F&#10;Fi0TEoMeoTJmGNkr8QqqFYUCDZU5K6D1oapEwR0HZBMGL9jc16zjjgsWR3fHMun/B1t8PNwpIsqU&#10;noeUSNZij+6g4cTwr9pAzwmeY5H6Tifoe9+htxluYMBmO8K6u4XiqyYS1jWTO36tFPQ1ZyUm6V76&#10;J09HHG1Btv0HKDEY2xtwQEOlWltBrAlBdGzWw7FBfDCksCHjMDyfU1LgVTifRYFroM+S6XGntHnH&#10;oSXWSKnC/jtwdrjVBmmg6+RiY0nIRdM4DTTy2QE6jicYGp/aO5uEa+mPOIg3y80y8qLZYuNFQZZ5&#10;1/k68hZ5eDHPzrP1Ogt/2rhhlNSiLLm0YSZ5hdGfte9R6KMwjgLT0IjSwtmUtNpt140iB4byzt1n&#10;m4XJn7j5z9Nw18jlBaUQq3kzi718sbzwojyae/FFsPSCML6JF0EUR1n+nNKtkPzfKZE+pfF8Nh+1&#10;9Ftugftec2NJKwwOkEa0KV0enVhiFbiRpWutYaIZ7ZNS2PSfSoEVmxrt9GolOorVDNsBUayIt1A+&#10;oHIVoLJQnjj10KhBfaekxwmSUv1tzxSnpHkvUf123EyGmoztZDBZ4NOUGkpGc23GsbTvlNjViDz+&#10;XxKu8Q+phFPvUxaYut3gVHAkHieYHTune+f1NGdXvwAAAP//AwBQSwMEFAAGAAgAAAAhAODltQni&#10;AAAADwEAAA8AAABkcnMvZG93bnJldi54bWxMj0FPg0AQhe8m/ofNmHizu8UUBFmaxujJxEjx4HFh&#10;t0DKziK7bfHfO5zqbd7My5vv5dvZDuxsJt87lLBeCWAGG6d7bCV8VW8PT8B8UKjV4NBI+DUetsXt&#10;Ta4y7S5YmvM+tIxC0GdKQhfCmHHum85Y5VduNEi3g5usCiSnlutJXSjcDjwSIuZW9UgfOjWal840&#10;x/3JSth9Y/na/3zUn+Wh7KsqFfgeH6W8v5t3z8CCmcPVDAs+oUNBTLU7ofZsIC2iKCUvTZs4SYAt&#10;HrF5pIL1skvXCfAi5/97FH8AAAD//wMAUEsBAi0AFAAGAAgAAAAhALaDOJL+AAAA4QEAABMAAAAA&#10;AAAAAAAAAAAAAAAAAFtDb250ZW50X1R5cGVzXS54bWxQSwECLQAUAAYACAAAACEAOP0h/9YAAACU&#10;AQAACwAAAAAAAAAAAAAAAAAvAQAAX3JlbHMvLnJlbHNQSwECLQAUAAYACAAAACEA+aNXU7ICAACv&#10;BQAADgAAAAAAAAAAAAAAAAAuAgAAZHJzL2Uyb0RvYy54bWxQSwECLQAUAAYACAAAACEA4OW1CeIA&#10;AAAPAQAADwAAAAAAAAAAAAAAAAAMBQAAZHJzL2Rvd25yZXYueG1sUEsFBgAAAAAEAAQA8wAAABsG&#10;AAAAAA==&#10;" filled="f" stroked="f">
              <v:textbox inset="0,0,0,0">
                <w:txbxContent>
                  <w:p w:rsidR="00D51322" w:rsidRDefault="00D51322">
                    <w:pPr>
                      <w:spacing w:line="219" w:lineRule="exact"/>
                      <w:ind w:left="40"/>
                      <w:rPr>
                        <w:rFonts w:ascii="Cambria" w:eastAsia="Cambria" w:hAnsi="Cambria" w:cs="Cambria"/>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F4E" w:rsidRDefault="00EE2F4E" w:rsidP="000D39FA">
      <w:r>
        <w:separator/>
      </w:r>
    </w:p>
  </w:footnote>
  <w:footnote w:type="continuationSeparator" w:id="0">
    <w:p w:rsidR="00EE2F4E" w:rsidRDefault="00EE2F4E" w:rsidP="000D39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7"/>
    <w:lvl w:ilvl="0">
      <w:start w:val="1"/>
      <w:numFmt w:val="bullet"/>
      <w:lvlText w:val=""/>
      <w:lvlJc w:val="left"/>
      <w:pPr>
        <w:tabs>
          <w:tab w:val="num" w:pos="720"/>
        </w:tabs>
        <w:ind w:left="720" w:hanging="360"/>
      </w:pPr>
      <w:rPr>
        <w:rFonts w:ascii="Symbol" w:hAnsi="Symbol" w:cs="Times New Roman"/>
        <w:sz w:val="18"/>
        <w:szCs w:val="18"/>
      </w:rPr>
    </w:lvl>
    <w:lvl w:ilvl="1">
      <w:start w:val="1"/>
      <w:numFmt w:val="bullet"/>
      <w:lvlText w:val=""/>
      <w:lvlJc w:val="left"/>
      <w:pPr>
        <w:tabs>
          <w:tab w:val="num" w:pos="1080"/>
        </w:tabs>
        <w:ind w:left="1080" w:hanging="360"/>
      </w:pPr>
      <w:rPr>
        <w:rFonts w:ascii="Symbol" w:hAnsi="Symbol" w:cs="Times New Roman"/>
        <w:sz w:val="18"/>
        <w:szCs w:val="18"/>
      </w:rPr>
    </w:lvl>
    <w:lvl w:ilvl="2">
      <w:start w:val="1"/>
      <w:numFmt w:val="bullet"/>
      <w:lvlText w:val=""/>
      <w:lvlJc w:val="left"/>
      <w:pPr>
        <w:tabs>
          <w:tab w:val="num" w:pos="1440"/>
        </w:tabs>
        <w:ind w:left="1440" w:hanging="360"/>
      </w:pPr>
      <w:rPr>
        <w:rFonts w:ascii="Symbol" w:hAnsi="Symbol" w:cs="Times New Roman"/>
        <w:sz w:val="18"/>
        <w:szCs w:val="18"/>
      </w:rPr>
    </w:lvl>
    <w:lvl w:ilvl="3">
      <w:start w:val="1"/>
      <w:numFmt w:val="bullet"/>
      <w:lvlText w:val=""/>
      <w:lvlJc w:val="left"/>
      <w:pPr>
        <w:tabs>
          <w:tab w:val="num" w:pos="1800"/>
        </w:tabs>
        <w:ind w:left="1800" w:hanging="360"/>
      </w:pPr>
      <w:rPr>
        <w:rFonts w:ascii="Symbol" w:hAnsi="Symbol" w:cs="Times New Roman"/>
        <w:sz w:val="18"/>
        <w:szCs w:val="18"/>
      </w:rPr>
    </w:lvl>
    <w:lvl w:ilvl="4">
      <w:start w:val="1"/>
      <w:numFmt w:val="bullet"/>
      <w:lvlText w:val=""/>
      <w:lvlJc w:val="left"/>
      <w:pPr>
        <w:tabs>
          <w:tab w:val="num" w:pos="2160"/>
        </w:tabs>
        <w:ind w:left="2160" w:hanging="360"/>
      </w:pPr>
      <w:rPr>
        <w:rFonts w:ascii="Symbol" w:hAnsi="Symbol" w:cs="Times New Roman"/>
        <w:sz w:val="18"/>
        <w:szCs w:val="18"/>
      </w:rPr>
    </w:lvl>
    <w:lvl w:ilvl="5">
      <w:start w:val="1"/>
      <w:numFmt w:val="bullet"/>
      <w:lvlText w:val=""/>
      <w:lvlJc w:val="left"/>
      <w:pPr>
        <w:tabs>
          <w:tab w:val="num" w:pos="2520"/>
        </w:tabs>
        <w:ind w:left="2520" w:hanging="360"/>
      </w:pPr>
      <w:rPr>
        <w:rFonts w:ascii="Symbol" w:hAnsi="Symbol" w:cs="Times New Roman"/>
        <w:sz w:val="18"/>
        <w:szCs w:val="18"/>
      </w:rPr>
    </w:lvl>
    <w:lvl w:ilvl="6">
      <w:start w:val="1"/>
      <w:numFmt w:val="bullet"/>
      <w:lvlText w:val=""/>
      <w:lvlJc w:val="left"/>
      <w:pPr>
        <w:tabs>
          <w:tab w:val="num" w:pos="2880"/>
        </w:tabs>
        <w:ind w:left="2880" w:hanging="360"/>
      </w:pPr>
      <w:rPr>
        <w:rFonts w:ascii="Symbol" w:hAnsi="Symbol" w:cs="Times New Roman"/>
        <w:sz w:val="18"/>
        <w:szCs w:val="18"/>
      </w:rPr>
    </w:lvl>
    <w:lvl w:ilvl="7">
      <w:start w:val="1"/>
      <w:numFmt w:val="bullet"/>
      <w:lvlText w:val=""/>
      <w:lvlJc w:val="left"/>
      <w:pPr>
        <w:tabs>
          <w:tab w:val="num" w:pos="3240"/>
        </w:tabs>
        <w:ind w:left="3240" w:hanging="360"/>
      </w:pPr>
      <w:rPr>
        <w:rFonts w:ascii="Symbol" w:hAnsi="Symbol" w:cs="Times New Roman"/>
        <w:sz w:val="18"/>
        <w:szCs w:val="18"/>
      </w:rPr>
    </w:lvl>
    <w:lvl w:ilvl="8">
      <w:start w:val="1"/>
      <w:numFmt w:val="bullet"/>
      <w:lvlText w:val=""/>
      <w:lvlJc w:val="left"/>
      <w:pPr>
        <w:tabs>
          <w:tab w:val="num" w:pos="3600"/>
        </w:tabs>
        <w:ind w:left="3600" w:hanging="360"/>
      </w:pPr>
      <w:rPr>
        <w:rFonts w:ascii="Symbol" w:hAnsi="Symbol" w:cs="Times New Roman"/>
        <w:sz w:val="18"/>
        <w:szCs w:val="18"/>
      </w:rPr>
    </w:lvl>
  </w:abstractNum>
  <w:abstractNum w:abstractNumId="1">
    <w:nsid w:val="00000010"/>
    <w:multiLevelType w:val="multilevel"/>
    <w:tmpl w:val="00000010"/>
    <w:name w:val="WW8Num1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12"/>
    <w:multiLevelType w:val="singleLevel"/>
    <w:tmpl w:val="00000012"/>
    <w:name w:val="WW8Num18"/>
    <w:lvl w:ilvl="0">
      <w:start w:val="1"/>
      <w:numFmt w:val="bullet"/>
      <w:lvlText w:val=""/>
      <w:lvlJc w:val="left"/>
      <w:pPr>
        <w:tabs>
          <w:tab w:val="num" w:pos="0"/>
        </w:tabs>
        <w:ind w:left="720" w:hanging="360"/>
      </w:pPr>
      <w:rPr>
        <w:rFonts w:ascii="Symbol" w:hAnsi="Symbol"/>
      </w:rPr>
    </w:lvl>
  </w:abstractNum>
  <w:abstractNum w:abstractNumId="3">
    <w:nsid w:val="00000013"/>
    <w:multiLevelType w:val="multilevel"/>
    <w:tmpl w:val="00000013"/>
    <w:name w:val="WW8Num19"/>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nsid w:val="00000015"/>
    <w:multiLevelType w:val="multilevel"/>
    <w:tmpl w:val="00000015"/>
    <w:name w:val="WW8Num21"/>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786"/>
        </w:tabs>
        <w:ind w:left="786"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17"/>
    <w:multiLevelType w:val="multilevel"/>
    <w:tmpl w:val="00000017"/>
    <w:name w:val="WW8Num2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nsid w:val="0000001B"/>
    <w:multiLevelType w:val="multilevel"/>
    <w:tmpl w:val="0000001B"/>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
    <w:nsid w:val="0000001E"/>
    <w:multiLevelType w:val="multilevel"/>
    <w:tmpl w:val="0000001E"/>
    <w:name w:val="WW8Num30"/>
    <w:lvl w:ilvl="0">
      <w:start w:val="1"/>
      <w:numFmt w:val="bullet"/>
      <w:lvlText w:val=""/>
      <w:lvlJc w:val="left"/>
      <w:pPr>
        <w:tabs>
          <w:tab w:val="num" w:pos="720"/>
        </w:tabs>
        <w:ind w:left="720" w:hanging="360"/>
      </w:pPr>
      <w:rPr>
        <w:rFonts w:ascii="Symbol" w:hAnsi="Symbol"/>
        <w:sz w:val="20"/>
        <w:szCs w:val="20"/>
      </w:rPr>
    </w:lvl>
    <w:lvl w:ilvl="1">
      <w:start w:val="1"/>
      <w:numFmt w:val="bullet"/>
      <w:lvlText w:val="◦"/>
      <w:lvlJc w:val="left"/>
      <w:pPr>
        <w:tabs>
          <w:tab w:val="num" w:pos="1080"/>
        </w:tabs>
        <w:ind w:left="1080" w:hanging="360"/>
      </w:pPr>
      <w:rPr>
        <w:rFonts w:ascii="OpenSymbol" w:hAnsi="OpenSymbol" w:cs="Courier New"/>
        <w:sz w:val="24"/>
        <w:szCs w:val="24"/>
      </w:rPr>
    </w:lvl>
    <w:lvl w:ilvl="2">
      <w:start w:val="1"/>
      <w:numFmt w:val="bullet"/>
      <w:lvlText w:val="▪"/>
      <w:lvlJc w:val="left"/>
      <w:pPr>
        <w:tabs>
          <w:tab w:val="num" w:pos="1440"/>
        </w:tabs>
        <w:ind w:left="1440" w:hanging="360"/>
      </w:pPr>
      <w:rPr>
        <w:rFonts w:ascii="OpenSymbol" w:hAnsi="OpenSymbol" w:cs="Courier New"/>
        <w:sz w:val="24"/>
        <w:szCs w:val="24"/>
      </w:rPr>
    </w:lvl>
    <w:lvl w:ilvl="3">
      <w:start w:val="1"/>
      <w:numFmt w:val="bullet"/>
      <w:lvlText w:val=""/>
      <w:lvlJc w:val="left"/>
      <w:pPr>
        <w:tabs>
          <w:tab w:val="num" w:pos="1800"/>
        </w:tabs>
        <w:ind w:left="1800" w:hanging="360"/>
      </w:pPr>
      <w:rPr>
        <w:rFonts w:ascii="Symbol" w:hAnsi="Symbol"/>
        <w:sz w:val="20"/>
        <w:szCs w:val="20"/>
      </w:rPr>
    </w:lvl>
    <w:lvl w:ilvl="4">
      <w:start w:val="1"/>
      <w:numFmt w:val="bullet"/>
      <w:lvlText w:val="◦"/>
      <w:lvlJc w:val="left"/>
      <w:pPr>
        <w:tabs>
          <w:tab w:val="num" w:pos="2160"/>
        </w:tabs>
        <w:ind w:left="2160" w:hanging="360"/>
      </w:pPr>
      <w:rPr>
        <w:rFonts w:ascii="OpenSymbol" w:hAnsi="OpenSymbol" w:cs="Courier New"/>
        <w:sz w:val="24"/>
        <w:szCs w:val="24"/>
      </w:rPr>
    </w:lvl>
    <w:lvl w:ilvl="5">
      <w:start w:val="1"/>
      <w:numFmt w:val="bullet"/>
      <w:lvlText w:val="▪"/>
      <w:lvlJc w:val="left"/>
      <w:pPr>
        <w:tabs>
          <w:tab w:val="num" w:pos="2520"/>
        </w:tabs>
        <w:ind w:left="2520" w:hanging="360"/>
      </w:pPr>
      <w:rPr>
        <w:rFonts w:ascii="OpenSymbol" w:hAnsi="OpenSymbol" w:cs="Courier New"/>
        <w:sz w:val="24"/>
        <w:szCs w:val="24"/>
      </w:rPr>
    </w:lvl>
    <w:lvl w:ilvl="6">
      <w:start w:val="1"/>
      <w:numFmt w:val="bullet"/>
      <w:lvlText w:val=""/>
      <w:lvlJc w:val="left"/>
      <w:pPr>
        <w:tabs>
          <w:tab w:val="num" w:pos="2880"/>
        </w:tabs>
        <w:ind w:left="2880" w:hanging="360"/>
      </w:pPr>
      <w:rPr>
        <w:rFonts w:ascii="Symbol" w:hAnsi="Symbol"/>
        <w:sz w:val="20"/>
        <w:szCs w:val="20"/>
      </w:rPr>
    </w:lvl>
    <w:lvl w:ilvl="7">
      <w:start w:val="1"/>
      <w:numFmt w:val="bullet"/>
      <w:lvlText w:val="◦"/>
      <w:lvlJc w:val="left"/>
      <w:pPr>
        <w:tabs>
          <w:tab w:val="num" w:pos="3240"/>
        </w:tabs>
        <w:ind w:left="3240" w:hanging="360"/>
      </w:pPr>
      <w:rPr>
        <w:rFonts w:ascii="OpenSymbol" w:hAnsi="OpenSymbol" w:cs="Courier New"/>
        <w:sz w:val="24"/>
        <w:szCs w:val="24"/>
      </w:rPr>
    </w:lvl>
    <w:lvl w:ilvl="8">
      <w:start w:val="1"/>
      <w:numFmt w:val="bullet"/>
      <w:lvlText w:val="▪"/>
      <w:lvlJc w:val="left"/>
      <w:pPr>
        <w:tabs>
          <w:tab w:val="num" w:pos="3600"/>
        </w:tabs>
        <w:ind w:left="3600" w:hanging="360"/>
      </w:pPr>
      <w:rPr>
        <w:rFonts w:ascii="OpenSymbol" w:hAnsi="OpenSymbol" w:cs="Courier New"/>
        <w:sz w:val="24"/>
        <w:szCs w:val="24"/>
      </w:rPr>
    </w:lvl>
  </w:abstractNum>
  <w:abstractNum w:abstractNumId="10">
    <w:nsid w:val="0000001F"/>
    <w:multiLevelType w:val="multilevel"/>
    <w:tmpl w:val="0000001F"/>
    <w:name w:val="WW8Num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20"/>
    <w:multiLevelType w:val="multilevel"/>
    <w:tmpl w:val="00000020"/>
    <w:name w:val="WW8Num3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2">
    <w:nsid w:val="02B45A6F"/>
    <w:multiLevelType w:val="hybridMultilevel"/>
    <w:tmpl w:val="44D2C322"/>
    <w:lvl w:ilvl="0" w:tplc="0415000D">
      <w:start w:val="1"/>
      <w:numFmt w:val="bullet"/>
      <w:lvlText w:val=""/>
      <w:lvlJc w:val="left"/>
      <w:pPr>
        <w:ind w:left="975" w:hanging="360"/>
      </w:pPr>
      <w:rPr>
        <w:rFonts w:ascii="Wingdings" w:hAnsi="Wingdings" w:hint="default"/>
      </w:rPr>
    </w:lvl>
    <w:lvl w:ilvl="1" w:tplc="04150003" w:tentative="1">
      <w:start w:val="1"/>
      <w:numFmt w:val="bullet"/>
      <w:lvlText w:val="o"/>
      <w:lvlJc w:val="left"/>
      <w:pPr>
        <w:ind w:left="1695" w:hanging="360"/>
      </w:pPr>
      <w:rPr>
        <w:rFonts w:ascii="Courier New" w:hAnsi="Courier New" w:cs="Courier New" w:hint="default"/>
      </w:rPr>
    </w:lvl>
    <w:lvl w:ilvl="2" w:tplc="04150005" w:tentative="1">
      <w:start w:val="1"/>
      <w:numFmt w:val="bullet"/>
      <w:lvlText w:val=""/>
      <w:lvlJc w:val="left"/>
      <w:pPr>
        <w:ind w:left="2415" w:hanging="360"/>
      </w:pPr>
      <w:rPr>
        <w:rFonts w:ascii="Wingdings" w:hAnsi="Wingdings" w:hint="default"/>
      </w:rPr>
    </w:lvl>
    <w:lvl w:ilvl="3" w:tplc="04150001" w:tentative="1">
      <w:start w:val="1"/>
      <w:numFmt w:val="bullet"/>
      <w:lvlText w:val=""/>
      <w:lvlJc w:val="left"/>
      <w:pPr>
        <w:ind w:left="3135" w:hanging="360"/>
      </w:pPr>
      <w:rPr>
        <w:rFonts w:ascii="Symbol" w:hAnsi="Symbol" w:hint="default"/>
      </w:rPr>
    </w:lvl>
    <w:lvl w:ilvl="4" w:tplc="04150003" w:tentative="1">
      <w:start w:val="1"/>
      <w:numFmt w:val="bullet"/>
      <w:lvlText w:val="o"/>
      <w:lvlJc w:val="left"/>
      <w:pPr>
        <w:ind w:left="3855" w:hanging="360"/>
      </w:pPr>
      <w:rPr>
        <w:rFonts w:ascii="Courier New" w:hAnsi="Courier New" w:cs="Courier New" w:hint="default"/>
      </w:rPr>
    </w:lvl>
    <w:lvl w:ilvl="5" w:tplc="04150005" w:tentative="1">
      <w:start w:val="1"/>
      <w:numFmt w:val="bullet"/>
      <w:lvlText w:val=""/>
      <w:lvlJc w:val="left"/>
      <w:pPr>
        <w:ind w:left="4575" w:hanging="360"/>
      </w:pPr>
      <w:rPr>
        <w:rFonts w:ascii="Wingdings" w:hAnsi="Wingdings" w:hint="default"/>
      </w:rPr>
    </w:lvl>
    <w:lvl w:ilvl="6" w:tplc="04150001" w:tentative="1">
      <w:start w:val="1"/>
      <w:numFmt w:val="bullet"/>
      <w:lvlText w:val=""/>
      <w:lvlJc w:val="left"/>
      <w:pPr>
        <w:ind w:left="5295" w:hanging="360"/>
      </w:pPr>
      <w:rPr>
        <w:rFonts w:ascii="Symbol" w:hAnsi="Symbol" w:hint="default"/>
      </w:rPr>
    </w:lvl>
    <w:lvl w:ilvl="7" w:tplc="04150003" w:tentative="1">
      <w:start w:val="1"/>
      <w:numFmt w:val="bullet"/>
      <w:lvlText w:val="o"/>
      <w:lvlJc w:val="left"/>
      <w:pPr>
        <w:ind w:left="6015" w:hanging="360"/>
      </w:pPr>
      <w:rPr>
        <w:rFonts w:ascii="Courier New" w:hAnsi="Courier New" w:cs="Courier New" w:hint="default"/>
      </w:rPr>
    </w:lvl>
    <w:lvl w:ilvl="8" w:tplc="04150005" w:tentative="1">
      <w:start w:val="1"/>
      <w:numFmt w:val="bullet"/>
      <w:lvlText w:val=""/>
      <w:lvlJc w:val="left"/>
      <w:pPr>
        <w:ind w:left="6735" w:hanging="360"/>
      </w:pPr>
      <w:rPr>
        <w:rFonts w:ascii="Wingdings" w:hAnsi="Wingdings" w:hint="default"/>
      </w:rPr>
    </w:lvl>
  </w:abstractNum>
  <w:abstractNum w:abstractNumId="13">
    <w:nsid w:val="058163D0"/>
    <w:multiLevelType w:val="hybridMultilevel"/>
    <w:tmpl w:val="EB42DCD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9C213EA"/>
    <w:multiLevelType w:val="hybridMultilevel"/>
    <w:tmpl w:val="E7C29768"/>
    <w:lvl w:ilvl="0" w:tplc="4FD86E24">
      <w:start w:val="7"/>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5">
    <w:nsid w:val="0AE828AB"/>
    <w:multiLevelType w:val="hybridMultilevel"/>
    <w:tmpl w:val="ACA01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D687B1D"/>
    <w:multiLevelType w:val="hybridMultilevel"/>
    <w:tmpl w:val="94B80190"/>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0E7E36D6"/>
    <w:multiLevelType w:val="hybridMultilevel"/>
    <w:tmpl w:val="A05A4F0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0EC547F2"/>
    <w:multiLevelType w:val="hybridMultilevel"/>
    <w:tmpl w:val="804ED7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6EB717C"/>
    <w:multiLevelType w:val="hybridMultilevel"/>
    <w:tmpl w:val="CDFAA4C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88E3EE0"/>
    <w:multiLevelType w:val="hybridMultilevel"/>
    <w:tmpl w:val="D674DC6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1B129CC"/>
    <w:multiLevelType w:val="hybridMultilevel"/>
    <w:tmpl w:val="7A963C96"/>
    <w:lvl w:ilvl="0" w:tplc="B596D2D4">
      <w:start w:val="1"/>
      <w:numFmt w:val="bullet"/>
      <w:lvlText w:val=""/>
      <w:lvlJc w:val="left"/>
      <w:pPr>
        <w:ind w:left="411" w:hanging="308"/>
      </w:pPr>
      <w:rPr>
        <w:rFonts w:ascii="Symbol" w:eastAsia="Symbol" w:hAnsi="Symbol" w:hint="default"/>
        <w:w w:val="100"/>
        <w:sz w:val="22"/>
        <w:szCs w:val="22"/>
      </w:rPr>
    </w:lvl>
    <w:lvl w:ilvl="1" w:tplc="8B48CF8E">
      <w:start w:val="1"/>
      <w:numFmt w:val="bullet"/>
      <w:lvlText w:val="•"/>
      <w:lvlJc w:val="left"/>
      <w:pPr>
        <w:ind w:left="585" w:hanging="308"/>
      </w:pPr>
      <w:rPr>
        <w:rFonts w:hint="default"/>
      </w:rPr>
    </w:lvl>
    <w:lvl w:ilvl="2" w:tplc="FEBE6E1C">
      <w:start w:val="1"/>
      <w:numFmt w:val="bullet"/>
      <w:lvlText w:val="•"/>
      <w:lvlJc w:val="left"/>
      <w:pPr>
        <w:ind w:left="751" w:hanging="308"/>
      </w:pPr>
      <w:rPr>
        <w:rFonts w:hint="default"/>
      </w:rPr>
    </w:lvl>
    <w:lvl w:ilvl="3" w:tplc="8C1216AE">
      <w:start w:val="1"/>
      <w:numFmt w:val="bullet"/>
      <w:lvlText w:val="•"/>
      <w:lvlJc w:val="left"/>
      <w:pPr>
        <w:ind w:left="916" w:hanging="308"/>
      </w:pPr>
      <w:rPr>
        <w:rFonts w:hint="default"/>
      </w:rPr>
    </w:lvl>
    <w:lvl w:ilvl="4" w:tplc="7F86BE10">
      <w:start w:val="1"/>
      <w:numFmt w:val="bullet"/>
      <w:lvlText w:val="•"/>
      <w:lvlJc w:val="left"/>
      <w:pPr>
        <w:ind w:left="1082" w:hanging="308"/>
      </w:pPr>
      <w:rPr>
        <w:rFonts w:hint="default"/>
      </w:rPr>
    </w:lvl>
    <w:lvl w:ilvl="5" w:tplc="DD06B826">
      <w:start w:val="1"/>
      <w:numFmt w:val="bullet"/>
      <w:lvlText w:val="•"/>
      <w:lvlJc w:val="left"/>
      <w:pPr>
        <w:ind w:left="1248" w:hanging="308"/>
      </w:pPr>
      <w:rPr>
        <w:rFonts w:hint="default"/>
      </w:rPr>
    </w:lvl>
    <w:lvl w:ilvl="6" w:tplc="15AE315A">
      <w:start w:val="1"/>
      <w:numFmt w:val="bullet"/>
      <w:lvlText w:val="•"/>
      <w:lvlJc w:val="left"/>
      <w:pPr>
        <w:ind w:left="1413" w:hanging="308"/>
      </w:pPr>
      <w:rPr>
        <w:rFonts w:hint="default"/>
      </w:rPr>
    </w:lvl>
    <w:lvl w:ilvl="7" w:tplc="97BEE800">
      <w:start w:val="1"/>
      <w:numFmt w:val="bullet"/>
      <w:lvlText w:val="•"/>
      <w:lvlJc w:val="left"/>
      <w:pPr>
        <w:ind w:left="1579" w:hanging="308"/>
      </w:pPr>
      <w:rPr>
        <w:rFonts w:hint="default"/>
      </w:rPr>
    </w:lvl>
    <w:lvl w:ilvl="8" w:tplc="D09805F2">
      <w:start w:val="1"/>
      <w:numFmt w:val="bullet"/>
      <w:lvlText w:val="•"/>
      <w:lvlJc w:val="left"/>
      <w:pPr>
        <w:ind w:left="1745" w:hanging="308"/>
      </w:pPr>
      <w:rPr>
        <w:rFonts w:hint="default"/>
      </w:rPr>
    </w:lvl>
  </w:abstractNum>
  <w:abstractNum w:abstractNumId="22">
    <w:nsid w:val="22D04041"/>
    <w:multiLevelType w:val="hybridMultilevel"/>
    <w:tmpl w:val="37DC695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279B2810"/>
    <w:multiLevelType w:val="hybridMultilevel"/>
    <w:tmpl w:val="4C1420A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28B01297"/>
    <w:multiLevelType w:val="hybridMultilevel"/>
    <w:tmpl w:val="06EAAA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30FC7895"/>
    <w:multiLevelType w:val="hybridMultilevel"/>
    <w:tmpl w:val="5952F5CA"/>
    <w:lvl w:ilvl="0" w:tplc="CED0B1FC">
      <w:start w:val="1"/>
      <w:numFmt w:val="decimal"/>
      <w:lvlText w:val="%1."/>
      <w:lvlJc w:val="left"/>
      <w:pPr>
        <w:ind w:left="562" w:hanging="284"/>
        <w:jc w:val="left"/>
      </w:pPr>
      <w:rPr>
        <w:rFonts w:ascii="Times New Roman" w:eastAsia="Times New Roman" w:hAnsi="Times New Roman" w:hint="default"/>
        <w:b/>
        <w:bCs/>
        <w:spacing w:val="14"/>
        <w:w w:val="100"/>
        <w:sz w:val="24"/>
        <w:szCs w:val="24"/>
      </w:rPr>
    </w:lvl>
    <w:lvl w:ilvl="1" w:tplc="8F620446">
      <w:start w:val="1"/>
      <w:numFmt w:val="lowerLetter"/>
      <w:lvlText w:val="%2)"/>
      <w:lvlJc w:val="left"/>
      <w:pPr>
        <w:ind w:left="998" w:hanging="348"/>
        <w:jc w:val="left"/>
      </w:pPr>
      <w:rPr>
        <w:rFonts w:ascii="Times New Roman" w:eastAsia="Times New Roman" w:hAnsi="Times New Roman" w:hint="default"/>
        <w:spacing w:val="-1"/>
        <w:w w:val="100"/>
        <w:sz w:val="24"/>
        <w:szCs w:val="24"/>
      </w:rPr>
    </w:lvl>
    <w:lvl w:ilvl="2" w:tplc="60669572">
      <w:start w:val="1"/>
      <w:numFmt w:val="bullet"/>
      <w:lvlText w:val="•"/>
      <w:lvlJc w:val="left"/>
      <w:pPr>
        <w:ind w:left="1945" w:hanging="348"/>
      </w:pPr>
      <w:rPr>
        <w:rFonts w:hint="default"/>
      </w:rPr>
    </w:lvl>
    <w:lvl w:ilvl="3" w:tplc="A5CADD78">
      <w:start w:val="1"/>
      <w:numFmt w:val="bullet"/>
      <w:lvlText w:val="•"/>
      <w:lvlJc w:val="left"/>
      <w:pPr>
        <w:ind w:left="2890" w:hanging="348"/>
      </w:pPr>
      <w:rPr>
        <w:rFonts w:hint="default"/>
      </w:rPr>
    </w:lvl>
    <w:lvl w:ilvl="4" w:tplc="CB342636">
      <w:start w:val="1"/>
      <w:numFmt w:val="bullet"/>
      <w:lvlText w:val="•"/>
      <w:lvlJc w:val="left"/>
      <w:pPr>
        <w:ind w:left="3835" w:hanging="348"/>
      </w:pPr>
      <w:rPr>
        <w:rFonts w:hint="default"/>
      </w:rPr>
    </w:lvl>
    <w:lvl w:ilvl="5" w:tplc="6336715A">
      <w:start w:val="1"/>
      <w:numFmt w:val="bullet"/>
      <w:lvlText w:val="•"/>
      <w:lvlJc w:val="left"/>
      <w:pPr>
        <w:ind w:left="4780" w:hanging="348"/>
      </w:pPr>
      <w:rPr>
        <w:rFonts w:hint="default"/>
      </w:rPr>
    </w:lvl>
    <w:lvl w:ilvl="6" w:tplc="1812B508">
      <w:start w:val="1"/>
      <w:numFmt w:val="bullet"/>
      <w:lvlText w:val="•"/>
      <w:lvlJc w:val="left"/>
      <w:pPr>
        <w:ind w:left="5725" w:hanging="348"/>
      </w:pPr>
      <w:rPr>
        <w:rFonts w:hint="default"/>
      </w:rPr>
    </w:lvl>
    <w:lvl w:ilvl="7" w:tplc="7756A302">
      <w:start w:val="1"/>
      <w:numFmt w:val="bullet"/>
      <w:lvlText w:val="•"/>
      <w:lvlJc w:val="left"/>
      <w:pPr>
        <w:ind w:left="6670" w:hanging="348"/>
      </w:pPr>
      <w:rPr>
        <w:rFonts w:hint="default"/>
      </w:rPr>
    </w:lvl>
    <w:lvl w:ilvl="8" w:tplc="3202DBD0">
      <w:start w:val="1"/>
      <w:numFmt w:val="bullet"/>
      <w:lvlText w:val="•"/>
      <w:lvlJc w:val="left"/>
      <w:pPr>
        <w:ind w:left="7616" w:hanging="348"/>
      </w:pPr>
      <w:rPr>
        <w:rFonts w:hint="default"/>
      </w:rPr>
    </w:lvl>
  </w:abstractNum>
  <w:abstractNum w:abstractNumId="26">
    <w:nsid w:val="33B5658E"/>
    <w:multiLevelType w:val="hybridMultilevel"/>
    <w:tmpl w:val="8E643A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33D10444"/>
    <w:multiLevelType w:val="hybridMultilevel"/>
    <w:tmpl w:val="EEB4059E"/>
    <w:lvl w:ilvl="0" w:tplc="04150001">
      <w:start w:val="1"/>
      <w:numFmt w:val="bullet"/>
      <w:lvlText w:val=""/>
      <w:lvlJc w:val="left"/>
      <w:pPr>
        <w:tabs>
          <w:tab w:val="num" w:pos="720"/>
        </w:tabs>
        <w:ind w:left="720" w:hanging="360"/>
      </w:pPr>
      <w:rPr>
        <w:rFonts w:ascii="Symbol" w:hAnsi="Symbol" w:hint="default"/>
      </w:rPr>
    </w:lvl>
    <w:lvl w:ilvl="1" w:tplc="0415000F">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36563849"/>
    <w:multiLevelType w:val="hybridMultilevel"/>
    <w:tmpl w:val="AE081D5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39F0760F"/>
    <w:multiLevelType w:val="hybridMultilevel"/>
    <w:tmpl w:val="D28AA25C"/>
    <w:lvl w:ilvl="0" w:tplc="225A224A">
      <w:start w:val="1"/>
      <w:numFmt w:val="bullet"/>
      <w:lvlText w:val=""/>
      <w:lvlJc w:val="left"/>
      <w:pPr>
        <w:ind w:left="998" w:hanging="348"/>
      </w:pPr>
      <w:rPr>
        <w:rFonts w:ascii="Symbol" w:eastAsia="Symbol" w:hAnsi="Symbol" w:hint="default"/>
        <w:w w:val="100"/>
        <w:sz w:val="24"/>
        <w:szCs w:val="24"/>
      </w:rPr>
    </w:lvl>
    <w:lvl w:ilvl="1" w:tplc="CF548542">
      <w:start w:val="1"/>
      <w:numFmt w:val="bullet"/>
      <w:lvlText w:val="•"/>
      <w:lvlJc w:val="left"/>
      <w:pPr>
        <w:ind w:left="1850" w:hanging="348"/>
      </w:pPr>
      <w:rPr>
        <w:rFonts w:hint="default"/>
      </w:rPr>
    </w:lvl>
    <w:lvl w:ilvl="2" w:tplc="D9AC3168">
      <w:start w:val="1"/>
      <w:numFmt w:val="bullet"/>
      <w:lvlText w:val="•"/>
      <w:lvlJc w:val="left"/>
      <w:pPr>
        <w:ind w:left="2701" w:hanging="348"/>
      </w:pPr>
      <w:rPr>
        <w:rFonts w:hint="default"/>
      </w:rPr>
    </w:lvl>
    <w:lvl w:ilvl="3" w:tplc="DD5A6E20">
      <w:start w:val="1"/>
      <w:numFmt w:val="bullet"/>
      <w:lvlText w:val="•"/>
      <w:lvlJc w:val="left"/>
      <w:pPr>
        <w:ind w:left="3551" w:hanging="348"/>
      </w:pPr>
      <w:rPr>
        <w:rFonts w:hint="default"/>
      </w:rPr>
    </w:lvl>
    <w:lvl w:ilvl="4" w:tplc="2AF8F814">
      <w:start w:val="1"/>
      <w:numFmt w:val="bullet"/>
      <w:lvlText w:val="•"/>
      <w:lvlJc w:val="left"/>
      <w:pPr>
        <w:ind w:left="4402" w:hanging="348"/>
      </w:pPr>
      <w:rPr>
        <w:rFonts w:hint="default"/>
      </w:rPr>
    </w:lvl>
    <w:lvl w:ilvl="5" w:tplc="DD661EF0">
      <w:start w:val="1"/>
      <w:numFmt w:val="bullet"/>
      <w:lvlText w:val="•"/>
      <w:lvlJc w:val="left"/>
      <w:pPr>
        <w:ind w:left="5253" w:hanging="348"/>
      </w:pPr>
      <w:rPr>
        <w:rFonts w:hint="default"/>
      </w:rPr>
    </w:lvl>
    <w:lvl w:ilvl="6" w:tplc="5D087314">
      <w:start w:val="1"/>
      <w:numFmt w:val="bullet"/>
      <w:lvlText w:val="•"/>
      <w:lvlJc w:val="left"/>
      <w:pPr>
        <w:ind w:left="6103" w:hanging="348"/>
      </w:pPr>
      <w:rPr>
        <w:rFonts w:hint="default"/>
      </w:rPr>
    </w:lvl>
    <w:lvl w:ilvl="7" w:tplc="5AAAB286">
      <w:start w:val="1"/>
      <w:numFmt w:val="bullet"/>
      <w:lvlText w:val="•"/>
      <w:lvlJc w:val="left"/>
      <w:pPr>
        <w:ind w:left="6954" w:hanging="348"/>
      </w:pPr>
      <w:rPr>
        <w:rFonts w:hint="default"/>
      </w:rPr>
    </w:lvl>
    <w:lvl w:ilvl="8" w:tplc="6A84DB2A">
      <w:start w:val="1"/>
      <w:numFmt w:val="bullet"/>
      <w:lvlText w:val="•"/>
      <w:lvlJc w:val="left"/>
      <w:pPr>
        <w:ind w:left="7805" w:hanging="348"/>
      </w:pPr>
      <w:rPr>
        <w:rFonts w:hint="default"/>
      </w:rPr>
    </w:lvl>
  </w:abstractNum>
  <w:abstractNum w:abstractNumId="30">
    <w:nsid w:val="3D19308A"/>
    <w:multiLevelType w:val="hybridMultilevel"/>
    <w:tmpl w:val="B81ED31E"/>
    <w:lvl w:ilvl="0" w:tplc="C382DCD0">
      <w:start w:val="1"/>
      <w:numFmt w:val="bullet"/>
      <w:lvlText w:val=""/>
      <w:lvlJc w:val="left"/>
      <w:pPr>
        <w:ind w:left="408" w:hanging="276"/>
      </w:pPr>
      <w:rPr>
        <w:rFonts w:ascii="Symbol" w:eastAsia="Symbol" w:hAnsi="Symbol" w:hint="default"/>
        <w:w w:val="100"/>
        <w:sz w:val="22"/>
        <w:szCs w:val="22"/>
      </w:rPr>
    </w:lvl>
    <w:lvl w:ilvl="1" w:tplc="D3F02524">
      <w:start w:val="1"/>
      <w:numFmt w:val="bullet"/>
      <w:lvlText w:val="•"/>
      <w:lvlJc w:val="left"/>
      <w:pPr>
        <w:ind w:left="570" w:hanging="276"/>
      </w:pPr>
      <w:rPr>
        <w:rFonts w:hint="default"/>
      </w:rPr>
    </w:lvl>
    <w:lvl w:ilvl="2" w:tplc="3B3034E2">
      <w:start w:val="1"/>
      <w:numFmt w:val="bullet"/>
      <w:lvlText w:val="•"/>
      <w:lvlJc w:val="left"/>
      <w:pPr>
        <w:ind w:left="741" w:hanging="276"/>
      </w:pPr>
      <w:rPr>
        <w:rFonts w:hint="default"/>
      </w:rPr>
    </w:lvl>
    <w:lvl w:ilvl="3" w:tplc="35B4B274">
      <w:start w:val="1"/>
      <w:numFmt w:val="bullet"/>
      <w:lvlText w:val="•"/>
      <w:lvlJc w:val="left"/>
      <w:pPr>
        <w:ind w:left="911" w:hanging="276"/>
      </w:pPr>
      <w:rPr>
        <w:rFonts w:hint="default"/>
      </w:rPr>
    </w:lvl>
    <w:lvl w:ilvl="4" w:tplc="B2EC8A84">
      <w:start w:val="1"/>
      <w:numFmt w:val="bullet"/>
      <w:lvlText w:val="•"/>
      <w:lvlJc w:val="left"/>
      <w:pPr>
        <w:ind w:left="1082" w:hanging="276"/>
      </w:pPr>
      <w:rPr>
        <w:rFonts w:hint="default"/>
      </w:rPr>
    </w:lvl>
    <w:lvl w:ilvl="5" w:tplc="6B6C6C7C">
      <w:start w:val="1"/>
      <w:numFmt w:val="bullet"/>
      <w:lvlText w:val="•"/>
      <w:lvlJc w:val="left"/>
      <w:pPr>
        <w:ind w:left="1252" w:hanging="276"/>
      </w:pPr>
      <w:rPr>
        <w:rFonts w:hint="default"/>
      </w:rPr>
    </w:lvl>
    <w:lvl w:ilvl="6" w:tplc="4CCA7030">
      <w:start w:val="1"/>
      <w:numFmt w:val="bullet"/>
      <w:lvlText w:val="•"/>
      <w:lvlJc w:val="left"/>
      <w:pPr>
        <w:ind w:left="1423" w:hanging="276"/>
      </w:pPr>
      <w:rPr>
        <w:rFonts w:hint="default"/>
      </w:rPr>
    </w:lvl>
    <w:lvl w:ilvl="7" w:tplc="4EC8DE74">
      <w:start w:val="1"/>
      <w:numFmt w:val="bullet"/>
      <w:lvlText w:val="•"/>
      <w:lvlJc w:val="left"/>
      <w:pPr>
        <w:ind w:left="1593" w:hanging="276"/>
      </w:pPr>
      <w:rPr>
        <w:rFonts w:hint="default"/>
      </w:rPr>
    </w:lvl>
    <w:lvl w:ilvl="8" w:tplc="AE06C134">
      <w:start w:val="1"/>
      <w:numFmt w:val="bullet"/>
      <w:lvlText w:val="•"/>
      <w:lvlJc w:val="left"/>
      <w:pPr>
        <w:ind w:left="1764" w:hanging="276"/>
      </w:pPr>
      <w:rPr>
        <w:rFonts w:hint="default"/>
      </w:rPr>
    </w:lvl>
  </w:abstractNum>
  <w:abstractNum w:abstractNumId="31">
    <w:nsid w:val="409E3D29"/>
    <w:multiLevelType w:val="hybridMultilevel"/>
    <w:tmpl w:val="FD426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14C4085"/>
    <w:multiLevelType w:val="hybridMultilevel"/>
    <w:tmpl w:val="D0A851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42004E61"/>
    <w:multiLevelType w:val="hybridMultilevel"/>
    <w:tmpl w:val="50AA1C9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47F304F1"/>
    <w:multiLevelType w:val="hybridMultilevel"/>
    <w:tmpl w:val="8276759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2F13F50"/>
    <w:multiLevelType w:val="hybridMultilevel"/>
    <w:tmpl w:val="32D69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384351D"/>
    <w:multiLevelType w:val="hybridMultilevel"/>
    <w:tmpl w:val="A002FC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AF817D9"/>
    <w:multiLevelType w:val="hybridMultilevel"/>
    <w:tmpl w:val="42E48894"/>
    <w:lvl w:ilvl="0" w:tplc="0415000D">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8">
    <w:nsid w:val="642248D2"/>
    <w:multiLevelType w:val="hybridMultilevel"/>
    <w:tmpl w:val="C75A4EB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517703D"/>
    <w:multiLevelType w:val="hybridMultilevel"/>
    <w:tmpl w:val="5B869EE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65565C4F"/>
    <w:multiLevelType w:val="hybridMultilevel"/>
    <w:tmpl w:val="2392D9C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1">
    <w:nsid w:val="6A964F56"/>
    <w:multiLevelType w:val="hybridMultilevel"/>
    <w:tmpl w:val="C882AA2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B43299F"/>
    <w:multiLevelType w:val="hybridMultilevel"/>
    <w:tmpl w:val="E9ECB834"/>
    <w:lvl w:ilvl="0" w:tplc="48565AD0">
      <w:start w:val="1"/>
      <w:numFmt w:val="decimal"/>
      <w:lvlText w:val="%1."/>
      <w:lvlJc w:val="left"/>
      <w:pPr>
        <w:ind w:left="858" w:hanging="348"/>
        <w:jc w:val="left"/>
      </w:pPr>
      <w:rPr>
        <w:rFonts w:ascii="Times New Roman" w:eastAsia="Times New Roman" w:hAnsi="Times New Roman" w:hint="default"/>
        <w:w w:val="100"/>
        <w:sz w:val="24"/>
        <w:szCs w:val="24"/>
      </w:rPr>
    </w:lvl>
    <w:lvl w:ilvl="1" w:tplc="6C3EE304">
      <w:start w:val="1"/>
      <w:numFmt w:val="bullet"/>
      <w:lvlText w:val="•"/>
      <w:lvlJc w:val="left"/>
      <w:pPr>
        <w:ind w:left="1708" w:hanging="348"/>
      </w:pPr>
      <w:rPr>
        <w:rFonts w:hint="default"/>
      </w:rPr>
    </w:lvl>
    <w:lvl w:ilvl="2" w:tplc="9FDEAC0A">
      <w:start w:val="1"/>
      <w:numFmt w:val="bullet"/>
      <w:lvlText w:val="•"/>
      <w:lvlJc w:val="left"/>
      <w:pPr>
        <w:ind w:left="2557" w:hanging="348"/>
      </w:pPr>
      <w:rPr>
        <w:rFonts w:hint="default"/>
      </w:rPr>
    </w:lvl>
    <w:lvl w:ilvl="3" w:tplc="82904AE4">
      <w:start w:val="1"/>
      <w:numFmt w:val="bullet"/>
      <w:lvlText w:val="•"/>
      <w:lvlJc w:val="left"/>
      <w:pPr>
        <w:ind w:left="3405" w:hanging="348"/>
      </w:pPr>
      <w:rPr>
        <w:rFonts w:hint="default"/>
      </w:rPr>
    </w:lvl>
    <w:lvl w:ilvl="4" w:tplc="69A8EAEE">
      <w:start w:val="1"/>
      <w:numFmt w:val="bullet"/>
      <w:lvlText w:val="•"/>
      <w:lvlJc w:val="left"/>
      <w:pPr>
        <w:ind w:left="4254" w:hanging="348"/>
      </w:pPr>
      <w:rPr>
        <w:rFonts w:hint="default"/>
      </w:rPr>
    </w:lvl>
    <w:lvl w:ilvl="5" w:tplc="2FC8636E">
      <w:start w:val="1"/>
      <w:numFmt w:val="bullet"/>
      <w:lvlText w:val="•"/>
      <w:lvlJc w:val="left"/>
      <w:pPr>
        <w:ind w:left="5103" w:hanging="348"/>
      </w:pPr>
      <w:rPr>
        <w:rFonts w:hint="default"/>
      </w:rPr>
    </w:lvl>
    <w:lvl w:ilvl="6" w:tplc="08700796">
      <w:start w:val="1"/>
      <w:numFmt w:val="bullet"/>
      <w:lvlText w:val="•"/>
      <w:lvlJc w:val="left"/>
      <w:pPr>
        <w:ind w:left="5951" w:hanging="348"/>
      </w:pPr>
      <w:rPr>
        <w:rFonts w:hint="default"/>
      </w:rPr>
    </w:lvl>
    <w:lvl w:ilvl="7" w:tplc="65BAFB58">
      <w:start w:val="1"/>
      <w:numFmt w:val="bullet"/>
      <w:lvlText w:val="•"/>
      <w:lvlJc w:val="left"/>
      <w:pPr>
        <w:ind w:left="6800" w:hanging="348"/>
      </w:pPr>
      <w:rPr>
        <w:rFonts w:hint="default"/>
      </w:rPr>
    </w:lvl>
    <w:lvl w:ilvl="8" w:tplc="08ECBCC0">
      <w:start w:val="1"/>
      <w:numFmt w:val="bullet"/>
      <w:lvlText w:val="•"/>
      <w:lvlJc w:val="left"/>
      <w:pPr>
        <w:ind w:left="7649" w:hanging="348"/>
      </w:pPr>
      <w:rPr>
        <w:rFonts w:hint="default"/>
      </w:rPr>
    </w:lvl>
  </w:abstractNum>
  <w:abstractNum w:abstractNumId="43">
    <w:nsid w:val="6D5E7B53"/>
    <w:multiLevelType w:val="hybridMultilevel"/>
    <w:tmpl w:val="B7560C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36E1CAD"/>
    <w:multiLevelType w:val="hybridMultilevel"/>
    <w:tmpl w:val="C5340C5A"/>
    <w:lvl w:ilvl="0" w:tplc="0415000D">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5">
    <w:nsid w:val="7C5E034D"/>
    <w:multiLevelType w:val="hybridMultilevel"/>
    <w:tmpl w:val="BF28E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D306FAA"/>
    <w:multiLevelType w:val="hybridMultilevel"/>
    <w:tmpl w:val="3FC6225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E6A03D7"/>
    <w:multiLevelType w:val="hybridMultilevel"/>
    <w:tmpl w:val="18E0C0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6"/>
  </w:num>
  <w:num w:numId="2">
    <w:abstractNumId w:val="44"/>
  </w:num>
  <w:num w:numId="3">
    <w:abstractNumId w:val="17"/>
  </w:num>
  <w:num w:numId="4">
    <w:abstractNumId w:val="23"/>
  </w:num>
  <w:num w:numId="5">
    <w:abstractNumId w:val="41"/>
  </w:num>
  <w:num w:numId="6">
    <w:abstractNumId w:val="40"/>
  </w:num>
  <w:num w:numId="7">
    <w:abstractNumId w:val="36"/>
  </w:num>
  <w:num w:numId="8">
    <w:abstractNumId w:val="35"/>
  </w:num>
  <w:num w:numId="9">
    <w:abstractNumId w:val="45"/>
  </w:num>
  <w:num w:numId="10">
    <w:abstractNumId w:val="31"/>
  </w:num>
  <w:num w:numId="11">
    <w:abstractNumId w:val="15"/>
  </w:num>
  <w:num w:numId="12">
    <w:abstractNumId w:val="43"/>
  </w:num>
  <w:num w:numId="13">
    <w:abstractNumId w:val="24"/>
  </w:num>
  <w:num w:numId="14">
    <w:abstractNumId w:val="26"/>
  </w:num>
  <w:num w:numId="15">
    <w:abstractNumId w:val="18"/>
  </w:num>
  <w:num w:numId="16">
    <w:abstractNumId w:val="33"/>
  </w:num>
  <w:num w:numId="17">
    <w:abstractNumId w:val="28"/>
  </w:num>
  <w:num w:numId="18">
    <w:abstractNumId w:val="39"/>
  </w:num>
  <w:num w:numId="19">
    <w:abstractNumId w:val="22"/>
  </w:num>
  <w:num w:numId="20">
    <w:abstractNumId w:val="13"/>
  </w:num>
  <w:num w:numId="21">
    <w:abstractNumId w:val="37"/>
  </w:num>
  <w:num w:numId="22">
    <w:abstractNumId w:val="38"/>
  </w:num>
  <w:num w:numId="23">
    <w:abstractNumId w:val="34"/>
  </w:num>
  <w:num w:numId="24">
    <w:abstractNumId w:val="19"/>
  </w:num>
  <w:num w:numId="25">
    <w:abstractNumId w:val="27"/>
  </w:num>
  <w:num w:numId="26">
    <w:abstractNumId w:val="47"/>
  </w:num>
  <w:num w:numId="27">
    <w:abstractNumId w:val="16"/>
  </w:num>
  <w:num w:numId="28">
    <w:abstractNumId w:val="20"/>
  </w:num>
  <w:num w:numId="29">
    <w:abstractNumId w:val="21"/>
  </w:num>
  <w:num w:numId="30">
    <w:abstractNumId w:val="30"/>
  </w:num>
  <w:num w:numId="31">
    <w:abstractNumId w:val="42"/>
  </w:num>
  <w:num w:numId="32">
    <w:abstractNumId w:val="29"/>
  </w:num>
  <w:num w:numId="33">
    <w:abstractNumId w:val="25"/>
  </w:num>
  <w:num w:numId="34">
    <w:abstractNumId w:val="12"/>
  </w:num>
  <w:num w:numId="35">
    <w:abstractNumId w:val="32"/>
  </w:num>
  <w:num w:numId="36">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CE3"/>
    <w:rsid w:val="00002525"/>
    <w:rsid w:val="00013470"/>
    <w:rsid w:val="0001777E"/>
    <w:rsid w:val="00030FD7"/>
    <w:rsid w:val="00031BAD"/>
    <w:rsid w:val="000320BB"/>
    <w:rsid w:val="000345E5"/>
    <w:rsid w:val="0003460E"/>
    <w:rsid w:val="00035B61"/>
    <w:rsid w:val="00036A2A"/>
    <w:rsid w:val="000421F2"/>
    <w:rsid w:val="00051618"/>
    <w:rsid w:val="0005408A"/>
    <w:rsid w:val="00055D3D"/>
    <w:rsid w:val="000847EF"/>
    <w:rsid w:val="00093CE3"/>
    <w:rsid w:val="000A0A27"/>
    <w:rsid w:val="000A5402"/>
    <w:rsid w:val="000C31F1"/>
    <w:rsid w:val="000C5C92"/>
    <w:rsid w:val="000C7726"/>
    <w:rsid w:val="000D39FA"/>
    <w:rsid w:val="000E1047"/>
    <w:rsid w:val="000E3481"/>
    <w:rsid w:val="000E4268"/>
    <w:rsid w:val="000F4B4A"/>
    <w:rsid w:val="000F5E99"/>
    <w:rsid w:val="00112CFE"/>
    <w:rsid w:val="00116D73"/>
    <w:rsid w:val="00134E44"/>
    <w:rsid w:val="00144098"/>
    <w:rsid w:val="00147DD7"/>
    <w:rsid w:val="001665B0"/>
    <w:rsid w:val="0017671C"/>
    <w:rsid w:val="00181F1E"/>
    <w:rsid w:val="00185A69"/>
    <w:rsid w:val="0018670A"/>
    <w:rsid w:val="0019547F"/>
    <w:rsid w:val="001A3328"/>
    <w:rsid w:val="001A36BF"/>
    <w:rsid w:val="001A4908"/>
    <w:rsid w:val="001C339E"/>
    <w:rsid w:val="001C4439"/>
    <w:rsid w:val="001E20F1"/>
    <w:rsid w:val="001E2609"/>
    <w:rsid w:val="001E789A"/>
    <w:rsid w:val="001F0F04"/>
    <w:rsid w:val="001F53DA"/>
    <w:rsid w:val="00200B72"/>
    <w:rsid w:val="00217565"/>
    <w:rsid w:val="002219D1"/>
    <w:rsid w:val="00224873"/>
    <w:rsid w:val="00231F87"/>
    <w:rsid w:val="002344DB"/>
    <w:rsid w:val="0024748B"/>
    <w:rsid w:val="00247855"/>
    <w:rsid w:val="002547C1"/>
    <w:rsid w:val="0025542D"/>
    <w:rsid w:val="00255D87"/>
    <w:rsid w:val="00257314"/>
    <w:rsid w:val="0026007C"/>
    <w:rsid w:val="00281189"/>
    <w:rsid w:val="002823E8"/>
    <w:rsid w:val="00290DFC"/>
    <w:rsid w:val="0029462D"/>
    <w:rsid w:val="002A2413"/>
    <w:rsid w:val="002A3435"/>
    <w:rsid w:val="002A606D"/>
    <w:rsid w:val="002B23E2"/>
    <w:rsid w:val="002D047B"/>
    <w:rsid w:val="002D42B4"/>
    <w:rsid w:val="002D6DBC"/>
    <w:rsid w:val="002E78CA"/>
    <w:rsid w:val="002F32F4"/>
    <w:rsid w:val="002F4189"/>
    <w:rsid w:val="002F6688"/>
    <w:rsid w:val="002F6B82"/>
    <w:rsid w:val="003050BC"/>
    <w:rsid w:val="003105FE"/>
    <w:rsid w:val="0031297F"/>
    <w:rsid w:val="003204AA"/>
    <w:rsid w:val="00327CCE"/>
    <w:rsid w:val="00337695"/>
    <w:rsid w:val="003516D0"/>
    <w:rsid w:val="00355FF0"/>
    <w:rsid w:val="003600F2"/>
    <w:rsid w:val="00361E00"/>
    <w:rsid w:val="00374C6E"/>
    <w:rsid w:val="00380696"/>
    <w:rsid w:val="003950EB"/>
    <w:rsid w:val="003A0695"/>
    <w:rsid w:val="003A0E6C"/>
    <w:rsid w:val="003A2D49"/>
    <w:rsid w:val="003A6F12"/>
    <w:rsid w:val="003B1F9F"/>
    <w:rsid w:val="003B5839"/>
    <w:rsid w:val="003B6ECD"/>
    <w:rsid w:val="003C6049"/>
    <w:rsid w:val="003C770B"/>
    <w:rsid w:val="003D19ED"/>
    <w:rsid w:val="003D262C"/>
    <w:rsid w:val="003E0E2D"/>
    <w:rsid w:val="003E41D3"/>
    <w:rsid w:val="003F2541"/>
    <w:rsid w:val="003F5402"/>
    <w:rsid w:val="003F797A"/>
    <w:rsid w:val="0040237C"/>
    <w:rsid w:val="00407991"/>
    <w:rsid w:val="004103D7"/>
    <w:rsid w:val="00413A47"/>
    <w:rsid w:val="00416E09"/>
    <w:rsid w:val="004429F6"/>
    <w:rsid w:val="004571F0"/>
    <w:rsid w:val="0047083D"/>
    <w:rsid w:val="00484C05"/>
    <w:rsid w:val="0049069D"/>
    <w:rsid w:val="00494021"/>
    <w:rsid w:val="00496765"/>
    <w:rsid w:val="004A5300"/>
    <w:rsid w:val="004B2251"/>
    <w:rsid w:val="004B796A"/>
    <w:rsid w:val="004D1A9D"/>
    <w:rsid w:val="004D2744"/>
    <w:rsid w:val="004D5E60"/>
    <w:rsid w:val="004E6AF2"/>
    <w:rsid w:val="00503F98"/>
    <w:rsid w:val="00504973"/>
    <w:rsid w:val="0051489A"/>
    <w:rsid w:val="00520882"/>
    <w:rsid w:val="00521251"/>
    <w:rsid w:val="00527D7B"/>
    <w:rsid w:val="00530D2A"/>
    <w:rsid w:val="00541D97"/>
    <w:rsid w:val="005514E1"/>
    <w:rsid w:val="0057313D"/>
    <w:rsid w:val="00580633"/>
    <w:rsid w:val="0058124E"/>
    <w:rsid w:val="00591DCF"/>
    <w:rsid w:val="005A2D7C"/>
    <w:rsid w:val="005A3C11"/>
    <w:rsid w:val="005B17F4"/>
    <w:rsid w:val="005B2552"/>
    <w:rsid w:val="005C0534"/>
    <w:rsid w:val="005C0930"/>
    <w:rsid w:val="005C1344"/>
    <w:rsid w:val="005D5005"/>
    <w:rsid w:val="005E75C3"/>
    <w:rsid w:val="005F4BF0"/>
    <w:rsid w:val="006045BE"/>
    <w:rsid w:val="00620A6A"/>
    <w:rsid w:val="006216EC"/>
    <w:rsid w:val="006222F5"/>
    <w:rsid w:val="006230FB"/>
    <w:rsid w:val="00624156"/>
    <w:rsid w:val="00626265"/>
    <w:rsid w:val="00647A4F"/>
    <w:rsid w:val="00647BA3"/>
    <w:rsid w:val="00652433"/>
    <w:rsid w:val="006617CA"/>
    <w:rsid w:val="00675054"/>
    <w:rsid w:val="00677A7B"/>
    <w:rsid w:val="00685998"/>
    <w:rsid w:val="006861DC"/>
    <w:rsid w:val="00687085"/>
    <w:rsid w:val="00696C57"/>
    <w:rsid w:val="006B0AD1"/>
    <w:rsid w:val="006B2574"/>
    <w:rsid w:val="006D5EE8"/>
    <w:rsid w:val="006D704D"/>
    <w:rsid w:val="007038A2"/>
    <w:rsid w:val="00707487"/>
    <w:rsid w:val="00707DF2"/>
    <w:rsid w:val="00722D3D"/>
    <w:rsid w:val="00743680"/>
    <w:rsid w:val="007469EB"/>
    <w:rsid w:val="0074738D"/>
    <w:rsid w:val="007515E2"/>
    <w:rsid w:val="00756195"/>
    <w:rsid w:val="0075626E"/>
    <w:rsid w:val="00776B1D"/>
    <w:rsid w:val="007772E4"/>
    <w:rsid w:val="00782C45"/>
    <w:rsid w:val="00783FE3"/>
    <w:rsid w:val="00785417"/>
    <w:rsid w:val="00794A3B"/>
    <w:rsid w:val="00794FEB"/>
    <w:rsid w:val="007A0482"/>
    <w:rsid w:val="007A3151"/>
    <w:rsid w:val="007A7EB8"/>
    <w:rsid w:val="007C67F1"/>
    <w:rsid w:val="007C7FE8"/>
    <w:rsid w:val="007E0F51"/>
    <w:rsid w:val="007E2173"/>
    <w:rsid w:val="007E556A"/>
    <w:rsid w:val="007F1283"/>
    <w:rsid w:val="00805E35"/>
    <w:rsid w:val="0081031B"/>
    <w:rsid w:val="00814030"/>
    <w:rsid w:val="00820CE3"/>
    <w:rsid w:val="00821BDB"/>
    <w:rsid w:val="008369F6"/>
    <w:rsid w:val="0084300F"/>
    <w:rsid w:val="00844BD7"/>
    <w:rsid w:val="008567D0"/>
    <w:rsid w:val="008866E9"/>
    <w:rsid w:val="008867D7"/>
    <w:rsid w:val="008918CB"/>
    <w:rsid w:val="008A3624"/>
    <w:rsid w:val="008A7BEF"/>
    <w:rsid w:val="008B4C99"/>
    <w:rsid w:val="008C2C99"/>
    <w:rsid w:val="008C4E2A"/>
    <w:rsid w:val="008C7348"/>
    <w:rsid w:val="008E397A"/>
    <w:rsid w:val="008F4A7E"/>
    <w:rsid w:val="00900A5D"/>
    <w:rsid w:val="00901837"/>
    <w:rsid w:val="0090507F"/>
    <w:rsid w:val="00907E7A"/>
    <w:rsid w:val="00914D21"/>
    <w:rsid w:val="009270CC"/>
    <w:rsid w:val="00934244"/>
    <w:rsid w:val="00942223"/>
    <w:rsid w:val="0094368B"/>
    <w:rsid w:val="0095510F"/>
    <w:rsid w:val="00955F30"/>
    <w:rsid w:val="00957FA6"/>
    <w:rsid w:val="00961C95"/>
    <w:rsid w:val="009620E4"/>
    <w:rsid w:val="00963A2B"/>
    <w:rsid w:val="009920BD"/>
    <w:rsid w:val="00997B8D"/>
    <w:rsid w:val="009A10B3"/>
    <w:rsid w:val="009A2203"/>
    <w:rsid w:val="009B21EC"/>
    <w:rsid w:val="009C0872"/>
    <w:rsid w:val="009C0CAB"/>
    <w:rsid w:val="009C5453"/>
    <w:rsid w:val="009C7E18"/>
    <w:rsid w:val="009D1A31"/>
    <w:rsid w:val="009D72C4"/>
    <w:rsid w:val="009F4A22"/>
    <w:rsid w:val="00A12F2A"/>
    <w:rsid w:val="00A14CB0"/>
    <w:rsid w:val="00A302AD"/>
    <w:rsid w:val="00A3769A"/>
    <w:rsid w:val="00A50B3B"/>
    <w:rsid w:val="00A5611A"/>
    <w:rsid w:val="00A57A0C"/>
    <w:rsid w:val="00A6198F"/>
    <w:rsid w:val="00A72DB7"/>
    <w:rsid w:val="00A72EAD"/>
    <w:rsid w:val="00A77734"/>
    <w:rsid w:val="00A77F88"/>
    <w:rsid w:val="00A908A7"/>
    <w:rsid w:val="00A93B92"/>
    <w:rsid w:val="00AA4161"/>
    <w:rsid w:val="00AB4DB0"/>
    <w:rsid w:val="00AB6D79"/>
    <w:rsid w:val="00AC7DAC"/>
    <w:rsid w:val="00AE21B5"/>
    <w:rsid w:val="00AF761B"/>
    <w:rsid w:val="00B0065F"/>
    <w:rsid w:val="00B04132"/>
    <w:rsid w:val="00B12031"/>
    <w:rsid w:val="00B15F9F"/>
    <w:rsid w:val="00B17660"/>
    <w:rsid w:val="00B42BFF"/>
    <w:rsid w:val="00B51A15"/>
    <w:rsid w:val="00B54E6D"/>
    <w:rsid w:val="00B753B0"/>
    <w:rsid w:val="00BA1085"/>
    <w:rsid w:val="00BA5B98"/>
    <w:rsid w:val="00BC3BDF"/>
    <w:rsid w:val="00BD1E85"/>
    <w:rsid w:val="00BD45AA"/>
    <w:rsid w:val="00BD53F6"/>
    <w:rsid w:val="00BE1694"/>
    <w:rsid w:val="00BE6EA8"/>
    <w:rsid w:val="00BF450B"/>
    <w:rsid w:val="00BF50F9"/>
    <w:rsid w:val="00BF5521"/>
    <w:rsid w:val="00C006A3"/>
    <w:rsid w:val="00C12E87"/>
    <w:rsid w:val="00C16FBF"/>
    <w:rsid w:val="00C17AEF"/>
    <w:rsid w:val="00C30E41"/>
    <w:rsid w:val="00C3525F"/>
    <w:rsid w:val="00C4329C"/>
    <w:rsid w:val="00C5191B"/>
    <w:rsid w:val="00C522D2"/>
    <w:rsid w:val="00C52798"/>
    <w:rsid w:val="00C5612A"/>
    <w:rsid w:val="00C607D3"/>
    <w:rsid w:val="00C6314C"/>
    <w:rsid w:val="00C70B4A"/>
    <w:rsid w:val="00C70F25"/>
    <w:rsid w:val="00C72177"/>
    <w:rsid w:val="00C75075"/>
    <w:rsid w:val="00C81DD0"/>
    <w:rsid w:val="00C835DB"/>
    <w:rsid w:val="00C842D7"/>
    <w:rsid w:val="00C908B3"/>
    <w:rsid w:val="00C93038"/>
    <w:rsid w:val="00CA2462"/>
    <w:rsid w:val="00CC7093"/>
    <w:rsid w:val="00CD05B0"/>
    <w:rsid w:val="00CE1358"/>
    <w:rsid w:val="00D12FD8"/>
    <w:rsid w:val="00D2438D"/>
    <w:rsid w:val="00D36144"/>
    <w:rsid w:val="00D409B7"/>
    <w:rsid w:val="00D51322"/>
    <w:rsid w:val="00D53569"/>
    <w:rsid w:val="00D57467"/>
    <w:rsid w:val="00D575C4"/>
    <w:rsid w:val="00D60A81"/>
    <w:rsid w:val="00D636F5"/>
    <w:rsid w:val="00D707C4"/>
    <w:rsid w:val="00D73899"/>
    <w:rsid w:val="00D77CF9"/>
    <w:rsid w:val="00D93CE3"/>
    <w:rsid w:val="00D946A9"/>
    <w:rsid w:val="00D95BEC"/>
    <w:rsid w:val="00D96011"/>
    <w:rsid w:val="00DA365A"/>
    <w:rsid w:val="00DA67A1"/>
    <w:rsid w:val="00DC56F9"/>
    <w:rsid w:val="00DD098E"/>
    <w:rsid w:val="00DE67CA"/>
    <w:rsid w:val="00DF362B"/>
    <w:rsid w:val="00DF46FE"/>
    <w:rsid w:val="00DF58A8"/>
    <w:rsid w:val="00DF654E"/>
    <w:rsid w:val="00DF6A0D"/>
    <w:rsid w:val="00E02D0C"/>
    <w:rsid w:val="00E05C68"/>
    <w:rsid w:val="00E1196B"/>
    <w:rsid w:val="00E14227"/>
    <w:rsid w:val="00E44FA3"/>
    <w:rsid w:val="00E458C9"/>
    <w:rsid w:val="00E62697"/>
    <w:rsid w:val="00E64112"/>
    <w:rsid w:val="00E84DA2"/>
    <w:rsid w:val="00E8516B"/>
    <w:rsid w:val="00E85A01"/>
    <w:rsid w:val="00E93871"/>
    <w:rsid w:val="00E946B9"/>
    <w:rsid w:val="00EA1EA6"/>
    <w:rsid w:val="00EA2825"/>
    <w:rsid w:val="00EA6762"/>
    <w:rsid w:val="00ED1035"/>
    <w:rsid w:val="00ED6EBE"/>
    <w:rsid w:val="00ED7846"/>
    <w:rsid w:val="00EE1BFB"/>
    <w:rsid w:val="00EE2F4E"/>
    <w:rsid w:val="00EE59CB"/>
    <w:rsid w:val="00EE6C6F"/>
    <w:rsid w:val="00EF5C13"/>
    <w:rsid w:val="00F15F5D"/>
    <w:rsid w:val="00F3674F"/>
    <w:rsid w:val="00F370A9"/>
    <w:rsid w:val="00F65B6A"/>
    <w:rsid w:val="00F6752B"/>
    <w:rsid w:val="00F761E8"/>
    <w:rsid w:val="00FA06BF"/>
    <w:rsid w:val="00FB2D93"/>
    <w:rsid w:val="00FB5606"/>
    <w:rsid w:val="00FC2F55"/>
    <w:rsid w:val="00FD3249"/>
    <w:rsid w:val="00FE0417"/>
    <w:rsid w:val="00FE1528"/>
    <w:rsid w:val="00FE4B5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94021"/>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Nagwek1">
    <w:name w:val="heading 1"/>
    <w:basedOn w:val="Normalny"/>
    <w:next w:val="Normalny"/>
    <w:link w:val="Nagwek1Znak"/>
    <w:qFormat/>
    <w:rsid w:val="00541D97"/>
    <w:pPr>
      <w:keepNext/>
      <w:jc w:val="center"/>
      <w:outlineLvl w:val="0"/>
    </w:pPr>
    <w:rPr>
      <w:b/>
      <w:bCs/>
      <w:sz w:val="32"/>
      <w:szCs w:val="32"/>
    </w:rPr>
  </w:style>
  <w:style w:type="paragraph" w:styleId="Nagwek2">
    <w:name w:val="heading 2"/>
    <w:basedOn w:val="Normalny"/>
    <w:next w:val="Normalny"/>
    <w:link w:val="Nagwek2Znak"/>
    <w:qFormat/>
    <w:rsid w:val="00541D97"/>
    <w:pPr>
      <w:keepNext/>
      <w:tabs>
        <w:tab w:val="num" w:pos="576"/>
      </w:tabs>
      <w:ind w:left="576" w:hanging="576"/>
      <w:jc w:val="center"/>
      <w:outlineLvl w:val="1"/>
    </w:pPr>
    <w:rPr>
      <w:sz w:val="36"/>
      <w:szCs w:val="36"/>
    </w:rPr>
  </w:style>
  <w:style w:type="paragraph" w:styleId="Nagwek3">
    <w:name w:val="heading 3"/>
    <w:basedOn w:val="Normalny"/>
    <w:next w:val="Normalny"/>
    <w:link w:val="Nagwek3Znak"/>
    <w:qFormat/>
    <w:rsid w:val="00541D97"/>
    <w:pPr>
      <w:keepNext/>
      <w:shd w:val="clear" w:color="auto" w:fill="FF00FF"/>
      <w:tabs>
        <w:tab w:val="num" w:pos="720"/>
      </w:tabs>
      <w:ind w:left="720" w:hanging="720"/>
      <w:jc w:val="center"/>
      <w:outlineLvl w:val="2"/>
    </w:pPr>
    <w:rPr>
      <w:b/>
      <w:bCs/>
      <w:sz w:val="28"/>
      <w:szCs w:val="28"/>
    </w:rPr>
  </w:style>
  <w:style w:type="paragraph" w:styleId="Nagwek4">
    <w:name w:val="heading 4"/>
    <w:basedOn w:val="Normalny"/>
    <w:next w:val="Normalny"/>
    <w:link w:val="Nagwek4Znak"/>
    <w:qFormat/>
    <w:rsid w:val="00541D97"/>
    <w:pPr>
      <w:keepNext/>
      <w:tabs>
        <w:tab w:val="num" w:pos="864"/>
      </w:tabs>
      <w:ind w:left="864" w:hanging="864"/>
      <w:jc w:val="center"/>
      <w:outlineLvl w:val="3"/>
    </w:pPr>
    <w:rPr>
      <w:b/>
      <w:bCs/>
      <w:caps/>
      <w:sz w:val="28"/>
      <w:szCs w:val="28"/>
    </w:rPr>
  </w:style>
  <w:style w:type="paragraph" w:styleId="Nagwek5">
    <w:name w:val="heading 5"/>
    <w:basedOn w:val="Normalny"/>
    <w:next w:val="Normalny"/>
    <w:link w:val="Nagwek5Znak"/>
    <w:qFormat/>
    <w:rsid w:val="00541D97"/>
    <w:pPr>
      <w:keepNext/>
      <w:tabs>
        <w:tab w:val="num" w:pos="1008"/>
      </w:tabs>
      <w:ind w:left="1008" w:hanging="1008"/>
      <w:outlineLvl w:val="4"/>
    </w:pPr>
    <w:rPr>
      <w:caps/>
    </w:rPr>
  </w:style>
  <w:style w:type="paragraph" w:styleId="Nagwek6">
    <w:name w:val="heading 6"/>
    <w:basedOn w:val="Normalny"/>
    <w:next w:val="Normalny"/>
    <w:link w:val="Nagwek6Znak"/>
    <w:qFormat/>
    <w:rsid w:val="00541D97"/>
    <w:pPr>
      <w:keepNext/>
      <w:tabs>
        <w:tab w:val="num" w:pos="1152"/>
      </w:tabs>
      <w:ind w:left="1152" w:hanging="1152"/>
      <w:outlineLvl w:val="5"/>
    </w:pPr>
    <w:rPr>
      <w:b/>
      <w:bCs/>
      <w:caps/>
    </w:rPr>
  </w:style>
  <w:style w:type="paragraph" w:styleId="Nagwek7">
    <w:name w:val="heading 7"/>
    <w:basedOn w:val="Normalny"/>
    <w:next w:val="Normalny"/>
    <w:link w:val="Nagwek7Znak"/>
    <w:qFormat/>
    <w:rsid w:val="00541D97"/>
    <w:pPr>
      <w:keepNext/>
      <w:tabs>
        <w:tab w:val="num" w:pos="1296"/>
      </w:tabs>
      <w:ind w:left="1296" w:hanging="1296"/>
      <w:jc w:val="center"/>
      <w:outlineLvl w:val="6"/>
    </w:pPr>
    <w:rPr>
      <w:b/>
      <w:bCs/>
    </w:rPr>
  </w:style>
  <w:style w:type="paragraph" w:styleId="Nagwek8">
    <w:name w:val="heading 8"/>
    <w:basedOn w:val="Normalny"/>
    <w:next w:val="Normalny"/>
    <w:link w:val="Nagwek8Znak"/>
    <w:qFormat/>
    <w:rsid w:val="00541D97"/>
    <w:pPr>
      <w:keepNext/>
      <w:tabs>
        <w:tab w:val="num" w:pos="1440"/>
      </w:tabs>
      <w:ind w:left="1440" w:hanging="1440"/>
      <w:jc w:val="center"/>
      <w:outlineLvl w:val="7"/>
    </w:pPr>
    <w:rPr>
      <w:b/>
      <w:bCs/>
      <w:color w:val="000000"/>
      <w:sz w:val="28"/>
      <w:szCs w:val="28"/>
    </w:rPr>
  </w:style>
  <w:style w:type="paragraph" w:styleId="Nagwek9">
    <w:name w:val="heading 9"/>
    <w:basedOn w:val="Normalny"/>
    <w:next w:val="Normalny"/>
    <w:link w:val="Nagwek9Znak"/>
    <w:qFormat/>
    <w:rsid w:val="00541D97"/>
    <w:pPr>
      <w:keepNext/>
      <w:tabs>
        <w:tab w:val="num" w:pos="1584"/>
      </w:tabs>
      <w:ind w:left="1584" w:hanging="1584"/>
      <w:jc w:val="center"/>
      <w:outlineLvl w:val="8"/>
    </w:pPr>
    <w:rPr>
      <w:b/>
      <w:bCs/>
      <w:caps/>
      <w:sz w:val="72"/>
      <w:szCs w:val="7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41D97"/>
    <w:rPr>
      <w:rFonts w:ascii="Times New Roman" w:eastAsia="Lucida Sans Unicode" w:hAnsi="Times New Roman" w:cs="Times New Roman"/>
      <w:b/>
      <w:bCs/>
      <w:sz w:val="32"/>
      <w:szCs w:val="32"/>
      <w:lang w:eastAsia="ar-SA"/>
    </w:rPr>
  </w:style>
  <w:style w:type="character" w:customStyle="1" w:styleId="Nagwek2Znak">
    <w:name w:val="Nagłówek 2 Znak"/>
    <w:basedOn w:val="Domylnaczcionkaakapitu"/>
    <w:link w:val="Nagwek2"/>
    <w:uiPriority w:val="9"/>
    <w:rsid w:val="00541D97"/>
    <w:rPr>
      <w:rFonts w:ascii="Times New Roman" w:eastAsia="Lucida Sans Unicode" w:hAnsi="Times New Roman" w:cs="Times New Roman"/>
      <w:sz w:val="36"/>
      <w:szCs w:val="36"/>
      <w:lang w:eastAsia="ar-SA"/>
    </w:rPr>
  </w:style>
  <w:style w:type="character" w:customStyle="1" w:styleId="Nagwek3Znak">
    <w:name w:val="Nagłówek 3 Znak"/>
    <w:basedOn w:val="Domylnaczcionkaakapitu"/>
    <w:link w:val="Nagwek3"/>
    <w:rsid w:val="00541D97"/>
    <w:rPr>
      <w:rFonts w:ascii="Times New Roman" w:eastAsia="Lucida Sans Unicode" w:hAnsi="Times New Roman" w:cs="Times New Roman"/>
      <w:b/>
      <w:bCs/>
      <w:sz w:val="28"/>
      <w:szCs w:val="28"/>
      <w:shd w:val="clear" w:color="auto" w:fill="FF00FF"/>
      <w:lang w:eastAsia="ar-SA"/>
    </w:rPr>
  </w:style>
  <w:style w:type="character" w:customStyle="1" w:styleId="Nagwek4Znak">
    <w:name w:val="Nagłówek 4 Znak"/>
    <w:basedOn w:val="Domylnaczcionkaakapitu"/>
    <w:link w:val="Nagwek4"/>
    <w:rsid w:val="00541D97"/>
    <w:rPr>
      <w:rFonts w:ascii="Times New Roman" w:eastAsia="Lucida Sans Unicode" w:hAnsi="Times New Roman" w:cs="Times New Roman"/>
      <w:b/>
      <w:bCs/>
      <w:caps/>
      <w:sz w:val="28"/>
      <w:szCs w:val="28"/>
      <w:lang w:eastAsia="ar-SA"/>
    </w:rPr>
  </w:style>
  <w:style w:type="character" w:customStyle="1" w:styleId="Nagwek5Znak">
    <w:name w:val="Nagłówek 5 Znak"/>
    <w:basedOn w:val="Domylnaczcionkaakapitu"/>
    <w:link w:val="Nagwek5"/>
    <w:rsid w:val="00541D97"/>
    <w:rPr>
      <w:rFonts w:ascii="Times New Roman" w:eastAsia="Lucida Sans Unicode" w:hAnsi="Times New Roman" w:cs="Times New Roman"/>
      <w:caps/>
      <w:sz w:val="24"/>
      <w:szCs w:val="24"/>
      <w:lang w:eastAsia="ar-SA"/>
    </w:rPr>
  </w:style>
  <w:style w:type="character" w:customStyle="1" w:styleId="Nagwek6Znak">
    <w:name w:val="Nagłówek 6 Znak"/>
    <w:basedOn w:val="Domylnaczcionkaakapitu"/>
    <w:link w:val="Nagwek6"/>
    <w:rsid w:val="00541D97"/>
    <w:rPr>
      <w:rFonts w:ascii="Times New Roman" w:eastAsia="Lucida Sans Unicode" w:hAnsi="Times New Roman" w:cs="Times New Roman"/>
      <w:b/>
      <w:bCs/>
      <w:caps/>
      <w:sz w:val="24"/>
      <w:szCs w:val="24"/>
      <w:lang w:eastAsia="ar-SA"/>
    </w:rPr>
  </w:style>
  <w:style w:type="character" w:customStyle="1" w:styleId="Nagwek7Znak">
    <w:name w:val="Nagłówek 7 Znak"/>
    <w:basedOn w:val="Domylnaczcionkaakapitu"/>
    <w:link w:val="Nagwek7"/>
    <w:rsid w:val="00541D97"/>
    <w:rPr>
      <w:rFonts w:ascii="Times New Roman" w:eastAsia="Lucida Sans Unicode" w:hAnsi="Times New Roman" w:cs="Times New Roman"/>
      <w:b/>
      <w:bCs/>
      <w:sz w:val="24"/>
      <w:szCs w:val="24"/>
      <w:lang w:eastAsia="ar-SA"/>
    </w:rPr>
  </w:style>
  <w:style w:type="character" w:customStyle="1" w:styleId="Nagwek8Znak">
    <w:name w:val="Nagłówek 8 Znak"/>
    <w:basedOn w:val="Domylnaczcionkaakapitu"/>
    <w:link w:val="Nagwek8"/>
    <w:rsid w:val="00541D97"/>
    <w:rPr>
      <w:rFonts w:ascii="Times New Roman" w:eastAsia="Lucida Sans Unicode" w:hAnsi="Times New Roman" w:cs="Times New Roman"/>
      <w:b/>
      <w:bCs/>
      <w:color w:val="000000"/>
      <w:sz w:val="28"/>
      <w:szCs w:val="28"/>
      <w:lang w:eastAsia="ar-SA"/>
    </w:rPr>
  </w:style>
  <w:style w:type="character" w:customStyle="1" w:styleId="Nagwek9Znak">
    <w:name w:val="Nagłówek 9 Znak"/>
    <w:basedOn w:val="Domylnaczcionkaakapitu"/>
    <w:link w:val="Nagwek9"/>
    <w:rsid w:val="00541D97"/>
    <w:rPr>
      <w:rFonts w:ascii="Times New Roman" w:eastAsia="Lucida Sans Unicode" w:hAnsi="Times New Roman" w:cs="Times New Roman"/>
      <w:b/>
      <w:bCs/>
      <w:caps/>
      <w:sz w:val="72"/>
      <w:szCs w:val="72"/>
      <w:lang w:eastAsia="ar-SA"/>
    </w:rPr>
  </w:style>
  <w:style w:type="character" w:customStyle="1" w:styleId="WW8Num3z0">
    <w:name w:val="WW8Num3z0"/>
    <w:rsid w:val="00541D97"/>
    <w:rPr>
      <w:rFonts w:ascii="Symbol" w:hAnsi="Symbol" w:cs="Times New Roman"/>
    </w:rPr>
  </w:style>
  <w:style w:type="character" w:customStyle="1" w:styleId="WW8Num3z1">
    <w:name w:val="WW8Num3z1"/>
    <w:rsid w:val="00541D97"/>
    <w:rPr>
      <w:rFonts w:ascii="OpenSymbol" w:hAnsi="OpenSymbol" w:cs="Times New Roman"/>
    </w:rPr>
  </w:style>
  <w:style w:type="character" w:customStyle="1" w:styleId="WW8Num4z0">
    <w:name w:val="WW8Num4z0"/>
    <w:rsid w:val="00541D97"/>
    <w:rPr>
      <w:rFonts w:ascii="Symbol" w:hAnsi="Symbol" w:cs="OpenSymbol"/>
    </w:rPr>
  </w:style>
  <w:style w:type="character" w:customStyle="1" w:styleId="WW8Num4z1">
    <w:name w:val="WW8Num4z1"/>
    <w:rsid w:val="00541D97"/>
    <w:rPr>
      <w:rFonts w:ascii="Symbol" w:hAnsi="Symbol" w:cs="Times New Roman"/>
    </w:rPr>
  </w:style>
  <w:style w:type="character" w:customStyle="1" w:styleId="WW8Num5z0">
    <w:name w:val="WW8Num5z0"/>
    <w:rsid w:val="00541D97"/>
    <w:rPr>
      <w:rFonts w:ascii="Symbol" w:hAnsi="Symbol" w:cs="Times New Roman"/>
    </w:rPr>
  </w:style>
  <w:style w:type="character" w:customStyle="1" w:styleId="WW8Num6z0">
    <w:name w:val="WW8Num6z0"/>
    <w:rsid w:val="00541D97"/>
    <w:rPr>
      <w:rFonts w:ascii="Symbol" w:hAnsi="Symbol" w:cs="OpenSymbol"/>
    </w:rPr>
  </w:style>
  <w:style w:type="character" w:customStyle="1" w:styleId="WW8Num7z0">
    <w:name w:val="WW8Num7z0"/>
    <w:rsid w:val="00541D97"/>
    <w:rPr>
      <w:rFonts w:ascii="Symbol" w:hAnsi="Symbol" w:cs="Times New Roman"/>
      <w:sz w:val="18"/>
      <w:szCs w:val="18"/>
    </w:rPr>
  </w:style>
  <w:style w:type="character" w:customStyle="1" w:styleId="WW8Num8z0">
    <w:name w:val="WW8Num8z0"/>
    <w:rsid w:val="00541D97"/>
    <w:rPr>
      <w:rFonts w:ascii="Symbol" w:hAnsi="Symbol" w:cs="Times New Roman"/>
      <w:sz w:val="20"/>
      <w:szCs w:val="20"/>
    </w:rPr>
  </w:style>
  <w:style w:type="character" w:customStyle="1" w:styleId="WW8Num10z0">
    <w:name w:val="WW8Num10z0"/>
    <w:rsid w:val="00541D97"/>
    <w:rPr>
      <w:rFonts w:ascii="Symbol" w:hAnsi="Symbol" w:cs="Times New Roman"/>
    </w:rPr>
  </w:style>
  <w:style w:type="character" w:customStyle="1" w:styleId="WW8Num11z0">
    <w:name w:val="WW8Num11z0"/>
    <w:rsid w:val="00541D97"/>
    <w:rPr>
      <w:rFonts w:ascii="Symbol" w:hAnsi="Symbol" w:cs="StarSymbol"/>
      <w:sz w:val="18"/>
      <w:szCs w:val="18"/>
    </w:rPr>
  </w:style>
  <w:style w:type="character" w:customStyle="1" w:styleId="WW8Num12z0">
    <w:name w:val="WW8Num12z0"/>
    <w:rsid w:val="00541D97"/>
    <w:rPr>
      <w:rFonts w:ascii="Times New Roman" w:hAnsi="Times New Roman"/>
    </w:rPr>
  </w:style>
  <w:style w:type="character" w:customStyle="1" w:styleId="WW8Num12z1">
    <w:name w:val="WW8Num12z1"/>
    <w:rsid w:val="00541D97"/>
    <w:rPr>
      <w:rFonts w:ascii="OpenSymbol" w:hAnsi="OpenSymbol" w:cs="StarSymbol"/>
      <w:sz w:val="18"/>
      <w:szCs w:val="18"/>
    </w:rPr>
  </w:style>
  <w:style w:type="character" w:customStyle="1" w:styleId="WW8Num13z0">
    <w:name w:val="WW8Num13z0"/>
    <w:rsid w:val="00541D97"/>
    <w:rPr>
      <w:rFonts w:ascii="Symbol" w:hAnsi="Symbol"/>
    </w:rPr>
  </w:style>
  <w:style w:type="character" w:customStyle="1" w:styleId="WW8Num13z1">
    <w:name w:val="WW8Num13z1"/>
    <w:rsid w:val="00541D97"/>
    <w:rPr>
      <w:rFonts w:ascii="Times New Roman" w:hAnsi="Times New Roman" w:cs="Times New Roman"/>
    </w:rPr>
  </w:style>
  <w:style w:type="character" w:customStyle="1" w:styleId="WW8Num14z0">
    <w:name w:val="WW8Num14z0"/>
    <w:rsid w:val="00541D97"/>
    <w:rPr>
      <w:rFonts w:ascii="Wingdings" w:hAnsi="Wingdings" w:cs="StarSymbol"/>
      <w:sz w:val="18"/>
      <w:szCs w:val="18"/>
    </w:rPr>
  </w:style>
  <w:style w:type="character" w:customStyle="1" w:styleId="WW8Num14z1">
    <w:name w:val="WW8Num14z1"/>
    <w:rsid w:val="00541D97"/>
    <w:rPr>
      <w:rFonts w:ascii="Wingdings 2" w:hAnsi="Wingdings 2" w:cs="StarSymbol"/>
      <w:sz w:val="18"/>
      <w:szCs w:val="18"/>
    </w:rPr>
  </w:style>
  <w:style w:type="character" w:customStyle="1" w:styleId="WW8Num15z0">
    <w:name w:val="WW8Num15z0"/>
    <w:rsid w:val="00541D97"/>
    <w:rPr>
      <w:rFonts w:ascii="Symbol" w:hAnsi="Symbol" w:cs="StarSymbol"/>
      <w:sz w:val="18"/>
      <w:szCs w:val="18"/>
    </w:rPr>
  </w:style>
  <w:style w:type="character" w:customStyle="1" w:styleId="WW8Num15z1">
    <w:name w:val="WW8Num15z1"/>
    <w:rsid w:val="00541D97"/>
    <w:rPr>
      <w:rFonts w:ascii="Wingdings 2" w:hAnsi="Wingdings 2" w:cs="StarSymbol"/>
      <w:sz w:val="18"/>
      <w:szCs w:val="18"/>
    </w:rPr>
  </w:style>
  <w:style w:type="character" w:customStyle="1" w:styleId="WW8Num16z0">
    <w:name w:val="WW8Num16z0"/>
    <w:rsid w:val="00541D97"/>
    <w:rPr>
      <w:rFonts w:ascii="Symbol" w:hAnsi="Symbol" w:cs="StarSymbol"/>
      <w:sz w:val="18"/>
      <w:szCs w:val="18"/>
    </w:rPr>
  </w:style>
  <w:style w:type="character" w:customStyle="1" w:styleId="WW8Num16z1">
    <w:name w:val="WW8Num16z1"/>
    <w:rsid w:val="00541D97"/>
    <w:rPr>
      <w:rFonts w:ascii="OpenSymbol" w:hAnsi="OpenSymbol" w:cs="OpenSymbol"/>
    </w:rPr>
  </w:style>
  <w:style w:type="character" w:customStyle="1" w:styleId="WW8Num17z0">
    <w:name w:val="WW8Num17z0"/>
    <w:rsid w:val="00541D97"/>
    <w:rPr>
      <w:rFonts w:ascii="Symbol" w:hAnsi="Symbol" w:cs="StarSymbol"/>
      <w:sz w:val="18"/>
      <w:szCs w:val="18"/>
    </w:rPr>
  </w:style>
  <w:style w:type="character" w:customStyle="1" w:styleId="WW8Num17z1">
    <w:name w:val="WW8Num17z1"/>
    <w:rsid w:val="00541D97"/>
    <w:rPr>
      <w:rFonts w:ascii="OpenSymbol" w:hAnsi="OpenSymbol" w:cs="OpenSymbol"/>
    </w:rPr>
  </w:style>
  <w:style w:type="character" w:customStyle="1" w:styleId="WW8Num18z0">
    <w:name w:val="WW8Num18z0"/>
    <w:rsid w:val="00541D97"/>
    <w:rPr>
      <w:rFonts w:ascii="Symbol" w:hAnsi="Symbol"/>
    </w:rPr>
  </w:style>
  <w:style w:type="character" w:customStyle="1" w:styleId="WW8Num21z0">
    <w:name w:val="WW8Num21z0"/>
    <w:rsid w:val="00541D97"/>
    <w:rPr>
      <w:rFonts w:ascii="Symbol" w:hAnsi="Symbol" w:cs="OpenSymbol"/>
    </w:rPr>
  </w:style>
  <w:style w:type="character" w:customStyle="1" w:styleId="WW8Num23z0">
    <w:name w:val="WW8Num23z0"/>
    <w:rsid w:val="00541D97"/>
    <w:rPr>
      <w:rFonts w:ascii="Wingdings" w:hAnsi="Wingdings" w:cs="Times New Roman"/>
    </w:rPr>
  </w:style>
  <w:style w:type="character" w:customStyle="1" w:styleId="WW8Num23z1">
    <w:name w:val="WW8Num23z1"/>
    <w:rsid w:val="00541D97"/>
    <w:rPr>
      <w:rFonts w:ascii="Courier New" w:hAnsi="Courier New" w:cs="Courier New"/>
    </w:rPr>
  </w:style>
  <w:style w:type="character" w:customStyle="1" w:styleId="WW8Num24z0">
    <w:name w:val="WW8Num24z0"/>
    <w:rsid w:val="00541D97"/>
    <w:rPr>
      <w:rFonts w:ascii="Symbol" w:hAnsi="Symbol" w:cs="Times New Roman"/>
    </w:rPr>
  </w:style>
  <w:style w:type="character" w:customStyle="1" w:styleId="WW8Num24z1">
    <w:name w:val="WW8Num24z1"/>
    <w:rsid w:val="00541D97"/>
    <w:rPr>
      <w:rFonts w:ascii="Times New Roman" w:eastAsia="Times New Roman" w:hAnsi="Times New Roman" w:cs="Times New Roman"/>
    </w:rPr>
  </w:style>
  <w:style w:type="character" w:customStyle="1" w:styleId="WW8Num25z0">
    <w:name w:val="WW8Num25z0"/>
    <w:rsid w:val="00541D97"/>
    <w:rPr>
      <w:b w:val="0"/>
    </w:rPr>
  </w:style>
  <w:style w:type="character" w:customStyle="1" w:styleId="WW8Num26z0">
    <w:name w:val="WW8Num26z0"/>
    <w:rsid w:val="00541D97"/>
    <w:rPr>
      <w:rFonts w:ascii="Wingdings" w:hAnsi="Wingdings"/>
      <w:sz w:val="20"/>
      <w:szCs w:val="20"/>
    </w:rPr>
  </w:style>
  <w:style w:type="character" w:customStyle="1" w:styleId="WW8Num26z1">
    <w:name w:val="WW8Num26z1"/>
    <w:rsid w:val="00541D97"/>
    <w:rPr>
      <w:rFonts w:ascii="Courier New" w:hAnsi="Courier New" w:cs="Courier New"/>
    </w:rPr>
  </w:style>
  <w:style w:type="character" w:customStyle="1" w:styleId="WW8Num28z0">
    <w:name w:val="WW8Num28z0"/>
    <w:rsid w:val="00541D97"/>
    <w:rPr>
      <w:rFonts w:ascii="Wingdings" w:hAnsi="Wingdings" w:cs="Times New Roman"/>
      <w:sz w:val="24"/>
      <w:szCs w:val="24"/>
    </w:rPr>
  </w:style>
  <w:style w:type="character" w:customStyle="1" w:styleId="WW8Num28z1">
    <w:name w:val="WW8Num28z1"/>
    <w:rsid w:val="00541D97"/>
    <w:rPr>
      <w:rFonts w:ascii="Courier New" w:hAnsi="Courier New" w:cs="Courier New"/>
    </w:rPr>
  </w:style>
  <w:style w:type="character" w:customStyle="1" w:styleId="WW8Num29z0">
    <w:name w:val="WW8Num29z0"/>
    <w:rsid w:val="00541D97"/>
    <w:rPr>
      <w:rFonts w:ascii="Times New Roman" w:eastAsia="Times New Roman" w:hAnsi="Times New Roman"/>
    </w:rPr>
  </w:style>
  <w:style w:type="character" w:customStyle="1" w:styleId="WW8Num29z1">
    <w:name w:val="WW8Num29z1"/>
    <w:rsid w:val="00541D97"/>
    <w:rPr>
      <w:rFonts w:ascii="Courier New" w:hAnsi="Courier New" w:cs="Courier New"/>
    </w:rPr>
  </w:style>
  <w:style w:type="character" w:customStyle="1" w:styleId="WW8Num30z0">
    <w:name w:val="WW8Num30z0"/>
    <w:rsid w:val="00541D97"/>
    <w:rPr>
      <w:rFonts w:ascii="Wingdings" w:hAnsi="Wingdings"/>
      <w:sz w:val="20"/>
      <w:szCs w:val="20"/>
    </w:rPr>
  </w:style>
  <w:style w:type="character" w:customStyle="1" w:styleId="WW8Num30z1">
    <w:name w:val="WW8Num30z1"/>
    <w:rsid w:val="00541D97"/>
    <w:rPr>
      <w:rFonts w:ascii="Courier New" w:hAnsi="Courier New" w:cs="Courier New"/>
      <w:sz w:val="24"/>
      <w:szCs w:val="24"/>
    </w:rPr>
  </w:style>
  <w:style w:type="character" w:customStyle="1" w:styleId="WW8Num32z0">
    <w:name w:val="WW8Num32z0"/>
    <w:rsid w:val="00541D97"/>
    <w:rPr>
      <w:rFonts w:ascii="Symbol" w:hAnsi="Symbol" w:cs="Times New Roman"/>
    </w:rPr>
  </w:style>
  <w:style w:type="character" w:customStyle="1" w:styleId="WW8Num32z1">
    <w:name w:val="WW8Num32z1"/>
    <w:rsid w:val="00541D97"/>
    <w:rPr>
      <w:rFonts w:ascii="Courier New" w:hAnsi="Courier New" w:cs="Courier New"/>
    </w:rPr>
  </w:style>
  <w:style w:type="character" w:customStyle="1" w:styleId="WW8Num33z0">
    <w:name w:val="WW8Num33z0"/>
    <w:rsid w:val="00541D97"/>
    <w:rPr>
      <w:rFonts w:ascii="Symbol" w:hAnsi="Symbol" w:cs="Times New Roman"/>
      <w:sz w:val="20"/>
      <w:szCs w:val="20"/>
    </w:rPr>
  </w:style>
  <w:style w:type="character" w:customStyle="1" w:styleId="WW8Num33z1">
    <w:name w:val="WW8Num33z1"/>
    <w:rsid w:val="00541D97"/>
    <w:rPr>
      <w:rFonts w:ascii="Courier New" w:hAnsi="Courier New" w:cs="Courier New"/>
    </w:rPr>
  </w:style>
  <w:style w:type="character" w:customStyle="1" w:styleId="WW8Num35z0">
    <w:name w:val="WW8Num35z0"/>
    <w:rsid w:val="00541D97"/>
    <w:rPr>
      <w:rFonts w:ascii="Symbol" w:hAnsi="Symbol"/>
    </w:rPr>
  </w:style>
  <w:style w:type="character" w:customStyle="1" w:styleId="WW8Num36z0">
    <w:name w:val="WW8Num36z0"/>
    <w:rsid w:val="00541D97"/>
    <w:rPr>
      <w:rFonts w:ascii="Wingdings" w:hAnsi="Wingdings" w:cs="Times New Roman"/>
    </w:rPr>
  </w:style>
  <w:style w:type="character" w:customStyle="1" w:styleId="WW8Num37z0">
    <w:name w:val="WW8Num37z0"/>
    <w:rsid w:val="00541D97"/>
    <w:rPr>
      <w:rFonts w:ascii="Times New Roman" w:eastAsia="Times New Roman" w:hAnsi="Times New Roman" w:cs="Times New Roman"/>
    </w:rPr>
  </w:style>
  <w:style w:type="character" w:customStyle="1" w:styleId="WW8Num38z0">
    <w:name w:val="WW8Num38z0"/>
    <w:rsid w:val="00541D97"/>
    <w:rPr>
      <w:rFonts w:ascii="Symbol" w:hAnsi="Symbol" w:cs="Times New Roman"/>
      <w:sz w:val="16"/>
      <w:szCs w:val="16"/>
    </w:rPr>
  </w:style>
  <w:style w:type="character" w:customStyle="1" w:styleId="WW8Num39z0">
    <w:name w:val="WW8Num39z0"/>
    <w:rsid w:val="00541D97"/>
    <w:rPr>
      <w:rFonts w:ascii="Symbol" w:hAnsi="Symbol"/>
      <w:color w:val="000000"/>
      <w:sz w:val="24"/>
      <w:szCs w:val="24"/>
    </w:rPr>
  </w:style>
  <w:style w:type="character" w:customStyle="1" w:styleId="WW8Num40z0">
    <w:name w:val="WW8Num40z0"/>
    <w:rsid w:val="00541D97"/>
    <w:rPr>
      <w:rFonts w:ascii="Wingdings" w:hAnsi="Wingdings"/>
      <w:sz w:val="20"/>
      <w:szCs w:val="20"/>
    </w:rPr>
  </w:style>
  <w:style w:type="character" w:customStyle="1" w:styleId="WW8Num41z0">
    <w:name w:val="WW8Num41z0"/>
    <w:rsid w:val="00541D97"/>
    <w:rPr>
      <w:sz w:val="18"/>
      <w:szCs w:val="18"/>
    </w:rPr>
  </w:style>
  <w:style w:type="character" w:customStyle="1" w:styleId="WW8Num42z0">
    <w:name w:val="WW8Num42z0"/>
    <w:rsid w:val="00541D97"/>
    <w:rPr>
      <w:rFonts w:ascii="Symbol" w:hAnsi="Symbol" w:cs="OpenSymbol"/>
    </w:rPr>
  </w:style>
  <w:style w:type="character" w:customStyle="1" w:styleId="WW8Num43z0">
    <w:name w:val="WW8Num43z0"/>
    <w:rsid w:val="00541D97"/>
    <w:rPr>
      <w:rFonts w:ascii="Symbol" w:hAnsi="Symbol" w:cs="OpenSymbol"/>
    </w:rPr>
  </w:style>
  <w:style w:type="character" w:customStyle="1" w:styleId="WW8Num44z0">
    <w:name w:val="WW8Num44z0"/>
    <w:rsid w:val="00541D97"/>
    <w:rPr>
      <w:rFonts w:ascii="Symbol" w:hAnsi="Symbol"/>
      <w:sz w:val="24"/>
      <w:szCs w:val="24"/>
    </w:rPr>
  </w:style>
  <w:style w:type="character" w:customStyle="1" w:styleId="WW8Num45z0">
    <w:name w:val="WW8Num45z0"/>
    <w:rsid w:val="00541D97"/>
    <w:rPr>
      <w:rFonts w:ascii="Symbol" w:hAnsi="Symbol" w:cs="Times New Roman"/>
      <w:sz w:val="20"/>
      <w:szCs w:val="20"/>
    </w:rPr>
  </w:style>
  <w:style w:type="character" w:customStyle="1" w:styleId="WW8Num46z0">
    <w:name w:val="WW8Num46z0"/>
    <w:rsid w:val="00541D97"/>
    <w:rPr>
      <w:rFonts w:ascii="Symbol" w:hAnsi="Symbol" w:cs="Times New Roman"/>
      <w:sz w:val="16"/>
      <w:szCs w:val="16"/>
    </w:rPr>
  </w:style>
  <w:style w:type="character" w:customStyle="1" w:styleId="WW8Num47z0">
    <w:name w:val="WW8Num47z0"/>
    <w:rsid w:val="00541D97"/>
    <w:rPr>
      <w:rFonts w:ascii="Wingdings" w:hAnsi="Wingdings" w:cs="Times New Roman"/>
    </w:rPr>
  </w:style>
  <w:style w:type="character" w:customStyle="1" w:styleId="WW8Num48z0">
    <w:name w:val="WW8Num48z0"/>
    <w:rsid w:val="00541D97"/>
    <w:rPr>
      <w:rFonts w:ascii="Symbol" w:hAnsi="Symbol" w:cs="Times New Roman"/>
      <w:sz w:val="16"/>
      <w:szCs w:val="16"/>
    </w:rPr>
  </w:style>
  <w:style w:type="character" w:customStyle="1" w:styleId="WW8Num49z0">
    <w:name w:val="WW8Num49z0"/>
    <w:rsid w:val="00541D97"/>
    <w:rPr>
      <w:rFonts w:ascii="Times New Roman" w:eastAsia="Times New Roman" w:hAnsi="Times New Roman"/>
    </w:rPr>
  </w:style>
  <w:style w:type="character" w:customStyle="1" w:styleId="WW8Num51z0">
    <w:name w:val="WW8Num51z0"/>
    <w:rsid w:val="00541D97"/>
    <w:rPr>
      <w:rFonts w:ascii="Times New Roman" w:eastAsia="Times New Roman" w:hAnsi="Times New Roman"/>
    </w:rPr>
  </w:style>
  <w:style w:type="character" w:customStyle="1" w:styleId="WW8Num52z0">
    <w:name w:val="WW8Num52z0"/>
    <w:rsid w:val="00541D97"/>
    <w:rPr>
      <w:rFonts w:ascii="Symbol" w:hAnsi="Symbol"/>
      <w:color w:val="000000"/>
      <w:sz w:val="24"/>
      <w:szCs w:val="24"/>
    </w:rPr>
  </w:style>
  <w:style w:type="character" w:customStyle="1" w:styleId="WW8Num53z0">
    <w:name w:val="WW8Num53z0"/>
    <w:rsid w:val="00541D97"/>
    <w:rPr>
      <w:rFonts w:ascii="Symbol" w:hAnsi="Symbol"/>
    </w:rPr>
  </w:style>
  <w:style w:type="character" w:customStyle="1" w:styleId="WW8Num54z0">
    <w:name w:val="WW8Num54z0"/>
    <w:rsid w:val="00541D97"/>
    <w:rPr>
      <w:rFonts w:ascii="Symbol" w:hAnsi="Symbol" w:cs="Times New Roman"/>
      <w:sz w:val="16"/>
      <w:szCs w:val="16"/>
    </w:rPr>
  </w:style>
  <w:style w:type="character" w:customStyle="1" w:styleId="WW8Num56z0">
    <w:name w:val="WW8Num56z0"/>
    <w:rsid w:val="00541D97"/>
    <w:rPr>
      <w:rFonts w:ascii="Arial" w:hAnsi="Arial"/>
    </w:rPr>
  </w:style>
  <w:style w:type="character" w:customStyle="1" w:styleId="WW8Num57z0">
    <w:name w:val="WW8Num57z0"/>
    <w:rsid w:val="00541D97"/>
    <w:rPr>
      <w:b/>
    </w:rPr>
  </w:style>
  <w:style w:type="character" w:customStyle="1" w:styleId="WW8Num58z0">
    <w:name w:val="WW8Num58z0"/>
    <w:rsid w:val="00541D97"/>
    <w:rPr>
      <w:rFonts w:ascii="Wingdings" w:hAnsi="Wingdings" w:cs="Times New Roman"/>
      <w:sz w:val="16"/>
      <w:szCs w:val="16"/>
    </w:rPr>
  </w:style>
  <w:style w:type="character" w:customStyle="1" w:styleId="WW8Num59z0">
    <w:name w:val="WW8Num59z0"/>
    <w:rsid w:val="00541D97"/>
    <w:rPr>
      <w:b/>
    </w:rPr>
  </w:style>
  <w:style w:type="character" w:customStyle="1" w:styleId="WW8Num60z0">
    <w:name w:val="WW8Num60z0"/>
    <w:rsid w:val="00541D97"/>
    <w:rPr>
      <w:rFonts w:ascii="Wingdings" w:hAnsi="Wingdings" w:cs="Times New Roman"/>
    </w:rPr>
  </w:style>
  <w:style w:type="character" w:customStyle="1" w:styleId="WW8Num61z0">
    <w:name w:val="WW8Num61z0"/>
    <w:rsid w:val="00541D97"/>
    <w:rPr>
      <w:rFonts w:ascii="Times New Roman" w:eastAsia="Times New Roman" w:hAnsi="Times New Roman"/>
    </w:rPr>
  </w:style>
  <w:style w:type="character" w:customStyle="1" w:styleId="WW8Num62z0">
    <w:name w:val="WW8Num62z0"/>
    <w:rsid w:val="00541D97"/>
    <w:rPr>
      <w:b w:val="0"/>
    </w:rPr>
  </w:style>
  <w:style w:type="character" w:customStyle="1" w:styleId="Absatz-Standardschriftart">
    <w:name w:val="Absatz-Standardschriftart"/>
    <w:rsid w:val="00541D97"/>
  </w:style>
  <w:style w:type="character" w:customStyle="1" w:styleId="WW-Absatz-Standardschriftart">
    <w:name w:val="WW-Absatz-Standardschriftart"/>
    <w:rsid w:val="00541D97"/>
  </w:style>
  <w:style w:type="character" w:customStyle="1" w:styleId="WW-Absatz-Standardschriftart1">
    <w:name w:val="WW-Absatz-Standardschriftart1"/>
    <w:rsid w:val="00541D97"/>
  </w:style>
  <w:style w:type="character" w:customStyle="1" w:styleId="WW-Absatz-Standardschriftart11">
    <w:name w:val="WW-Absatz-Standardschriftart11"/>
    <w:rsid w:val="00541D97"/>
  </w:style>
  <w:style w:type="character" w:customStyle="1" w:styleId="WW-Absatz-Standardschriftart111">
    <w:name w:val="WW-Absatz-Standardschriftart111"/>
    <w:rsid w:val="00541D97"/>
  </w:style>
  <w:style w:type="character" w:customStyle="1" w:styleId="WW8Num2z0">
    <w:name w:val="WW8Num2z0"/>
    <w:rsid w:val="00541D97"/>
    <w:rPr>
      <w:rFonts w:ascii="StarSymbol" w:hAnsi="StarSymbol" w:cs="Times New Roman"/>
      <w:sz w:val="18"/>
      <w:szCs w:val="18"/>
    </w:rPr>
  </w:style>
  <w:style w:type="character" w:customStyle="1" w:styleId="WW8Num2z1">
    <w:name w:val="WW8Num2z1"/>
    <w:rsid w:val="00541D97"/>
    <w:rPr>
      <w:rFonts w:ascii="Wingdings 2" w:hAnsi="Wingdings 2" w:cs="Times New Roman"/>
      <w:sz w:val="18"/>
      <w:szCs w:val="18"/>
    </w:rPr>
  </w:style>
  <w:style w:type="character" w:customStyle="1" w:styleId="WW8Num9z0">
    <w:name w:val="WW8Num9z0"/>
    <w:rsid w:val="00541D97"/>
    <w:rPr>
      <w:rFonts w:ascii="Wingdings" w:hAnsi="Wingdings" w:cs="StarSymbol"/>
      <w:sz w:val="18"/>
      <w:szCs w:val="18"/>
    </w:rPr>
  </w:style>
  <w:style w:type="character" w:customStyle="1" w:styleId="WW8Num11z1">
    <w:name w:val="WW8Num11z1"/>
    <w:rsid w:val="00541D97"/>
    <w:rPr>
      <w:rFonts w:ascii="OpenSymbol" w:hAnsi="OpenSymbol" w:cs="OpenSymbol"/>
    </w:rPr>
  </w:style>
  <w:style w:type="character" w:customStyle="1" w:styleId="WW8Num20z0">
    <w:name w:val="WW8Num20z0"/>
    <w:rsid w:val="00541D97"/>
    <w:rPr>
      <w:rFonts w:ascii="Symbol" w:hAnsi="Symbol" w:cs="OpenSymbol"/>
    </w:rPr>
  </w:style>
  <w:style w:type="character" w:customStyle="1" w:styleId="WW8Num22z0">
    <w:name w:val="WW8Num22z0"/>
    <w:rsid w:val="00541D97"/>
    <w:rPr>
      <w:rFonts w:ascii="Symbol" w:hAnsi="Symbol" w:cs="OpenSymbol"/>
    </w:rPr>
  </w:style>
  <w:style w:type="character" w:customStyle="1" w:styleId="WW8Num22z1">
    <w:name w:val="WW8Num22z1"/>
    <w:rsid w:val="00541D97"/>
    <w:rPr>
      <w:rFonts w:ascii="OpenSymbol" w:hAnsi="OpenSymbol" w:cs="OpenSymbol"/>
    </w:rPr>
  </w:style>
  <w:style w:type="character" w:customStyle="1" w:styleId="WW8Num25z1">
    <w:name w:val="WW8Num25z1"/>
    <w:rsid w:val="00541D97"/>
    <w:rPr>
      <w:rFonts w:ascii="OpenSymbol" w:hAnsi="OpenSymbol" w:cs="Courier New"/>
    </w:rPr>
  </w:style>
  <w:style w:type="character" w:customStyle="1" w:styleId="WW8Num27z0">
    <w:name w:val="WW8Num27z0"/>
    <w:rsid w:val="00541D97"/>
    <w:rPr>
      <w:b/>
      <w:i w:val="0"/>
      <w:sz w:val="24"/>
      <w:szCs w:val="24"/>
    </w:rPr>
  </w:style>
  <w:style w:type="character" w:customStyle="1" w:styleId="WW8Num31z0">
    <w:name w:val="WW8Num31z0"/>
    <w:rsid w:val="00541D97"/>
    <w:rPr>
      <w:rFonts w:ascii="Times New Roman" w:eastAsia="Times New Roman" w:hAnsi="Times New Roman" w:cs="Times New Roman"/>
    </w:rPr>
  </w:style>
  <w:style w:type="character" w:customStyle="1" w:styleId="WW8Num31z1">
    <w:name w:val="WW8Num31z1"/>
    <w:rsid w:val="00541D97"/>
    <w:rPr>
      <w:rFonts w:ascii="OpenSymbol" w:hAnsi="OpenSymbol" w:cs="Courier New"/>
    </w:rPr>
  </w:style>
  <w:style w:type="character" w:customStyle="1" w:styleId="WW8Num35z1">
    <w:name w:val="WW8Num35z1"/>
    <w:rsid w:val="00541D97"/>
    <w:rPr>
      <w:rFonts w:ascii="Courier New" w:hAnsi="Courier New" w:cs="Courier New"/>
    </w:rPr>
  </w:style>
  <w:style w:type="character" w:customStyle="1" w:styleId="WW8Num36z1">
    <w:name w:val="WW8Num36z1"/>
    <w:rsid w:val="00541D97"/>
    <w:rPr>
      <w:rFonts w:ascii="Times New Roman" w:eastAsia="Times New Roman" w:hAnsi="Times New Roman"/>
    </w:rPr>
  </w:style>
  <w:style w:type="character" w:customStyle="1" w:styleId="WW8Num40z1">
    <w:name w:val="WW8Num40z1"/>
    <w:rsid w:val="00541D97"/>
    <w:rPr>
      <w:rFonts w:ascii="Courier New" w:hAnsi="Courier New" w:cs="Courier New"/>
      <w:sz w:val="24"/>
      <w:szCs w:val="24"/>
    </w:rPr>
  </w:style>
  <w:style w:type="character" w:customStyle="1" w:styleId="WW8Num40z2">
    <w:name w:val="WW8Num40z2"/>
    <w:rsid w:val="00541D97"/>
    <w:rPr>
      <w:rFonts w:ascii="Wingdings" w:hAnsi="Wingdings"/>
      <w:sz w:val="24"/>
      <w:szCs w:val="24"/>
    </w:rPr>
  </w:style>
  <w:style w:type="character" w:customStyle="1" w:styleId="WW8Num41z1">
    <w:name w:val="WW8Num41z1"/>
    <w:rsid w:val="00541D97"/>
    <w:rPr>
      <w:rFonts w:ascii="Courier New" w:hAnsi="Courier New" w:cs="Courier New"/>
      <w:sz w:val="24"/>
      <w:szCs w:val="24"/>
    </w:rPr>
  </w:style>
  <w:style w:type="character" w:customStyle="1" w:styleId="WW8Num41z2">
    <w:name w:val="WW8Num41z2"/>
    <w:rsid w:val="00541D97"/>
    <w:rPr>
      <w:rFonts w:ascii="Wingdings" w:hAnsi="Wingdings"/>
      <w:sz w:val="24"/>
      <w:szCs w:val="24"/>
    </w:rPr>
  </w:style>
  <w:style w:type="character" w:customStyle="1" w:styleId="WW8Num43z1">
    <w:name w:val="WW8Num43z1"/>
    <w:rsid w:val="00541D97"/>
    <w:rPr>
      <w:rFonts w:ascii="OpenSymbol" w:hAnsi="OpenSymbol" w:cs="OpenSymbol"/>
    </w:rPr>
  </w:style>
  <w:style w:type="character" w:customStyle="1" w:styleId="WW8Num43z2">
    <w:name w:val="WW8Num43z2"/>
    <w:rsid w:val="00541D97"/>
    <w:rPr>
      <w:rFonts w:ascii="Wingdings" w:hAnsi="Wingdings"/>
    </w:rPr>
  </w:style>
  <w:style w:type="character" w:customStyle="1" w:styleId="WW8Num44z1">
    <w:name w:val="WW8Num44z1"/>
    <w:rsid w:val="00541D97"/>
    <w:rPr>
      <w:rFonts w:ascii="Courier New" w:hAnsi="Courier New" w:cs="Courier New"/>
      <w:sz w:val="24"/>
      <w:szCs w:val="24"/>
    </w:rPr>
  </w:style>
  <w:style w:type="character" w:customStyle="1" w:styleId="WW8Num44z2">
    <w:name w:val="WW8Num44z2"/>
    <w:rsid w:val="00541D97"/>
    <w:rPr>
      <w:rFonts w:ascii="Wingdings" w:hAnsi="Wingdings"/>
      <w:sz w:val="24"/>
      <w:szCs w:val="24"/>
    </w:rPr>
  </w:style>
  <w:style w:type="character" w:customStyle="1" w:styleId="WW8Num48z1">
    <w:name w:val="WW8Num48z1"/>
    <w:rsid w:val="00541D97"/>
    <w:rPr>
      <w:rFonts w:ascii="Courier New" w:hAnsi="Courier New" w:cs="Courier New"/>
    </w:rPr>
  </w:style>
  <w:style w:type="character" w:customStyle="1" w:styleId="WW8Num48z2">
    <w:name w:val="WW8Num48z2"/>
    <w:rsid w:val="00541D97"/>
    <w:rPr>
      <w:rFonts w:ascii="Wingdings" w:hAnsi="Wingdings" w:cs="Times New Roman"/>
    </w:rPr>
  </w:style>
  <w:style w:type="character" w:customStyle="1" w:styleId="WW8Num49z1">
    <w:name w:val="WW8Num49z1"/>
    <w:rsid w:val="00541D97"/>
    <w:rPr>
      <w:rFonts w:ascii="Courier New" w:hAnsi="Courier New" w:cs="Courier New"/>
    </w:rPr>
  </w:style>
  <w:style w:type="character" w:customStyle="1" w:styleId="WW8Num49z2">
    <w:name w:val="WW8Num49z2"/>
    <w:rsid w:val="00541D97"/>
    <w:rPr>
      <w:rFonts w:ascii="Wingdings" w:hAnsi="Wingdings" w:cs="Times New Roman"/>
    </w:rPr>
  </w:style>
  <w:style w:type="character" w:customStyle="1" w:styleId="WW8Num49z3">
    <w:name w:val="WW8Num49z3"/>
    <w:rsid w:val="00541D97"/>
    <w:rPr>
      <w:rFonts w:ascii="Symbol" w:hAnsi="Symbol" w:cs="Times New Roman"/>
    </w:rPr>
  </w:style>
  <w:style w:type="character" w:customStyle="1" w:styleId="WW8Num50z0">
    <w:name w:val="WW8Num50z0"/>
    <w:rsid w:val="00541D97"/>
    <w:rPr>
      <w:rFonts w:ascii="Symbol" w:hAnsi="Symbol" w:cs="Times New Roman"/>
      <w:sz w:val="18"/>
      <w:szCs w:val="18"/>
    </w:rPr>
  </w:style>
  <w:style w:type="character" w:customStyle="1" w:styleId="WW8Num50z1">
    <w:name w:val="WW8Num50z1"/>
    <w:rsid w:val="00541D97"/>
    <w:rPr>
      <w:rFonts w:ascii="Courier New" w:hAnsi="Courier New" w:cs="Courier New"/>
    </w:rPr>
  </w:style>
  <w:style w:type="character" w:customStyle="1" w:styleId="WW8Num50z2">
    <w:name w:val="WW8Num50z2"/>
    <w:rsid w:val="00541D97"/>
    <w:rPr>
      <w:rFonts w:ascii="Times New Roman" w:eastAsia="Times New Roman" w:hAnsi="Times New Roman"/>
      <w:sz w:val="18"/>
      <w:szCs w:val="18"/>
    </w:rPr>
  </w:style>
  <w:style w:type="character" w:customStyle="1" w:styleId="WW8Num53z1">
    <w:name w:val="WW8Num53z1"/>
    <w:rsid w:val="00541D97"/>
    <w:rPr>
      <w:rFonts w:ascii="Courier New" w:hAnsi="Courier New" w:cs="Courier New"/>
    </w:rPr>
  </w:style>
  <w:style w:type="character" w:customStyle="1" w:styleId="WW8Num53z2">
    <w:name w:val="WW8Num53z2"/>
    <w:rsid w:val="00541D97"/>
    <w:rPr>
      <w:rFonts w:ascii="Wingdings" w:hAnsi="Wingdings"/>
    </w:rPr>
  </w:style>
  <w:style w:type="character" w:customStyle="1" w:styleId="WW8Num54z1">
    <w:name w:val="WW8Num54z1"/>
    <w:rsid w:val="00541D97"/>
    <w:rPr>
      <w:rFonts w:ascii="Symbol" w:hAnsi="Symbol"/>
      <w:sz w:val="24"/>
      <w:szCs w:val="24"/>
    </w:rPr>
  </w:style>
  <w:style w:type="character" w:customStyle="1" w:styleId="WW8Num54z2">
    <w:name w:val="WW8Num54z2"/>
    <w:rsid w:val="00541D97"/>
    <w:rPr>
      <w:rFonts w:ascii="Wingdings" w:hAnsi="Wingdings" w:cs="Times New Roman"/>
    </w:rPr>
  </w:style>
  <w:style w:type="character" w:customStyle="1" w:styleId="WW8Num61z1">
    <w:name w:val="WW8Num61z1"/>
    <w:rsid w:val="00541D97"/>
    <w:rPr>
      <w:rFonts w:ascii="Wingdings" w:hAnsi="Wingdings" w:cs="Times New Roman"/>
      <w:sz w:val="16"/>
      <w:szCs w:val="16"/>
    </w:rPr>
  </w:style>
  <w:style w:type="character" w:customStyle="1" w:styleId="WW8Num61z2">
    <w:name w:val="WW8Num61z2"/>
    <w:rsid w:val="00541D97"/>
    <w:rPr>
      <w:rFonts w:ascii="Wingdings" w:hAnsi="Wingdings" w:cs="Times New Roman"/>
    </w:rPr>
  </w:style>
  <w:style w:type="character" w:customStyle="1" w:styleId="WW8Num61z3">
    <w:name w:val="WW8Num61z3"/>
    <w:rsid w:val="00541D97"/>
    <w:rPr>
      <w:rFonts w:ascii="Symbol" w:hAnsi="Symbol" w:cs="Times New Roman"/>
    </w:rPr>
  </w:style>
  <w:style w:type="character" w:customStyle="1" w:styleId="WW8Num62z1">
    <w:name w:val="WW8Num62z1"/>
    <w:rsid w:val="00541D97"/>
    <w:rPr>
      <w:rFonts w:ascii="Courier New" w:hAnsi="Courier New" w:cs="Courier New"/>
    </w:rPr>
  </w:style>
  <w:style w:type="character" w:customStyle="1" w:styleId="WW8Num62z2">
    <w:name w:val="WW8Num62z2"/>
    <w:rsid w:val="00541D97"/>
    <w:rPr>
      <w:rFonts w:ascii="Wingdings" w:hAnsi="Wingdings" w:cs="Wingdings"/>
    </w:rPr>
  </w:style>
  <w:style w:type="character" w:customStyle="1" w:styleId="WW8Num63z0">
    <w:name w:val="WW8Num63z0"/>
    <w:rsid w:val="00541D97"/>
    <w:rPr>
      <w:b/>
    </w:rPr>
  </w:style>
  <w:style w:type="character" w:customStyle="1" w:styleId="WW8Num64z0">
    <w:name w:val="WW8Num64z0"/>
    <w:rsid w:val="00541D97"/>
    <w:rPr>
      <w:rFonts w:ascii="Wingdings" w:hAnsi="Wingdings"/>
    </w:rPr>
  </w:style>
  <w:style w:type="character" w:customStyle="1" w:styleId="WW8Num64z1">
    <w:name w:val="WW8Num64z1"/>
    <w:rsid w:val="00541D97"/>
    <w:rPr>
      <w:rFonts w:ascii="Courier New" w:hAnsi="Courier New" w:cs="Courier New"/>
    </w:rPr>
  </w:style>
  <w:style w:type="character" w:customStyle="1" w:styleId="WW8Num65z0">
    <w:name w:val="WW8Num65z0"/>
    <w:rsid w:val="00541D97"/>
    <w:rPr>
      <w:rFonts w:ascii="Symbol" w:hAnsi="Symbol" w:cs="Times New Roman"/>
      <w:sz w:val="20"/>
      <w:szCs w:val="20"/>
    </w:rPr>
  </w:style>
  <w:style w:type="character" w:customStyle="1" w:styleId="WW8Num65z1">
    <w:name w:val="WW8Num65z1"/>
    <w:rsid w:val="00541D97"/>
    <w:rPr>
      <w:rFonts w:ascii="Courier New" w:hAnsi="Courier New" w:cs="Courier New"/>
    </w:rPr>
  </w:style>
  <w:style w:type="character" w:customStyle="1" w:styleId="WW8Num65z2">
    <w:name w:val="WW8Num65z2"/>
    <w:rsid w:val="00541D97"/>
    <w:rPr>
      <w:rFonts w:ascii="Wingdings" w:hAnsi="Wingdings" w:cs="Times New Roman"/>
    </w:rPr>
  </w:style>
  <w:style w:type="character" w:customStyle="1" w:styleId="WW8Num66z0">
    <w:name w:val="WW8Num66z0"/>
    <w:rsid w:val="00541D97"/>
    <w:rPr>
      <w:rFonts w:ascii="Times New Roman" w:eastAsia="Times New Roman" w:hAnsi="Times New Roman" w:cs="Times New Roman"/>
    </w:rPr>
  </w:style>
  <w:style w:type="character" w:customStyle="1" w:styleId="WW8Num66z1">
    <w:name w:val="WW8Num66z1"/>
    <w:rsid w:val="00541D97"/>
    <w:rPr>
      <w:rFonts w:ascii="Courier New" w:hAnsi="Courier New"/>
    </w:rPr>
  </w:style>
  <w:style w:type="character" w:customStyle="1" w:styleId="WW8Num66z2">
    <w:name w:val="WW8Num66z2"/>
    <w:rsid w:val="00541D97"/>
    <w:rPr>
      <w:rFonts w:ascii="Wingdings" w:hAnsi="Wingdings"/>
    </w:rPr>
  </w:style>
  <w:style w:type="character" w:customStyle="1" w:styleId="WW8Num66z3">
    <w:name w:val="WW8Num66z3"/>
    <w:rsid w:val="00541D97"/>
    <w:rPr>
      <w:rFonts w:ascii="Symbol" w:hAnsi="Symbol"/>
    </w:rPr>
  </w:style>
  <w:style w:type="character" w:customStyle="1" w:styleId="Domylnaczcionkaakapitu5">
    <w:name w:val="Domyślna czcionka akapitu5"/>
    <w:rsid w:val="00541D97"/>
  </w:style>
  <w:style w:type="character" w:customStyle="1" w:styleId="WW-Absatz-Standardschriftart1111">
    <w:name w:val="WW-Absatz-Standardschriftart1111"/>
    <w:rsid w:val="00541D97"/>
  </w:style>
  <w:style w:type="character" w:customStyle="1" w:styleId="WW-Absatz-Standardschriftart11111">
    <w:name w:val="WW-Absatz-Standardschriftart11111"/>
    <w:rsid w:val="00541D97"/>
  </w:style>
  <w:style w:type="character" w:customStyle="1" w:styleId="WW-Absatz-Standardschriftart111111">
    <w:name w:val="WW-Absatz-Standardschriftart111111"/>
    <w:rsid w:val="00541D97"/>
  </w:style>
  <w:style w:type="character" w:customStyle="1" w:styleId="WW-Absatz-Standardschriftart1111111">
    <w:name w:val="WW-Absatz-Standardschriftart1111111"/>
    <w:rsid w:val="00541D97"/>
  </w:style>
  <w:style w:type="character" w:customStyle="1" w:styleId="WW-Absatz-Standardschriftart11111111">
    <w:name w:val="WW-Absatz-Standardschriftart11111111"/>
    <w:rsid w:val="00541D97"/>
  </w:style>
  <w:style w:type="character" w:customStyle="1" w:styleId="WW-Absatz-Standardschriftart111111111">
    <w:name w:val="WW-Absatz-Standardschriftart111111111"/>
    <w:rsid w:val="00541D97"/>
  </w:style>
  <w:style w:type="character" w:customStyle="1" w:styleId="WW-Absatz-Standardschriftart1111111111">
    <w:name w:val="WW-Absatz-Standardschriftart1111111111"/>
    <w:rsid w:val="00541D97"/>
  </w:style>
  <w:style w:type="character" w:customStyle="1" w:styleId="WW-Absatz-Standardschriftart11111111111">
    <w:name w:val="WW-Absatz-Standardschriftart11111111111"/>
    <w:rsid w:val="00541D97"/>
  </w:style>
  <w:style w:type="character" w:customStyle="1" w:styleId="WW-Absatz-Standardschriftart111111111111">
    <w:name w:val="WW-Absatz-Standardschriftart111111111111"/>
    <w:rsid w:val="00541D97"/>
  </w:style>
  <w:style w:type="character" w:customStyle="1" w:styleId="WW-Absatz-Standardschriftart1111111111111">
    <w:name w:val="WW-Absatz-Standardschriftart1111111111111"/>
    <w:rsid w:val="00541D97"/>
  </w:style>
  <w:style w:type="character" w:customStyle="1" w:styleId="WW8Num27z1">
    <w:name w:val="WW8Num27z1"/>
    <w:rsid w:val="00541D97"/>
    <w:rPr>
      <w:rFonts w:ascii="OpenSymbol" w:hAnsi="OpenSymbol" w:cs="Courier New"/>
    </w:rPr>
  </w:style>
  <w:style w:type="character" w:customStyle="1" w:styleId="WW8Num34z0">
    <w:name w:val="WW8Num34z0"/>
    <w:rsid w:val="00541D97"/>
    <w:rPr>
      <w:rFonts w:ascii="Symbol" w:hAnsi="Symbol" w:cs="Times New Roman"/>
      <w:sz w:val="24"/>
      <w:szCs w:val="24"/>
    </w:rPr>
  </w:style>
  <w:style w:type="character" w:customStyle="1" w:styleId="WW8Num34z1">
    <w:name w:val="WW8Num34z1"/>
    <w:rsid w:val="00541D97"/>
    <w:rPr>
      <w:rFonts w:ascii="Courier New" w:hAnsi="Courier New" w:cs="Courier New"/>
    </w:rPr>
  </w:style>
  <w:style w:type="character" w:customStyle="1" w:styleId="WW8Num37z1">
    <w:name w:val="WW8Num37z1"/>
    <w:rsid w:val="00541D97"/>
    <w:rPr>
      <w:rFonts w:ascii="OpenSymbol" w:hAnsi="OpenSymbol" w:cs="Times New Roman"/>
    </w:rPr>
  </w:style>
  <w:style w:type="character" w:customStyle="1" w:styleId="Domylnaczcionkaakapitu4">
    <w:name w:val="Domyślna czcionka akapitu4"/>
    <w:rsid w:val="00541D97"/>
  </w:style>
  <w:style w:type="character" w:customStyle="1" w:styleId="WW-Absatz-Standardschriftart11111111111111">
    <w:name w:val="WW-Absatz-Standardschriftart11111111111111"/>
    <w:rsid w:val="00541D97"/>
  </w:style>
  <w:style w:type="character" w:customStyle="1" w:styleId="WW-Absatz-Standardschriftart111111111111111">
    <w:name w:val="WW-Absatz-Standardschriftart111111111111111"/>
    <w:rsid w:val="00541D97"/>
  </w:style>
  <w:style w:type="character" w:customStyle="1" w:styleId="WW8Num19z0">
    <w:name w:val="WW8Num19z0"/>
    <w:rsid w:val="00541D97"/>
    <w:rPr>
      <w:rFonts w:ascii="Times New Roman" w:eastAsia="Times New Roman" w:hAnsi="Times New Roman"/>
    </w:rPr>
  </w:style>
  <w:style w:type="character" w:customStyle="1" w:styleId="WW8Num38z1">
    <w:name w:val="WW8Num38z1"/>
    <w:rsid w:val="00541D97"/>
    <w:rPr>
      <w:rFonts w:ascii="Courier New" w:hAnsi="Courier New" w:cs="Courier New"/>
    </w:rPr>
  </w:style>
  <w:style w:type="character" w:customStyle="1" w:styleId="WW-Absatz-Standardschriftart1111111111111111">
    <w:name w:val="WW-Absatz-Standardschriftart1111111111111111"/>
    <w:rsid w:val="00541D97"/>
  </w:style>
  <w:style w:type="character" w:customStyle="1" w:styleId="WW8Num5z1">
    <w:name w:val="WW8Num5z1"/>
    <w:rsid w:val="00541D97"/>
    <w:rPr>
      <w:rFonts w:ascii="OpenSymbol" w:hAnsi="OpenSymbol" w:cs="OpenSymbol"/>
    </w:rPr>
  </w:style>
  <w:style w:type="character" w:customStyle="1" w:styleId="WW8Num18z1">
    <w:name w:val="WW8Num18z1"/>
    <w:rsid w:val="00541D97"/>
    <w:rPr>
      <w:rFonts w:ascii="OpenSymbol" w:hAnsi="OpenSymbol" w:cs="OpenSymbol"/>
    </w:rPr>
  </w:style>
  <w:style w:type="character" w:customStyle="1" w:styleId="WW8Num19z1">
    <w:name w:val="WW8Num19z1"/>
    <w:rsid w:val="00541D97"/>
    <w:rPr>
      <w:rFonts w:ascii="Wingdings" w:hAnsi="Wingdings" w:cs="Times New Roman"/>
    </w:rPr>
  </w:style>
  <w:style w:type="character" w:customStyle="1" w:styleId="WW8Num20z1">
    <w:name w:val="WW8Num20z1"/>
    <w:rsid w:val="00541D97"/>
    <w:rPr>
      <w:rFonts w:ascii="OpenSymbol" w:hAnsi="OpenSymbol" w:cs="OpenSymbol"/>
    </w:rPr>
  </w:style>
  <w:style w:type="character" w:customStyle="1" w:styleId="WW8Num21z1">
    <w:name w:val="WW8Num21z1"/>
    <w:rsid w:val="00541D97"/>
    <w:rPr>
      <w:rFonts w:ascii="OpenSymbol" w:hAnsi="OpenSymbol" w:cs="OpenSymbol"/>
    </w:rPr>
  </w:style>
  <w:style w:type="character" w:customStyle="1" w:styleId="WW8Num42z1">
    <w:name w:val="WW8Num42z1"/>
    <w:rsid w:val="00541D97"/>
    <w:rPr>
      <w:rFonts w:ascii="OpenSymbol" w:hAnsi="OpenSymbol" w:cs="OpenSymbol"/>
    </w:rPr>
  </w:style>
  <w:style w:type="character" w:customStyle="1" w:styleId="WW8Num45z1">
    <w:name w:val="WW8Num45z1"/>
    <w:rsid w:val="00541D97"/>
    <w:rPr>
      <w:rFonts w:ascii="Courier New" w:hAnsi="Courier New" w:cs="Courier New"/>
    </w:rPr>
  </w:style>
  <w:style w:type="character" w:customStyle="1" w:styleId="WW8Num46z1">
    <w:name w:val="WW8Num46z1"/>
    <w:rsid w:val="00541D97"/>
    <w:rPr>
      <w:rFonts w:ascii="Courier New" w:hAnsi="Courier New" w:cs="Courier New"/>
    </w:rPr>
  </w:style>
  <w:style w:type="character" w:customStyle="1" w:styleId="WW8Num47z1">
    <w:name w:val="WW8Num47z1"/>
    <w:rsid w:val="00541D97"/>
    <w:rPr>
      <w:rFonts w:ascii="OpenSymbol" w:hAnsi="OpenSymbol" w:cs="OpenSymbol"/>
    </w:rPr>
  </w:style>
  <w:style w:type="character" w:customStyle="1" w:styleId="WW-Absatz-Standardschriftart11111111111111111">
    <w:name w:val="WW-Absatz-Standardschriftart11111111111111111"/>
    <w:rsid w:val="00541D97"/>
  </w:style>
  <w:style w:type="character" w:customStyle="1" w:styleId="WW8Num6z1">
    <w:name w:val="WW8Num6z1"/>
    <w:rsid w:val="00541D97"/>
    <w:rPr>
      <w:rFonts w:ascii="OpenSymbol" w:hAnsi="OpenSymbol" w:cs="OpenSymbol"/>
    </w:rPr>
  </w:style>
  <w:style w:type="character" w:customStyle="1" w:styleId="WW-Absatz-Standardschriftart111111111111111111">
    <w:name w:val="WW-Absatz-Standardschriftart111111111111111111"/>
    <w:rsid w:val="00541D97"/>
  </w:style>
  <w:style w:type="character" w:customStyle="1" w:styleId="WW8Num30z2">
    <w:name w:val="WW8Num30z2"/>
    <w:rsid w:val="00541D97"/>
    <w:rPr>
      <w:rFonts w:ascii="Wingdings" w:hAnsi="Wingdings"/>
      <w:sz w:val="24"/>
      <w:szCs w:val="24"/>
    </w:rPr>
  </w:style>
  <w:style w:type="character" w:customStyle="1" w:styleId="WW8Num39z1">
    <w:name w:val="WW8Num39z1"/>
    <w:rsid w:val="00541D97"/>
    <w:rPr>
      <w:rFonts w:ascii="Wingdings" w:hAnsi="Wingdings" w:cs="Times New Roman"/>
    </w:rPr>
  </w:style>
  <w:style w:type="character" w:customStyle="1" w:styleId="WW-Absatz-Standardschriftart1111111111111111111">
    <w:name w:val="WW-Absatz-Standardschriftart1111111111111111111"/>
    <w:rsid w:val="00541D97"/>
  </w:style>
  <w:style w:type="character" w:customStyle="1" w:styleId="WW8Num31z2">
    <w:name w:val="WW8Num31z2"/>
    <w:rsid w:val="00541D97"/>
    <w:rPr>
      <w:rFonts w:ascii="Wingdings" w:hAnsi="Wingdings" w:cs="Times New Roman"/>
    </w:rPr>
  </w:style>
  <w:style w:type="character" w:customStyle="1" w:styleId="WW-Absatz-Standardschriftart11111111111111111111">
    <w:name w:val="WW-Absatz-Standardschriftart11111111111111111111"/>
    <w:rsid w:val="00541D97"/>
  </w:style>
  <w:style w:type="character" w:customStyle="1" w:styleId="WW-Absatz-Standardschriftart111111111111111111111">
    <w:name w:val="WW-Absatz-Standardschriftart111111111111111111111"/>
    <w:rsid w:val="00541D97"/>
  </w:style>
  <w:style w:type="character" w:customStyle="1" w:styleId="WW-Absatz-Standardschriftart1111111111111111111111">
    <w:name w:val="WW-Absatz-Standardschriftart1111111111111111111111"/>
    <w:rsid w:val="00541D97"/>
  </w:style>
  <w:style w:type="character" w:customStyle="1" w:styleId="WW-Absatz-Standardschriftart11111111111111111111111">
    <w:name w:val="WW-Absatz-Standardschriftart11111111111111111111111"/>
    <w:rsid w:val="00541D97"/>
  </w:style>
  <w:style w:type="character" w:customStyle="1" w:styleId="WW-Absatz-Standardschriftart111111111111111111111111">
    <w:name w:val="WW-Absatz-Standardschriftart111111111111111111111111"/>
    <w:rsid w:val="00541D97"/>
  </w:style>
  <w:style w:type="character" w:customStyle="1" w:styleId="WW8Num32z2">
    <w:name w:val="WW8Num32z2"/>
    <w:rsid w:val="00541D97"/>
    <w:rPr>
      <w:rFonts w:ascii="Wingdings" w:hAnsi="Wingdings" w:cs="Times New Roman"/>
    </w:rPr>
  </w:style>
  <w:style w:type="character" w:customStyle="1" w:styleId="WW-Absatz-Standardschriftart1111111111111111111111111">
    <w:name w:val="WW-Absatz-Standardschriftart1111111111111111111111111"/>
    <w:rsid w:val="00541D97"/>
  </w:style>
  <w:style w:type="character" w:customStyle="1" w:styleId="WW-Absatz-Standardschriftart11111111111111111111111111">
    <w:name w:val="WW-Absatz-Standardschriftart11111111111111111111111111"/>
    <w:rsid w:val="00541D97"/>
  </w:style>
  <w:style w:type="character" w:customStyle="1" w:styleId="WW-Absatz-Standardschriftart111111111111111111111111111">
    <w:name w:val="WW-Absatz-Standardschriftart111111111111111111111111111"/>
    <w:rsid w:val="00541D97"/>
  </w:style>
  <w:style w:type="character" w:customStyle="1" w:styleId="WW-Absatz-Standardschriftart1111111111111111111111111111">
    <w:name w:val="WW-Absatz-Standardschriftart1111111111111111111111111111"/>
    <w:rsid w:val="00541D97"/>
  </w:style>
  <w:style w:type="character" w:customStyle="1" w:styleId="WW-Absatz-Standardschriftart11111111111111111111111111111">
    <w:name w:val="WW-Absatz-Standardschriftart11111111111111111111111111111"/>
    <w:rsid w:val="00541D97"/>
  </w:style>
  <w:style w:type="character" w:customStyle="1" w:styleId="WW-Absatz-Standardschriftart111111111111111111111111111111">
    <w:name w:val="WW-Absatz-Standardschriftart111111111111111111111111111111"/>
    <w:rsid w:val="00541D97"/>
  </w:style>
  <w:style w:type="character" w:customStyle="1" w:styleId="WW-Absatz-Standardschriftart1111111111111111111111111111111">
    <w:name w:val="WW-Absatz-Standardschriftart1111111111111111111111111111111"/>
    <w:rsid w:val="00541D97"/>
  </w:style>
  <w:style w:type="character" w:customStyle="1" w:styleId="WW8Num7z1">
    <w:name w:val="WW8Num7z1"/>
    <w:rsid w:val="00541D97"/>
    <w:rPr>
      <w:rFonts w:ascii="OpenSymbol" w:hAnsi="OpenSymbol" w:cs="OpenSymbol"/>
    </w:rPr>
  </w:style>
  <w:style w:type="character" w:customStyle="1" w:styleId="WW-Absatz-Standardschriftart11111111111111111111111111111111">
    <w:name w:val="WW-Absatz-Standardschriftart11111111111111111111111111111111"/>
    <w:rsid w:val="00541D97"/>
  </w:style>
  <w:style w:type="character" w:customStyle="1" w:styleId="Domylnaczcionkaakapitu3">
    <w:name w:val="Domyślna czcionka akapitu3"/>
    <w:rsid w:val="00541D97"/>
  </w:style>
  <w:style w:type="character" w:customStyle="1" w:styleId="WW-Absatz-Standardschriftart111111111111111111111111111111111">
    <w:name w:val="WW-Absatz-Standardschriftart111111111111111111111111111111111"/>
    <w:rsid w:val="00541D97"/>
  </w:style>
  <w:style w:type="character" w:customStyle="1" w:styleId="WW8Num9z1">
    <w:name w:val="WW8Num9z1"/>
    <w:rsid w:val="00541D97"/>
    <w:rPr>
      <w:rFonts w:ascii="Symbol" w:hAnsi="Symbol" w:cs="Times New Roman"/>
    </w:rPr>
  </w:style>
  <w:style w:type="character" w:customStyle="1" w:styleId="WW8Num10z1">
    <w:name w:val="WW8Num10z1"/>
    <w:rsid w:val="00541D97"/>
    <w:rPr>
      <w:rFonts w:ascii="Courier New" w:hAnsi="Courier New" w:cs="Courier New"/>
    </w:rPr>
  </w:style>
  <w:style w:type="character" w:customStyle="1" w:styleId="WW8Num10z2">
    <w:name w:val="WW8Num10z2"/>
    <w:rsid w:val="00541D97"/>
    <w:rPr>
      <w:rFonts w:ascii="Wingdings" w:hAnsi="Wingdings"/>
    </w:rPr>
  </w:style>
  <w:style w:type="character" w:customStyle="1" w:styleId="WW-Absatz-Standardschriftart1111111111111111111111111111111111">
    <w:name w:val="WW-Absatz-Standardschriftart1111111111111111111111111111111111"/>
    <w:rsid w:val="00541D97"/>
  </w:style>
  <w:style w:type="character" w:customStyle="1" w:styleId="WW8Num8z1">
    <w:name w:val="WW8Num8z1"/>
    <w:rsid w:val="00541D97"/>
    <w:rPr>
      <w:rFonts w:ascii="OpenSymbol" w:hAnsi="OpenSymbol" w:cs="OpenSymbol"/>
    </w:rPr>
  </w:style>
  <w:style w:type="character" w:customStyle="1" w:styleId="WW-Absatz-Standardschriftart11111111111111111111111111111111111">
    <w:name w:val="WW-Absatz-Standardschriftart11111111111111111111111111111111111"/>
    <w:rsid w:val="00541D97"/>
  </w:style>
  <w:style w:type="character" w:customStyle="1" w:styleId="WW-Absatz-Standardschriftart111111111111111111111111111111111111">
    <w:name w:val="WW-Absatz-Standardschriftart111111111111111111111111111111111111"/>
    <w:rsid w:val="00541D97"/>
  </w:style>
  <w:style w:type="character" w:customStyle="1" w:styleId="WW-Absatz-Standardschriftart1111111111111111111111111111111111111">
    <w:name w:val="WW-Absatz-Standardschriftart1111111111111111111111111111111111111"/>
    <w:rsid w:val="00541D97"/>
  </w:style>
  <w:style w:type="character" w:customStyle="1" w:styleId="WW-Absatz-Standardschriftart11111111111111111111111111111111111111">
    <w:name w:val="WW-Absatz-Standardschriftart11111111111111111111111111111111111111"/>
    <w:rsid w:val="00541D97"/>
  </w:style>
  <w:style w:type="character" w:customStyle="1" w:styleId="WW-Absatz-Standardschriftart111111111111111111111111111111111111111">
    <w:name w:val="WW-Absatz-Standardschriftart111111111111111111111111111111111111111"/>
    <w:rsid w:val="00541D97"/>
  </w:style>
  <w:style w:type="character" w:customStyle="1" w:styleId="Domylnaczcionkaakapitu2">
    <w:name w:val="Domyślna czcionka akapitu2"/>
    <w:rsid w:val="00541D97"/>
  </w:style>
  <w:style w:type="character" w:customStyle="1" w:styleId="WW8Num2z2">
    <w:name w:val="WW8Num2z2"/>
    <w:rsid w:val="00541D97"/>
    <w:rPr>
      <w:rFonts w:ascii="StarSymbol" w:hAnsi="StarSymbol" w:cs="Times New Roman"/>
      <w:sz w:val="18"/>
      <w:szCs w:val="18"/>
    </w:rPr>
  </w:style>
  <w:style w:type="character" w:customStyle="1" w:styleId="WW8Num9z2">
    <w:name w:val="WW8Num9z2"/>
    <w:rsid w:val="00541D97"/>
    <w:rPr>
      <w:rFonts w:ascii="StarSymbol" w:hAnsi="StarSymbol" w:cs="StarSymbol"/>
      <w:sz w:val="18"/>
      <w:szCs w:val="18"/>
    </w:rPr>
  </w:style>
  <w:style w:type="character" w:customStyle="1" w:styleId="WW8Num13z2">
    <w:name w:val="WW8Num13z2"/>
    <w:rsid w:val="00541D97"/>
    <w:rPr>
      <w:rFonts w:ascii="Wingdings" w:hAnsi="Wingdings"/>
    </w:rPr>
  </w:style>
  <w:style w:type="character" w:customStyle="1" w:styleId="WW8Num13z4">
    <w:name w:val="WW8Num13z4"/>
    <w:rsid w:val="00541D97"/>
    <w:rPr>
      <w:rFonts w:ascii="Courier New" w:hAnsi="Courier New"/>
    </w:rPr>
  </w:style>
  <w:style w:type="character" w:customStyle="1" w:styleId="WW8Num14z2">
    <w:name w:val="WW8Num14z2"/>
    <w:rsid w:val="00541D97"/>
    <w:rPr>
      <w:rFonts w:ascii="StarSymbol" w:hAnsi="StarSymbol" w:cs="StarSymbol"/>
      <w:sz w:val="18"/>
      <w:szCs w:val="18"/>
    </w:rPr>
  </w:style>
  <w:style w:type="character" w:customStyle="1" w:styleId="WW8Num14z4">
    <w:name w:val="WW8Num14z4"/>
    <w:rsid w:val="00541D97"/>
    <w:rPr>
      <w:rFonts w:ascii="Courier New" w:hAnsi="Courier New"/>
    </w:rPr>
  </w:style>
  <w:style w:type="character" w:customStyle="1" w:styleId="WW-Absatz-Standardschriftart1111111111111111111111111111111111111111">
    <w:name w:val="WW-Absatz-Standardschriftart1111111111111111111111111111111111111111"/>
    <w:rsid w:val="00541D97"/>
  </w:style>
  <w:style w:type="character" w:customStyle="1" w:styleId="WW-Absatz-Standardschriftart11111111111111111111111111111111111111111">
    <w:name w:val="WW-Absatz-Standardschriftart11111111111111111111111111111111111111111"/>
    <w:rsid w:val="00541D97"/>
  </w:style>
  <w:style w:type="character" w:customStyle="1" w:styleId="WW-Absatz-Standardschriftart111111111111111111111111111111111111111111">
    <w:name w:val="WW-Absatz-Standardschriftart111111111111111111111111111111111111111111"/>
    <w:rsid w:val="00541D97"/>
  </w:style>
  <w:style w:type="character" w:customStyle="1" w:styleId="WW-Absatz-Standardschriftart1111111111111111111111111111111111111111111">
    <w:name w:val="WW-Absatz-Standardschriftart1111111111111111111111111111111111111111111"/>
    <w:rsid w:val="00541D97"/>
  </w:style>
  <w:style w:type="character" w:customStyle="1" w:styleId="WW8Num1z0">
    <w:name w:val="WW8Num1z0"/>
    <w:rsid w:val="00541D97"/>
    <w:rPr>
      <w:rFonts w:ascii="StarSymbol" w:hAnsi="StarSymbol" w:cs="Times New Roman"/>
      <w:sz w:val="18"/>
      <w:szCs w:val="18"/>
    </w:rPr>
  </w:style>
  <w:style w:type="character" w:customStyle="1" w:styleId="WW8Num19z3">
    <w:name w:val="WW8Num19z3"/>
    <w:rsid w:val="00541D97"/>
    <w:rPr>
      <w:rFonts w:ascii="Symbol" w:hAnsi="Symbol" w:cs="Times New Roman"/>
    </w:rPr>
  </w:style>
  <w:style w:type="character" w:customStyle="1" w:styleId="WW8Num26z2">
    <w:name w:val="WW8Num26z2"/>
    <w:rsid w:val="00541D97"/>
    <w:rPr>
      <w:rFonts w:ascii="Wingdings" w:hAnsi="Wingdings" w:cs="Times New Roman"/>
    </w:rPr>
  </w:style>
  <w:style w:type="character" w:customStyle="1" w:styleId="WW8Num26z3">
    <w:name w:val="WW8Num26z3"/>
    <w:rsid w:val="00541D97"/>
    <w:rPr>
      <w:rFonts w:ascii="Symbol" w:hAnsi="Symbol" w:cs="Times New Roman"/>
    </w:rPr>
  </w:style>
  <w:style w:type="character" w:customStyle="1" w:styleId="WW8Num28z2">
    <w:name w:val="WW8Num28z2"/>
    <w:rsid w:val="00541D97"/>
    <w:rPr>
      <w:rFonts w:ascii="Wingdings" w:hAnsi="Wingdings" w:cs="Times New Roman"/>
    </w:rPr>
  </w:style>
  <w:style w:type="character" w:customStyle="1" w:styleId="WW8Num28z3">
    <w:name w:val="WW8Num28z3"/>
    <w:rsid w:val="00541D97"/>
    <w:rPr>
      <w:rFonts w:ascii="Symbol" w:hAnsi="Symbol" w:cs="Times New Roman"/>
    </w:rPr>
  </w:style>
  <w:style w:type="character" w:customStyle="1" w:styleId="WW8Num29z2">
    <w:name w:val="WW8Num29z2"/>
    <w:rsid w:val="00541D97"/>
    <w:rPr>
      <w:rFonts w:ascii="Wingdings" w:hAnsi="Wingdings" w:cs="Times New Roman"/>
    </w:rPr>
  </w:style>
  <w:style w:type="character" w:customStyle="1" w:styleId="WW8Num29z3">
    <w:name w:val="WW8Num29z3"/>
    <w:rsid w:val="00541D97"/>
    <w:rPr>
      <w:rFonts w:ascii="Symbol" w:hAnsi="Symbol" w:cs="Times New Roman"/>
    </w:rPr>
  </w:style>
  <w:style w:type="character" w:customStyle="1" w:styleId="WW8Num30z3">
    <w:name w:val="WW8Num30z3"/>
    <w:rsid w:val="00541D97"/>
    <w:rPr>
      <w:rFonts w:ascii="Symbol" w:hAnsi="Symbol"/>
      <w:sz w:val="24"/>
      <w:szCs w:val="24"/>
    </w:rPr>
  </w:style>
  <w:style w:type="character" w:customStyle="1" w:styleId="WW8Num33z2">
    <w:name w:val="WW8Num33z2"/>
    <w:rsid w:val="00541D97"/>
    <w:rPr>
      <w:rFonts w:ascii="Wingdings" w:hAnsi="Wingdings" w:cs="Times New Roman"/>
    </w:rPr>
  </w:style>
  <w:style w:type="character" w:customStyle="1" w:styleId="WW8Num33z3">
    <w:name w:val="WW8Num33z3"/>
    <w:rsid w:val="00541D97"/>
    <w:rPr>
      <w:rFonts w:ascii="Symbol" w:hAnsi="Symbol" w:cs="Times New Roman"/>
    </w:rPr>
  </w:style>
  <w:style w:type="character" w:customStyle="1" w:styleId="WW8Num34z2">
    <w:name w:val="WW8Num34z2"/>
    <w:rsid w:val="00541D97"/>
    <w:rPr>
      <w:rFonts w:ascii="Wingdings" w:hAnsi="Wingdings" w:cs="Times New Roman"/>
    </w:rPr>
  </w:style>
  <w:style w:type="character" w:customStyle="1" w:styleId="WW8Num34z3">
    <w:name w:val="WW8Num34z3"/>
    <w:rsid w:val="00541D97"/>
    <w:rPr>
      <w:rFonts w:ascii="Symbol" w:hAnsi="Symbol" w:cs="Times New Roman"/>
    </w:rPr>
  </w:style>
  <w:style w:type="character" w:customStyle="1" w:styleId="WW8Num36z3">
    <w:name w:val="WW8Num36z3"/>
    <w:rsid w:val="00541D97"/>
    <w:rPr>
      <w:rFonts w:ascii="Symbol" w:hAnsi="Symbol" w:cs="Times New Roman"/>
    </w:rPr>
  </w:style>
  <w:style w:type="character" w:customStyle="1" w:styleId="WW8Num36z4">
    <w:name w:val="WW8Num36z4"/>
    <w:rsid w:val="00541D97"/>
    <w:rPr>
      <w:rFonts w:ascii="Courier New" w:hAnsi="Courier New" w:cs="Courier New"/>
    </w:rPr>
  </w:style>
  <w:style w:type="character" w:customStyle="1" w:styleId="WW8Num38z2">
    <w:name w:val="WW8Num38z2"/>
    <w:rsid w:val="00541D97"/>
    <w:rPr>
      <w:rFonts w:ascii="Wingdings" w:hAnsi="Wingdings" w:cs="Times New Roman"/>
    </w:rPr>
  </w:style>
  <w:style w:type="character" w:customStyle="1" w:styleId="WW8Num38z3">
    <w:name w:val="WW8Num38z3"/>
    <w:rsid w:val="00541D97"/>
    <w:rPr>
      <w:rFonts w:ascii="Symbol" w:hAnsi="Symbol" w:cs="Times New Roman"/>
    </w:rPr>
  </w:style>
  <w:style w:type="character" w:customStyle="1" w:styleId="WW8Num39z3">
    <w:name w:val="WW8Num39z3"/>
    <w:rsid w:val="00541D97"/>
    <w:rPr>
      <w:rFonts w:ascii="Symbol" w:hAnsi="Symbol" w:cs="Times New Roman"/>
    </w:rPr>
  </w:style>
  <w:style w:type="character" w:customStyle="1" w:styleId="WW8Num39z4">
    <w:name w:val="WW8Num39z4"/>
    <w:rsid w:val="00541D97"/>
    <w:rPr>
      <w:rFonts w:ascii="Courier New" w:hAnsi="Courier New" w:cs="Courier New"/>
    </w:rPr>
  </w:style>
  <w:style w:type="character" w:customStyle="1" w:styleId="WW8Num41z3">
    <w:name w:val="WW8Num41z3"/>
    <w:rsid w:val="00541D97"/>
    <w:rPr>
      <w:rFonts w:ascii="Symbol" w:hAnsi="Symbol" w:cs="Times New Roman"/>
    </w:rPr>
  </w:style>
  <w:style w:type="character" w:customStyle="1" w:styleId="WW8Num44z3">
    <w:name w:val="WW8Num44z3"/>
    <w:rsid w:val="00541D97"/>
    <w:rPr>
      <w:rFonts w:ascii="Symbol" w:hAnsi="Symbol" w:cs="Times New Roman"/>
    </w:rPr>
  </w:style>
  <w:style w:type="character" w:customStyle="1" w:styleId="WW8Num45z2">
    <w:name w:val="WW8Num45z2"/>
    <w:rsid w:val="00541D97"/>
    <w:rPr>
      <w:rFonts w:ascii="Wingdings" w:hAnsi="Wingdings" w:cs="Times New Roman"/>
    </w:rPr>
  </w:style>
  <w:style w:type="character" w:customStyle="1" w:styleId="WW8Num45z3">
    <w:name w:val="WW8Num45z3"/>
    <w:rsid w:val="00541D97"/>
    <w:rPr>
      <w:rFonts w:ascii="Symbol" w:hAnsi="Symbol" w:cs="Times New Roman"/>
    </w:rPr>
  </w:style>
  <w:style w:type="character" w:customStyle="1" w:styleId="WW8Num46z2">
    <w:name w:val="WW8Num46z2"/>
    <w:rsid w:val="00541D97"/>
    <w:rPr>
      <w:rFonts w:ascii="Wingdings" w:hAnsi="Wingdings" w:cs="Times New Roman"/>
    </w:rPr>
  </w:style>
  <w:style w:type="character" w:customStyle="1" w:styleId="WW8Num46z3">
    <w:name w:val="WW8Num46z3"/>
    <w:rsid w:val="00541D97"/>
    <w:rPr>
      <w:rFonts w:ascii="Symbol" w:hAnsi="Symbol" w:cs="Times New Roman"/>
    </w:rPr>
  </w:style>
  <w:style w:type="character" w:customStyle="1" w:styleId="WW8Num48z3">
    <w:name w:val="WW8Num48z3"/>
    <w:rsid w:val="00541D97"/>
    <w:rPr>
      <w:rFonts w:ascii="Symbol" w:hAnsi="Symbol" w:cs="Times New Roman"/>
    </w:rPr>
  </w:style>
  <w:style w:type="character" w:customStyle="1" w:styleId="WW8Num50z3">
    <w:name w:val="WW8Num50z3"/>
    <w:rsid w:val="00541D97"/>
    <w:rPr>
      <w:rFonts w:ascii="Symbol" w:hAnsi="Symbol" w:cs="Times New Roman"/>
    </w:rPr>
  </w:style>
  <w:style w:type="character" w:customStyle="1" w:styleId="WW8Num50z4">
    <w:name w:val="WW8Num50z4"/>
    <w:rsid w:val="00541D97"/>
    <w:rPr>
      <w:rFonts w:ascii="Courier New" w:hAnsi="Courier New" w:cs="Courier New"/>
    </w:rPr>
  </w:style>
  <w:style w:type="character" w:customStyle="1" w:styleId="WW8Num50z5">
    <w:name w:val="WW8Num50z5"/>
    <w:rsid w:val="00541D97"/>
    <w:rPr>
      <w:rFonts w:ascii="Wingdings" w:hAnsi="Wingdings" w:cs="Times New Roman"/>
    </w:rPr>
  </w:style>
  <w:style w:type="character" w:customStyle="1" w:styleId="WW8Num51z1">
    <w:name w:val="WW8Num51z1"/>
    <w:rsid w:val="00541D97"/>
    <w:rPr>
      <w:rFonts w:ascii="Wingdings" w:hAnsi="Wingdings" w:cs="Times New Roman"/>
    </w:rPr>
  </w:style>
  <w:style w:type="character" w:customStyle="1" w:styleId="WW8Num51z3">
    <w:name w:val="WW8Num51z3"/>
    <w:rsid w:val="00541D97"/>
    <w:rPr>
      <w:rFonts w:ascii="Symbol" w:hAnsi="Symbol" w:cs="Times New Roman"/>
    </w:rPr>
  </w:style>
  <w:style w:type="character" w:customStyle="1" w:styleId="WW8Num51z4">
    <w:name w:val="WW8Num51z4"/>
    <w:rsid w:val="00541D97"/>
    <w:rPr>
      <w:rFonts w:ascii="Courier New" w:hAnsi="Courier New" w:cs="Courier New"/>
    </w:rPr>
  </w:style>
  <w:style w:type="character" w:customStyle="1" w:styleId="WW8Num54z3">
    <w:name w:val="WW8Num54z3"/>
    <w:rsid w:val="00541D97"/>
    <w:rPr>
      <w:rFonts w:ascii="Symbol" w:hAnsi="Symbol" w:cs="Times New Roman"/>
    </w:rPr>
  </w:style>
  <w:style w:type="character" w:customStyle="1" w:styleId="WW8Num58z1">
    <w:name w:val="WW8Num58z1"/>
    <w:rsid w:val="00541D97"/>
    <w:rPr>
      <w:rFonts w:ascii="Courier New" w:hAnsi="Courier New" w:cs="Courier New"/>
    </w:rPr>
  </w:style>
  <w:style w:type="character" w:customStyle="1" w:styleId="WW8Num58z2">
    <w:name w:val="WW8Num58z2"/>
    <w:rsid w:val="00541D97"/>
    <w:rPr>
      <w:rFonts w:ascii="Wingdings" w:hAnsi="Wingdings" w:cs="Times New Roman"/>
    </w:rPr>
  </w:style>
  <w:style w:type="character" w:customStyle="1" w:styleId="WW8Num58z3">
    <w:name w:val="WW8Num58z3"/>
    <w:rsid w:val="00541D97"/>
    <w:rPr>
      <w:rFonts w:ascii="Symbol" w:hAnsi="Symbol" w:cs="Times New Roman"/>
    </w:rPr>
  </w:style>
  <w:style w:type="character" w:customStyle="1" w:styleId="WW8Num59z1">
    <w:name w:val="WW8Num59z1"/>
    <w:rsid w:val="00541D97"/>
    <w:rPr>
      <w:rFonts w:ascii="Courier New" w:hAnsi="Courier New" w:cs="Courier New"/>
    </w:rPr>
  </w:style>
  <w:style w:type="character" w:customStyle="1" w:styleId="WW8Num59z2">
    <w:name w:val="WW8Num59z2"/>
    <w:rsid w:val="00541D97"/>
    <w:rPr>
      <w:rFonts w:ascii="Wingdings" w:hAnsi="Wingdings" w:cs="Times New Roman"/>
    </w:rPr>
  </w:style>
  <w:style w:type="character" w:customStyle="1" w:styleId="WW8Num59z3">
    <w:name w:val="WW8Num59z3"/>
    <w:rsid w:val="00541D97"/>
    <w:rPr>
      <w:rFonts w:ascii="Symbol" w:hAnsi="Symbol" w:cs="Times New Roman"/>
    </w:rPr>
  </w:style>
  <w:style w:type="character" w:customStyle="1" w:styleId="WW8Num60z1">
    <w:name w:val="WW8Num60z1"/>
    <w:rsid w:val="00541D97"/>
    <w:rPr>
      <w:rFonts w:ascii="Courier New" w:hAnsi="Courier New" w:cs="Courier New"/>
    </w:rPr>
  </w:style>
  <w:style w:type="character" w:customStyle="1" w:styleId="WW8Num60z3">
    <w:name w:val="WW8Num60z3"/>
    <w:rsid w:val="00541D97"/>
    <w:rPr>
      <w:rFonts w:ascii="Symbol" w:hAnsi="Symbol" w:cs="Times New Roman"/>
    </w:rPr>
  </w:style>
  <w:style w:type="character" w:customStyle="1" w:styleId="WW8Num61z4">
    <w:name w:val="WW8Num61z4"/>
    <w:rsid w:val="00541D97"/>
    <w:rPr>
      <w:rFonts w:ascii="Courier New" w:hAnsi="Courier New" w:cs="Courier New"/>
    </w:rPr>
  </w:style>
  <w:style w:type="character" w:customStyle="1" w:styleId="WW8Num64z3">
    <w:name w:val="WW8Num64z3"/>
    <w:rsid w:val="00541D97"/>
    <w:rPr>
      <w:rFonts w:ascii="Symbol" w:hAnsi="Symbol"/>
    </w:rPr>
  </w:style>
  <w:style w:type="character" w:customStyle="1" w:styleId="WW8Num65z3">
    <w:name w:val="WW8Num65z3"/>
    <w:rsid w:val="00541D97"/>
    <w:rPr>
      <w:rFonts w:ascii="Symbol" w:hAnsi="Symbol" w:cs="Times New Roman"/>
    </w:rPr>
  </w:style>
  <w:style w:type="character" w:customStyle="1" w:styleId="WW8Num67z0">
    <w:name w:val="WW8Num67z0"/>
    <w:rsid w:val="00541D97"/>
    <w:rPr>
      <w:rFonts w:ascii="Symbol" w:hAnsi="Symbol" w:cs="Times New Roman"/>
    </w:rPr>
  </w:style>
  <w:style w:type="character" w:customStyle="1" w:styleId="WW8Num67z1">
    <w:name w:val="WW8Num67z1"/>
    <w:rsid w:val="00541D97"/>
    <w:rPr>
      <w:rFonts w:ascii="Times New Roman" w:hAnsi="Times New Roman" w:cs="Times New Roman"/>
      <w:sz w:val="18"/>
      <w:szCs w:val="18"/>
    </w:rPr>
  </w:style>
  <w:style w:type="character" w:customStyle="1" w:styleId="WW8Num67z2">
    <w:name w:val="WW8Num67z2"/>
    <w:rsid w:val="00541D97"/>
    <w:rPr>
      <w:rFonts w:ascii="Wingdings" w:hAnsi="Wingdings" w:cs="Times New Roman"/>
    </w:rPr>
  </w:style>
  <w:style w:type="character" w:customStyle="1" w:styleId="WW8Num67z4">
    <w:name w:val="WW8Num67z4"/>
    <w:rsid w:val="00541D97"/>
    <w:rPr>
      <w:rFonts w:ascii="Courier New" w:hAnsi="Courier New" w:cs="Courier New"/>
    </w:rPr>
  </w:style>
  <w:style w:type="character" w:customStyle="1" w:styleId="WW8Num68z0">
    <w:name w:val="WW8Num68z0"/>
    <w:rsid w:val="00541D97"/>
    <w:rPr>
      <w:rFonts w:ascii="Wingdings" w:hAnsi="Wingdings" w:cs="Times New Roman"/>
    </w:rPr>
  </w:style>
  <w:style w:type="character" w:customStyle="1" w:styleId="WW8Num68z1">
    <w:name w:val="WW8Num68z1"/>
    <w:rsid w:val="00541D97"/>
    <w:rPr>
      <w:rFonts w:ascii="Courier New" w:hAnsi="Courier New" w:cs="Courier New"/>
    </w:rPr>
  </w:style>
  <w:style w:type="character" w:customStyle="1" w:styleId="WW8Num68z3">
    <w:name w:val="WW8Num68z3"/>
    <w:rsid w:val="00541D97"/>
    <w:rPr>
      <w:rFonts w:ascii="Symbol" w:hAnsi="Symbol" w:cs="Times New Roman"/>
    </w:rPr>
  </w:style>
  <w:style w:type="character" w:customStyle="1" w:styleId="WW8Num69z0">
    <w:name w:val="WW8Num69z0"/>
    <w:rsid w:val="00541D97"/>
    <w:rPr>
      <w:rFonts w:ascii="Wingdings" w:hAnsi="Wingdings" w:cs="Times New Roman"/>
    </w:rPr>
  </w:style>
  <w:style w:type="character" w:customStyle="1" w:styleId="WW8Num69z1">
    <w:name w:val="WW8Num69z1"/>
    <w:rsid w:val="00541D97"/>
    <w:rPr>
      <w:rFonts w:ascii="Courier New" w:hAnsi="Courier New" w:cs="Courier New"/>
    </w:rPr>
  </w:style>
  <w:style w:type="character" w:customStyle="1" w:styleId="WW8Num69z3">
    <w:name w:val="WW8Num69z3"/>
    <w:rsid w:val="00541D97"/>
    <w:rPr>
      <w:rFonts w:ascii="Symbol" w:hAnsi="Symbol" w:cs="Times New Roman"/>
    </w:rPr>
  </w:style>
  <w:style w:type="character" w:customStyle="1" w:styleId="WW8Num70z0">
    <w:name w:val="WW8Num70z0"/>
    <w:rsid w:val="00541D97"/>
    <w:rPr>
      <w:rFonts w:ascii="Times New Roman" w:eastAsia="Times New Roman" w:hAnsi="Times New Roman"/>
    </w:rPr>
  </w:style>
  <w:style w:type="character" w:customStyle="1" w:styleId="WW8Num70z1">
    <w:name w:val="WW8Num70z1"/>
    <w:rsid w:val="00541D97"/>
    <w:rPr>
      <w:rFonts w:ascii="Courier New" w:hAnsi="Courier New" w:cs="Courier New"/>
    </w:rPr>
  </w:style>
  <w:style w:type="character" w:customStyle="1" w:styleId="WW8Num70z2">
    <w:name w:val="WW8Num70z2"/>
    <w:rsid w:val="00541D97"/>
    <w:rPr>
      <w:rFonts w:ascii="Wingdings" w:hAnsi="Wingdings" w:cs="Times New Roman"/>
    </w:rPr>
  </w:style>
  <w:style w:type="character" w:customStyle="1" w:styleId="WW8Num70z3">
    <w:name w:val="WW8Num70z3"/>
    <w:rsid w:val="00541D97"/>
    <w:rPr>
      <w:rFonts w:ascii="Symbol" w:hAnsi="Symbol" w:cs="Times New Roman"/>
    </w:rPr>
  </w:style>
  <w:style w:type="character" w:customStyle="1" w:styleId="WW8Num72z0">
    <w:name w:val="WW8Num72z0"/>
    <w:rsid w:val="00541D97"/>
    <w:rPr>
      <w:rFonts w:ascii="Symbol" w:hAnsi="Symbol" w:cs="Times New Roman"/>
    </w:rPr>
  </w:style>
  <w:style w:type="character" w:customStyle="1" w:styleId="WW8Num72z1">
    <w:name w:val="WW8Num72z1"/>
    <w:rsid w:val="00541D97"/>
    <w:rPr>
      <w:rFonts w:ascii="Courier New" w:hAnsi="Courier New" w:cs="Courier New"/>
    </w:rPr>
  </w:style>
  <w:style w:type="character" w:customStyle="1" w:styleId="WW8Num72z2">
    <w:name w:val="WW8Num72z2"/>
    <w:rsid w:val="00541D97"/>
    <w:rPr>
      <w:rFonts w:ascii="Wingdings" w:hAnsi="Wingdings" w:cs="Times New Roman"/>
    </w:rPr>
  </w:style>
  <w:style w:type="character" w:customStyle="1" w:styleId="WW8Num73z0">
    <w:name w:val="WW8Num73z0"/>
    <w:rsid w:val="00541D97"/>
    <w:rPr>
      <w:rFonts w:ascii="Wingdings" w:hAnsi="Wingdings" w:cs="Times New Roman"/>
    </w:rPr>
  </w:style>
  <w:style w:type="character" w:customStyle="1" w:styleId="WW8Num73z1">
    <w:name w:val="WW8Num73z1"/>
    <w:rsid w:val="00541D97"/>
    <w:rPr>
      <w:rFonts w:ascii="Courier New" w:hAnsi="Courier New" w:cs="Courier New"/>
    </w:rPr>
  </w:style>
  <w:style w:type="character" w:customStyle="1" w:styleId="WW8Num73z3">
    <w:name w:val="WW8Num73z3"/>
    <w:rsid w:val="00541D97"/>
    <w:rPr>
      <w:rFonts w:ascii="Symbol" w:hAnsi="Symbol" w:cs="Times New Roman"/>
    </w:rPr>
  </w:style>
  <w:style w:type="character" w:customStyle="1" w:styleId="WW8Num74z0">
    <w:name w:val="WW8Num74z0"/>
    <w:rsid w:val="00541D97"/>
    <w:rPr>
      <w:rFonts w:ascii="Symbol" w:hAnsi="Symbol" w:cs="Times New Roman"/>
    </w:rPr>
  </w:style>
  <w:style w:type="character" w:customStyle="1" w:styleId="WW8Num74z1">
    <w:name w:val="WW8Num74z1"/>
    <w:rsid w:val="00541D97"/>
    <w:rPr>
      <w:rFonts w:ascii="Courier New" w:hAnsi="Courier New" w:cs="Courier New"/>
    </w:rPr>
  </w:style>
  <w:style w:type="character" w:customStyle="1" w:styleId="WW8Num74z2">
    <w:name w:val="WW8Num74z2"/>
    <w:rsid w:val="00541D97"/>
    <w:rPr>
      <w:rFonts w:ascii="Wingdings" w:hAnsi="Wingdings" w:cs="Times New Roman"/>
    </w:rPr>
  </w:style>
  <w:style w:type="character" w:customStyle="1" w:styleId="WW8Num76z0">
    <w:name w:val="WW8Num76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76z1">
    <w:name w:val="WW8Num76z1"/>
    <w:rsid w:val="00541D97"/>
    <w:rPr>
      <w:rFonts w:ascii="Courier New" w:hAnsi="Courier New" w:cs="Courier New"/>
    </w:rPr>
  </w:style>
  <w:style w:type="character" w:customStyle="1" w:styleId="WW8Num76z2">
    <w:name w:val="WW8Num76z2"/>
    <w:rsid w:val="00541D97"/>
    <w:rPr>
      <w:rFonts w:ascii="Wingdings" w:hAnsi="Wingdings" w:cs="Times New Roman"/>
    </w:rPr>
  </w:style>
  <w:style w:type="character" w:customStyle="1" w:styleId="WW8Num76z3">
    <w:name w:val="WW8Num76z3"/>
    <w:rsid w:val="00541D97"/>
    <w:rPr>
      <w:rFonts w:ascii="Symbol" w:hAnsi="Symbol" w:cs="Times New Roman"/>
    </w:rPr>
  </w:style>
  <w:style w:type="character" w:customStyle="1" w:styleId="WW8Num77z0">
    <w:name w:val="WW8Num77z0"/>
    <w:rsid w:val="00541D97"/>
    <w:rPr>
      <w:color w:val="auto"/>
    </w:rPr>
  </w:style>
  <w:style w:type="character" w:customStyle="1" w:styleId="WW8Num79z0">
    <w:name w:val="WW8Num79z0"/>
    <w:rsid w:val="00541D97"/>
    <w:rPr>
      <w:rFonts w:ascii="Symbol" w:hAnsi="Symbol" w:cs="Times New Roman"/>
    </w:rPr>
  </w:style>
  <w:style w:type="character" w:customStyle="1" w:styleId="WW8Num79z1">
    <w:name w:val="WW8Num79z1"/>
    <w:rsid w:val="00541D97"/>
    <w:rPr>
      <w:rFonts w:ascii="Courier New" w:hAnsi="Courier New" w:cs="Courier New"/>
    </w:rPr>
  </w:style>
  <w:style w:type="character" w:customStyle="1" w:styleId="WW8Num79z2">
    <w:name w:val="WW8Num79z2"/>
    <w:rsid w:val="00541D97"/>
    <w:rPr>
      <w:rFonts w:ascii="Wingdings" w:hAnsi="Wingdings" w:cs="Times New Roman"/>
    </w:rPr>
  </w:style>
  <w:style w:type="character" w:customStyle="1" w:styleId="WW8Num80z0">
    <w:name w:val="WW8Num80z0"/>
    <w:rsid w:val="00541D97"/>
    <w:rPr>
      <w:rFonts w:ascii="Times New Roman" w:eastAsia="Times New Roman" w:hAnsi="Times New Roman"/>
    </w:rPr>
  </w:style>
  <w:style w:type="character" w:customStyle="1" w:styleId="WW8Num80z1">
    <w:name w:val="WW8Num80z1"/>
    <w:rsid w:val="00541D97"/>
    <w:rPr>
      <w:rFonts w:ascii="Wingdings" w:hAnsi="Wingdings" w:cs="Times New Roman"/>
    </w:rPr>
  </w:style>
  <w:style w:type="character" w:customStyle="1" w:styleId="WW8Num80z3">
    <w:name w:val="WW8Num80z3"/>
    <w:rsid w:val="00541D97"/>
    <w:rPr>
      <w:rFonts w:ascii="Symbol" w:hAnsi="Symbol" w:cs="Times New Roman"/>
    </w:rPr>
  </w:style>
  <w:style w:type="character" w:customStyle="1" w:styleId="WW8Num81z0">
    <w:name w:val="WW8Num81z0"/>
    <w:rsid w:val="00541D97"/>
    <w:rPr>
      <w:rFonts w:ascii="Symbol" w:hAnsi="Symbol"/>
      <w:color w:val="auto"/>
    </w:rPr>
  </w:style>
  <w:style w:type="character" w:customStyle="1" w:styleId="WW8Num81z1">
    <w:name w:val="WW8Num81z1"/>
    <w:rsid w:val="00541D97"/>
    <w:rPr>
      <w:rFonts w:ascii="Courier New" w:hAnsi="Courier New"/>
    </w:rPr>
  </w:style>
  <w:style w:type="character" w:customStyle="1" w:styleId="WW8Num81z2">
    <w:name w:val="WW8Num81z2"/>
    <w:rsid w:val="00541D97"/>
    <w:rPr>
      <w:rFonts w:ascii="Wingdings" w:hAnsi="Wingdings"/>
    </w:rPr>
  </w:style>
  <w:style w:type="character" w:customStyle="1" w:styleId="WW8Num81z3">
    <w:name w:val="WW8Num81z3"/>
    <w:rsid w:val="00541D97"/>
    <w:rPr>
      <w:rFonts w:ascii="Symbol" w:hAnsi="Symbol"/>
    </w:rPr>
  </w:style>
  <w:style w:type="character" w:customStyle="1" w:styleId="WW8Num82z0">
    <w:name w:val="WW8Num82z0"/>
    <w:rsid w:val="00541D97"/>
    <w:rPr>
      <w:rFonts w:ascii="Symbol" w:hAnsi="Symbol" w:cs="Times New Roman"/>
    </w:rPr>
  </w:style>
  <w:style w:type="character" w:customStyle="1" w:styleId="WW8Num82z1">
    <w:name w:val="WW8Num82z1"/>
    <w:rsid w:val="00541D97"/>
    <w:rPr>
      <w:rFonts w:ascii="Courier New" w:hAnsi="Courier New" w:cs="Courier New"/>
    </w:rPr>
  </w:style>
  <w:style w:type="character" w:customStyle="1" w:styleId="WW8Num82z2">
    <w:name w:val="WW8Num82z2"/>
    <w:rsid w:val="00541D97"/>
    <w:rPr>
      <w:rFonts w:ascii="Wingdings" w:hAnsi="Wingdings" w:cs="Times New Roman"/>
    </w:rPr>
  </w:style>
  <w:style w:type="character" w:customStyle="1" w:styleId="WW8Num83z0">
    <w:name w:val="WW8Num83z0"/>
    <w:rsid w:val="00541D97"/>
    <w:rPr>
      <w:rFonts w:ascii="Courier New" w:hAnsi="Courier New" w:cs="Courier New"/>
      <w:sz w:val="20"/>
      <w:szCs w:val="20"/>
    </w:rPr>
  </w:style>
  <w:style w:type="character" w:customStyle="1" w:styleId="WW8Num85z0">
    <w:name w:val="WW8Num85z0"/>
    <w:rsid w:val="00541D97"/>
    <w:rPr>
      <w:rFonts w:ascii="Times New Roman" w:eastAsia="Times New Roman" w:hAnsi="Times New Roman"/>
    </w:rPr>
  </w:style>
  <w:style w:type="character" w:customStyle="1" w:styleId="WW8Num85z1">
    <w:name w:val="WW8Num85z1"/>
    <w:rsid w:val="00541D97"/>
    <w:rPr>
      <w:rFonts w:ascii="Wingdings" w:hAnsi="Wingdings" w:cs="Times New Roman"/>
    </w:rPr>
  </w:style>
  <w:style w:type="character" w:customStyle="1" w:styleId="WW8Num85z3">
    <w:name w:val="WW8Num85z3"/>
    <w:rsid w:val="00541D97"/>
    <w:rPr>
      <w:rFonts w:ascii="Symbol" w:hAnsi="Symbol" w:cs="Times New Roman"/>
    </w:rPr>
  </w:style>
  <w:style w:type="character" w:customStyle="1" w:styleId="WW8Num85z4">
    <w:name w:val="WW8Num85z4"/>
    <w:rsid w:val="00541D97"/>
    <w:rPr>
      <w:rFonts w:ascii="Courier New" w:hAnsi="Courier New" w:cs="Courier New"/>
    </w:rPr>
  </w:style>
  <w:style w:type="character" w:customStyle="1" w:styleId="WW8Num86z0">
    <w:name w:val="WW8Num86z0"/>
    <w:rsid w:val="00541D97"/>
    <w:rPr>
      <w:rFonts w:ascii="Times New Roman" w:eastAsia="Times New Roman" w:hAnsi="Times New Roman"/>
    </w:rPr>
  </w:style>
  <w:style w:type="character" w:customStyle="1" w:styleId="WW8Num86z1">
    <w:name w:val="WW8Num86z1"/>
    <w:rsid w:val="00541D97"/>
    <w:rPr>
      <w:rFonts w:ascii="Wingdings" w:hAnsi="Wingdings" w:cs="Times New Roman"/>
    </w:rPr>
  </w:style>
  <w:style w:type="character" w:customStyle="1" w:styleId="WW8Num86z3">
    <w:name w:val="WW8Num86z3"/>
    <w:rsid w:val="00541D97"/>
    <w:rPr>
      <w:rFonts w:ascii="Symbol" w:hAnsi="Symbol" w:cs="Times New Roman"/>
    </w:rPr>
  </w:style>
  <w:style w:type="character" w:customStyle="1" w:styleId="WW8Num87z0">
    <w:name w:val="WW8Num87z0"/>
    <w:rsid w:val="00541D97"/>
    <w:rPr>
      <w:b/>
    </w:rPr>
  </w:style>
  <w:style w:type="character" w:customStyle="1" w:styleId="WW8Num88z1">
    <w:name w:val="WW8Num88z1"/>
    <w:rsid w:val="00541D97"/>
    <w:rPr>
      <w:rFonts w:ascii="Times New Roman" w:eastAsia="Times New Roman" w:hAnsi="Times New Roman"/>
    </w:rPr>
  </w:style>
  <w:style w:type="character" w:customStyle="1" w:styleId="WW8Num89z0">
    <w:name w:val="WW8Num89z0"/>
    <w:rsid w:val="00541D97"/>
    <w:rPr>
      <w:rFonts w:ascii="Times New Roman" w:eastAsia="Times New Roman" w:hAnsi="Times New Roman"/>
    </w:rPr>
  </w:style>
  <w:style w:type="character" w:customStyle="1" w:styleId="WW8Num89z1">
    <w:name w:val="WW8Num89z1"/>
    <w:rsid w:val="00541D97"/>
    <w:rPr>
      <w:rFonts w:ascii="Courier New" w:hAnsi="Courier New" w:cs="Courier New"/>
    </w:rPr>
  </w:style>
  <w:style w:type="character" w:customStyle="1" w:styleId="WW8Num89z2">
    <w:name w:val="WW8Num89z2"/>
    <w:rsid w:val="00541D97"/>
    <w:rPr>
      <w:rFonts w:ascii="Wingdings" w:hAnsi="Wingdings" w:cs="Times New Roman"/>
    </w:rPr>
  </w:style>
  <w:style w:type="character" w:customStyle="1" w:styleId="WW8Num89z3">
    <w:name w:val="WW8Num89z3"/>
    <w:rsid w:val="00541D97"/>
    <w:rPr>
      <w:rFonts w:ascii="Symbol" w:hAnsi="Symbol" w:cs="Times New Roman"/>
    </w:rPr>
  </w:style>
  <w:style w:type="character" w:customStyle="1" w:styleId="WW8Num90z0">
    <w:name w:val="WW8Num90z0"/>
    <w:rsid w:val="00541D97"/>
    <w:rPr>
      <w:rFonts w:ascii="Times New Roman" w:eastAsia="Times New Roman" w:hAnsi="Times New Roman"/>
    </w:rPr>
  </w:style>
  <w:style w:type="character" w:customStyle="1" w:styleId="WW8Num90z1">
    <w:name w:val="WW8Num90z1"/>
    <w:rsid w:val="00541D97"/>
    <w:rPr>
      <w:rFonts w:ascii="Wingdings" w:hAnsi="Wingdings" w:cs="Times New Roman"/>
    </w:rPr>
  </w:style>
  <w:style w:type="character" w:customStyle="1" w:styleId="WW8Num90z3">
    <w:name w:val="WW8Num90z3"/>
    <w:rsid w:val="00541D97"/>
    <w:rPr>
      <w:rFonts w:ascii="Symbol" w:hAnsi="Symbol" w:cs="Times New Roman"/>
    </w:rPr>
  </w:style>
  <w:style w:type="character" w:customStyle="1" w:styleId="WW8Num91z0">
    <w:name w:val="WW8Num91z0"/>
    <w:rsid w:val="00541D97"/>
    <w:rPr>
      <w:rFonts w:ascii="Symbol" w:hAnsi="Symbol"/>
    </w:rPr>
  </w:style>
  <w:style w:type="character" w:customStyle="1" w:styleId="WW8Num91z1">
    <w:name w:val="WW8Num91z1"/>
    <w:rsid w:val="00541D97"/>
    <w:rPr>
      <w:rFonts w:ascii="Courier New" w:hAnsi="Courier New"/>
    </w:rPr>
  </w:style>
  <w:style w:type="character" w:customStyle="1" w:styleId="WW8Num91z2">
    <w:name w:val="WW8Num91z2"/>
    <w:rsid w:val="00541D97"/>
    <w:rPr>
      <w:rFonts w:ascii="Wingdings" w:hAnsi="Wingdings"/>
    </w:rPr>
  </w:style>
  <w:style w:type="character" w:customStyle="1" w:styleId="WW8Num92z0">
    <w:name w:val="WW8Num92z0"/>
    <w:rsid w:val="00541D97"/>
    <w:rPr>
      <w:b w:val="0"/>
    </w:rPr>
  </w:style>
  <w:style w:type="character" w:customStyle="1" w:styleId="WW8Num93z0">
    <w:name w:val="WW8Num93z0"/>
    <w:rsid w:val="00541D97"/>
    <w:rPr>
      <w:rFonts w:ascii="Times New Roman" w:eastAsia="Times New Roman" w:hAnsi="Times New Roman"/>
    </w:rPr>
  </w:style>
  <w:style w:type="character" w:customStyle="1" w:styleId="WW8Num93z1">
    <w:name w:val="WW8Num93z1"/>
    <w:rsid w:val="00541D97"/>
    <w:rPr>
      <w:rFonts w:ascii="Courier New" w:hAnsi="Courier New" w:cs="Courier New"/>
    </w:rPr>
  </w:style>
  <w:style w:type="character" w:customStyle="1" w:styleId="WW8Num93z2">
    <w:name w:val="WW8Num93z2"/>
    <w:rsid w:val="00541D97"/>
    <w:rPr>
      <w:rFonts w:ascii="Wingdings" w:hAnsi="Wingdings" w:cs="Times New Roman"/>
    </w:rPr>
  </w:style>
  <w:style w:type="character" w:customStyle="1" w:styleId="WW8Num93z3">
    <w:name w:val="WW8Num93z3"/>
    <w:rsid w:val="00541D97"/>
    <w:rPr>
      <w:rFonts w:ascii="Symbol" w:hAnsi="Symbol" w:cs="Times New Roman"/>
    </w:rPr>
  </w:style>
  <w:style w:type="character" w:customStyle="1" w:styleId="WW8Num94z0">
    <w:name w:val="WW8Num94z0"/>
    <w:rsid w:val="00541D97"/>
    <w:rPr>
      <w:rFonts w:ascii="Times New Roman" w:eastAsia="Times New Roman" w:hAnsi="Times New Roman"/>
    </w:rPr>
  </w:style>
  <w:style w:type="character" w:customStyle="1" w:styleId="WW8Num94z1">
    <w:name w:val="WW8Num94z1"/>
    <w:rsid w:val="00541D97"/>
    <w:rPr>
      <w:rFonts w:ascii="Courier New" w:hAnsi="Courier New" w:cs="Courier New"/>
    </w:rPr>
  </w:style>
  <w:style w:type="character" w:customStyle="1" w:styleId="WW8Num94z2">
    <w:name w:val="WW8Num94z2"/>
    <w:rsid w:val="00541D97"/>
    <w:rPr>
      <w:rFonts w:ascii="Wingdings" w:hAnsi="Wingdings" w:cs="Times New Roman"/>
    </w:rPr>
  </w:style>
  <w:style w:type="character" w:customStyle="1" w:styleId="WW8Num94z3">
    <w:name w:val="WW8Num94z3"/>
    <w:rsid w:val="00541D97"/>
    <w:rPr>
      <w:rFonts w:ascii="Symbol" w:hAnsi="Symbol" w:cs="Times New Roman"/>
    </w:rPr>
  </w:style>
  <w:style w:type="character" w:customStyle="1" w:styleId="WW8Num95z0">
    <w:name w:val="WW8Num95z0"/>
    <w:rsid w:val="00541D97"/>
    <w:rPr>
      <w:rFonts w:ascii="Times New Roman" w:eastAsia="Times New Roman" w:hAnsi="Times New Roman"/>
    </w:rPr>
  </w:style>
  <w:style w:type="character" w:customStyle="1" w:styleId="WW8Num95z1">
    <w:name w:val="WW8Num95z1"/>
    <w:rsid w:val="00541D97"/>
    <w:rPr>
      <w:rFonts w:ascii="Wingdings" w:hAnsi="Wingdings" w:cs="Times New Roman"/>
      <w:sz w:val="24"/>
      <w:szCs w:val="24"/>
    </w:rPr>
  </w:style>
  <w:style w:type="character" w:customStyle="1" w:styleId="WW8Num95z2">
    <w:name w:val="WW8Num95z2"/>
    <w:rsid w:val="00541D97"/>
    <w:rPr>
      <w:rFonts w:ascii="Wingdings" w:hAnsi="Wingdings" w:cs="Times New Roman"/>
    </w:rPr>
  </w:style>
  <w:style w:type="character" w:customStyle="1" w:styleId="WW8Num95z3">
    <w:name w:val="WW8Num95z3"/>
    <w:rsid w:val="00541D97"/>
    <w:rPr>
      <w:rFonts w:ascii="Symbol" w:hAnsi="Symbol" w:cs="Times New Roman"/>
    </w:rPr>
  </w:style>
  <w:style w:type="character" w:customStyle="1" w:styleId="WW8Num95z4">
    <w:name w:val="WW8Num95z4"/>
    <w:rsid w:val="00541D97"/>
    <w:rPr>
      <w:rFonts w:ascii="Courier New" w:hAnsi="Courier New" w:cs="Courier New"/>
    </w:rPr>
  </w:style>
  <w:style w:type="character" w:customStyle="1" w:styleId="WW8Num96z0">
    <w:name w:val="WW8Num96z0"/>
    <w:rsid w:val="00541D97"/>
    <w:rPr>
      <w:rFonts w:ascii="Wingdings" w:hAnsi="Wingdings" w:cs="Times New Roman"/>
      <w:sz w:val="16"/>
      <w:szCs w:val="16"/>
    </w:rPr>
  </w:style>
  <w:style w:type="character" w:customStyle="1" w:styleId="WW8Num96z3">
    <w:name w:val="WW8Num96z3"/>
    <w:rsid w:val="00541D97"/>
    <w:rPr>
      <w:rFonts w:ascii="Symbol" w:hAnsi="Symbol" w:cs="Times New Roman"/>
    </w:rPr>
  </w:style>
  <w:style w:type="character" w:customStyle="1" w:styleId="WW8Num96z4">
    <w:name w:val="WW8Num96z4"/>
    <w:rsid w:val="00541D97"/>
    <w:rPr>
      <w:rFonts w:ascii="Courier New" w:hAnsi="Courier New" w:cs="Courier New"/>
    </w:rPr>
  </w:style>
  <w:style w:type="character" w:customStyle="1" w:styleId="WW8Num96z5">
    <w:name w:val="WW8Num96z5"/>
    <w:rsid w:val="00541D97"/>
    <w:rPr>
      <w:rFonts w:ascii="Wingdings" w:hAnsi="Wingdings" w:cs="Times New Roman"/>
    </w:rPr>
  </w:style>
  <w:style w:type="character" w:customStyle="1" w:styleId="WW8Num97z0">
    <w:name w:val="WW8Num97z0"/>
    <w:rsid w:val="00541D97"/>
    <w:rPr>
      <w:rFonts w:ascii="Times New Roman" w:eastAsia="Times New Roman" w:hAnsi="Times New Roman" w:cs="Times New Roman"/>
    </w:rPr>
  </w:style>
  <w:style w:type="character" w:customStyle="1" w:styleId="WW8Num97z1">
    <w:name w:val="WW8Num97z1"/>
    <w:rsid w:val="00541D97"/>
    <w:rPr>
      <w:rFonts w:ascii="Courier New" w:hAnsi="Courier New"/>
    </w:rPr>
  </w:style>
  <w:style w:type="character" w:customStyle="1" w:styleId="WW8Num97z2">
    <w:name w:val="WW8Num97z2"/>
    <w:rsid w:val="00541D97"/>
    <w:rPr>
      <w:rFonts w:ascii="Wingdings" w:hAnsi="Wingdings"/>
    </w:rPr>
  </w:style>
  <w:style w:type="character" w:customStyle="1" w:styleId="WW8Num97z3">
    <w:name w:val="WW8Num97z3"/>
    <w:rsid w:val="00541D97"/>
    <w:rPr>
      <w:rFonts w:ascii="Symbol" w:hAnsi="Symbol"/>
    </w:rPr>
  </w:style>
  <w:style w:type="character" w:customStyle="1" w:styleId="WW8Num98z0">
    <w:name w:val="WW8Num98z0"/>
    <w:rsid w:val="00541D97"/>
    <w:rPr>
      <w:rFonts w:ascii="Symbol" w:hAnsi="Symbol" w:cs="Times New Roman"/>
      <w:sz w:val="16"/>
      <w:szCs w:val="16"/>
    </w:rPr>
  </w:style>
  <w:style w:type="character" w:customStyle="1" w:styleId="WW8Num98z1">
    <w:name w:val="WW8Num98z1"/>
    <w:rsid w:val="00541D97"/>
    <w:rPr>
      <w:rFonts w:ascii="Courier New" w:hAnsi="Courier New" w:cs="Courier New"/>
    </w:rPr>
  </w:style>
  <w:style w:type="character" w:customStyle="1" w:styleId="WW8Num98z2">
    <w:name w:val="WW8Num98z2"/>
    <w:rsid w:val="00541D97"/>
    <w:rPr>
      <w:rFonts w:ascii="Wingdings" w:hAnsi="Wingdings" w:cs="Times New Roman"/>
    </w:rPr>
  </w:style>
  <w:style w:type="character" w:customStyle="1" w:styleId="WW8Num98z3">
    <w:name w:val="WW8Num98z3"/>
    <w:rsid w:val="00541D97"/>
    <w:rPr>
      <w:rFonts w:ascii="Symbol" w:hAnsi="Symbol" w:cs="Times New Roman"/>
    </w:rPr>
  </w:style>
  <w:style w:type="character" w:customStyle="1" w:styleId="WW8Num101z0">
    <w:name w:val="WW8Num101z0"/>
    <w:rsid w:val="00541D97"/>
    <w:rPr>
      <w:rFonts w:ascii="Times New Roman" w:eastAsia="Times New Roman" w:hAnsi="Times New Roman" w:cs="Times New Roman"/>
    </w:rPr>
  </w:style>
  <w:style w:type="character" w:customStyle="1" w:styleId="WW8Num101z1">
    <w:name w:val="WW8Num101z1"/>
    <w:rsid w:val="00541D97"/>
    <w:rPr>
      <w:rFonts w:ascii="Courier New" w:hAnsi="Courier New"/>
    </w:rPr>
  </w:style>
  <w:style w:type="character" w:customStyle="1" w:styleId="WW8Num101z2">
    <w:name w:val="WW8Num101z2"/>
    <w:rsid w:val="00541D97"/>
    <w:rPr>
      <w:rFonts w:ascii="Wingdings" w:hAnsi="Wingdings"/>
    </w:rPr>
  </w:style>
  <w:style w:type="character" w:customStyle="1" w:styleId="WW8Num101z3">
    <w:name w:val="WW8Num101z3"/>
    <w:rsid w:val="00541D97"/>
    <w:rPr>
      <w:rFonts w:ascii="Symbol" w:hAnsi="Symbol"/>
    </w:rPr>
  </w:style>
  <w:style w:type="character" w:customStyle="1" w:styleId="WW8Num102z0">
    <w:name w:val="WW8Num102z0"/>
    <w:rsid w:val="00541D97"/>
    <w:rPr>
      <w:rFonts w:ascii="Symbol" w:hAnsi="Symbol" w:cs="Times New Roman"/>
      <w:sz w:val="16"/>
      <w:szCs w:val="16"/>
    </w:rPr>
  </w:style>
  <w:style w:type="character" w:customStyle="1" w:styleId="WW8Num102z1">
    <w:name w:val="WW8Num102z1"/>
    <w:rsid w:val="00541D97"/>
    <w:rPr>
      <w:rFonts w:ascii="Courier New" w:hAnsi="Courier New" w:cs="Courier New"/>
    </w:rPr>
  </w:style>
  <w:style w:type="character" w:customStyle="1" w:styleId="WW8Num102z2">
    <w:name w:val="WW8Num102z2"/>
    <w:rsid w:val="00541D97"/>
    <w:rPr>
      <w:rFonts w:ascii="Wingdings" w:hAnsi="Wingdings" w:cs="Times New Roman"/>
    </w:rPr>
  </w:style>
  <w:style w:type="character" w:customStyle="1" w:styleId="WW8Num102z3">
    <w:name w:val="WW8Num102z3"/>
    <w:rsid w:val="00541D97"/>
    <w:rPr>
      <w:rFonts w:ascii="Symbol" w:hAnsi="Symbol" w:cs="Times New Roman"/>
    </w:rPr>
  </w:style>
  <w:style w:type="character" w:customStyle="1" w:styleId="WW8Num103z0">
    <w:name w:val="WW8Num103z0"/>
    <w:rsid w:val="00541D97"/>
    <w:rPr>
      <w:rFonts w:ascii="Symbol" w:hAnsi="Symbol"/>
    </w:rPr>
  </w:style>
  <w:style w:type="character" w:customStyle="1" w:styleId="WW8Num104z0">
    <w:name w:val="WW8Num104z0"/>
    <w:rsid w:val="00541D97"/>
    <w:rPr>
      <w:rFonts w:ascii="Times New Roman" w:eastAsia="Times New Roman" w:hAnsi="Times New Roman"/>
    </w:rPr>
  </w:style>
  <w:style w:type="character" w:customStyle="1" w:styleId="WW8Num104z1">
    <w:name w:val="WW8Num104z1"/>
    <w:rsid w:val="00541D97"/>
    <w:rPr>
      <w:rFonts w:ascii="Wingdings" w:hAnsi="Wingdings" w:cs="Times New Roman"/>
    </w:rPr>
  </w:style>
  <w:style w:type="character" w:customStyle="1" w:styleId="WW8Num104z3">
    <w:name w:val="WW8Num104z3"/>
    <w:rsid w:val="00541D97"/>
    <w:rPr>
      <w:rFonts w:ascii="Symbol" w:hAnsi="Symbol" w:cs="Times New Roman"/>
    </w:rPr>
  </w:style>
  <w:style w:type="character" w:customStyle="1" w:styleId="WW8Num106z0">
    <w:name w:val="WW8Num106z0"/>
    <w:rsid w:val="00541D97"/>
    <w:rPr>
      <w:rFonts w:ascii="Times New Roman" w:eastAsia="Times New Roman" w:hAnsi="Times New Roman"/>
    </w:rPr>
  </w:style>
  <w:style w:type="character" w:customStyle="1" w:styleId="WW8Num106z1">
    <w:name w:val="WW8Num106z1"/>
    <w:rsid w:val="00541D97"/>
    <w:rPr>
      <w:rFonts w:ascii="Courier New" w:hAnsi="Courier New" w:cs="Courier New"/>
    </w:rPr>
  </w:style>
  <w:style w:type="character" w:customStyle="1" w:styleId="WW8Num106z2">
    <w:name w:val="WW8Num106z2"/>
    <w:rsid w:val="00541D97"/>
    <w:rPr>
      <w:rFonts w:ascii="Wingdings" w:hAnsi="Wingdings" w:cs="Times New Roman"/>
    </w:rPr>
  </w:style>
  <w:style w:type="character" w:customStyle="1" w:styleId="WW8Num106z3">
    <w:name w:val="WW8Num106z3"/>
    <w:rsid w:val="00541D97"/>
    <w:rPr>
      <w:rFonts w:ascii="Symbol" w:hAnsi="Symbol" w:cs="Times New Roman"/>
    </w:rPr>
  </w:style>
  <w:style w:type="character" w:customStyle="1" w:styleId="WW8Num107z0">
    <w:name w:val="WW8Num107z0"/>
    <w:rsid w:val="00541D97"/>
    <w:rPr>
      <w:rFonts w:ascii="Wingdings" w:hAnsi="Wingdings" w:cs="Times New Roman"/>
    </w:rPr>
  </w:style>
  <w:style w:type="character" w:customStyle="1" w:styleId="WW8Num107z1">
    <w:name w:val="WW8Num107z1"/>
    <w:rsid w:val="00541D97"/>
    <w:rPr>
      <w:rFonts w:ascii="Courier New" w:hAnsi="Courier New" w:cs="Courier New"/>
    </w:rPr>
  </w:style>
  <w:style w:type="character" w:customStyle="1" w:styleId="WW8Num107z3">
    <w:name w:val="WW8Num107z3"/>
    <w:rsid w:val="00541D97"/>
    <w:rPr>
      <w:rFonts w:ascii="Symbol" w:hAnsi="Symbol" w:cs="Times New Roman"/>
    </w:rPr>
  </w:style>
  <w:style w:type="character" w:customStyle="1" w:styleId="WW8Num108z0">
    <w:name w:val="WW8Num108z0"/>
    <w:rsid w:val="00541D97"/>
    <w:rPr>
      <w:rFonts w:ascii="Wingdings" w:hAnsi="Wingdings" w:cs="Times New Roman"/>
      <w:sz w:val="16"/>
      <w:szCs w:val="16"/>
    </w:rPr>
  </w:style>
  <w:style w:type="character" w:customStyle="1" w:styleId="WW8Num108z1">
    <w:name w:val="WW8Num108z1"/>
    <w:rsid w:val="00541D97"/>
    <w:rPr>
      <w:rFonts w:ascii="Courier New" w:hAnsi="Courier New" w:cs="Courier New"/>
    </w:rPr>
  </w:style>
  <w:style w:type="character" w:customStyle="1" w:styleId="WW8Num108z2">
    <w:name w:val="WW8Num108z2"/>
    <w:rsid w:val="00541D97"/>
    <w:rPr>
      <w:rFonts w:ascii="Wingdings" w:hAnsi="Wingdings" w:cs="Times New Roman"/>
    </w:rPr>
  </w:style>
  <w:style w:type="character" w:customStyle="1" w:styleId="WW8Num108z3">
    <w:name w:val="WW8Num108z3"/>
    <w:rsid w:val="00541D97"/>
    <w:rPr>
      <w:rFonts w:ascii="Symbol" w:hAnsi="Symbol" w:cs="Times New Roman"/>
    </w:rPr>
  </w:style>
  <w:style w:type="character" w:customStyle="1" w:styleId="WW8Num110z0">
    <w:name w:val="WW8Num110z0"/>
    <w:rsid w:val="00541D97"/>
    <w:rPr>
      <w:rFonts w:ascii="Wingdings" w:hAnsi="Wingdings" w:cs="Times New Roman"/>
      <w:sz w:val="16"/>
      <w:szCs w:val="16"/>
    </w:rPr>
  </w:style>
  <w:style w:type="character" w:customStyle="1" w:styleId="WW8Num110z1">
    <w:name w:val="WW8Num110z1"/>
    <w:rsid w:val="00541D97"/>
    <w:rPr>
      <w:rFonts w:ascii="Courier New" w:hAnsi="Courier New" w:cs="Courier New"/>
    </w:rPr>
  </w:style>
  <w:style w:type="character" w:customStyle="1" w:styleId="WW8Num110z2">
    <w:name w:val="WW8Num110z2"/>
    <w:rsid w:val="00541D97"/>
    <w:rPr>
      <w:rFonts w:ascii="Wingdings" w:hAnsi="Wingdings" w:cs="Times New Roman"/>
    </w:rPr>
  </w:style>
  <w:style w:type="character" w:customStyle="1" w:styleId="WW8Num110z3">
    <w:name w:val="WW8Num110z3"/>
    <w:rsid w:val="00541D97"/>
    <w:rPr>
      <w:rFonts w:ascii="Symbol" w:hAnsi="Symbol" w:cs="Times New Roman"/>
    </w:rPr>
  </w:style>
  <w:style w:type="character" w:customStyle="1" w:styleId="WW8Num111z0">
    <w:name w:val="WW8Num111z0"/>
    <w:rsid w:val="00541D97"/>
    <w:rPr>
      <w:rFonts w:ascii="Symbol" w:hAnsi="Symbol" w:cs="Times New Roman"/>
      <w:sz w:val="16"/>
      <w:szCs w:val="16"/>
    </w:rPr>
  </w:style>
  <w:style w:type="character" w:customStyle="1" w:styleId="WW8Num111z1">
    <w:name w:val="WW8Num111z1"/>
    <w:rsid w:val="00541D97"/>
    <w:rPr>
      <w:rFonts w:ascii="Courier New" w:hAnsi="Courier New" w:cs="Courier New"/>
    </w:rPr>
  </w:style>
  <w:style w:type="character" w:customStyle="1" w:styleId="WW8Num111z2">
    <w:name w:val="WW8Num111z2"/>
    <w:rsid w:val="00541D97"/>
    <w:rPr>
      <w:rFonts w:ascii="Wingdings" w:hAnsi="Wingdings" w:cs="Times New Roman"/>
    </w:rPr>
  </w:style>
  <w:style w:type="character" w:customStyle="1" w:styleId="WW8Num111z3">
    <w:name w:val="WW8Num111z3"/>
    <w:rsid w:val="00541D97"/>
    <w:rPr>
      <w:rFonts w:ascii="Symbol" w:hAnsi="Symbol" w:cs="Times New Roman"/>
    </w:rPr>
  </w:style>
  <w:style w:type="character" w:customStyle="1" w:styleId="WW8Num112z0">
    <w:name w:val="WW8Num112z0"/>
    <w:rsid w:val="00541D97"/>
    <w:rPr>
      <w:rFonts w:ascii="Wingdings" w:hAnsi="Wingdings" w:cs="Times New Roman"/>
      <w:sz w:val="24"/>
      <w:szCs w:val="24"/>
    </w:rPr>
  </w:style>
  <w:style w:type="character" w:customStyle="1" w:styleId="WW8Num112z2">
    <w:name w:val="WW8Num112z2"/>
    <w:rsid w:val="00541D97"/>
    <w:rPr>
      <w:rFonts w:ascii="Wingdings" w:hAnsi="Wingdings" w:cs="Times New Roman"/>
    </w:rPr>
  </w:style>
  <w:style w:type="character" w:customStyle="1" w:styleId="WW8Num112z3">
    <w:name w:val="WW8Num112z3"/>
    <w:rsid w:val="00541D97"/>
    <w:rPr>
      <w:rFonts w:ascii="Symbol" w:hAnsi="Symbol" w:cs="Times New Roman"/>
    </w:rPr>
  </w:style>
  <w:style w:type="character" w:customStyle="1" w:styleId="WW8Num112z4">
    <w:name w:val="WW8Num112z4"/>
    <w:rsid w:val="00541D97"/>
    <w:rPr>
      <w:rFonts w:ascii="Courier New" w:hAnsi="Courier New" w:cs="Courier New"/>
    </w:rPr>
  </w:style>
  <w:style w:type="character" w:customStyle="1" w:styleId="WW8Num113z0">
    <w:name w:val="WW8Num113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113z1">
    <w:name w:val="WW8Num113z1"/>
    <w:rsid w:val="00541D97"/>
    <w:rPr>
      <w:rFonts w:ascii="Courier New" w:hAnsi="Courier New" w:cs="Courier New"/>
    </w:rPr>
  </w:style>
  <w:style w:type="character" w:customStyle="1" w:styleId="WW8Num113z2">
    <w:name w:val="WW8Num113z2"/>
    <w:rsid w:val="00541D97"/>
    <w:rPr>
      <w:rFonts w:ascii="Wingdings" w:hAnsi="Wingdings" w:cs="Times New Roman"/>
    </w:rPr>
  </w:style>
  <w:style w:type="character" w:customStyle="1" w:styleId="WW8Num113z3">
    <w:name w:val="WW8Num113z3"/>
    <w:rsid w:val="00541D97"/>
    <w:rPr>
      <w:rFonts w:ascii="Symbol" w:hAnsi="Symbol" w:cs="Times New Roman"/>
    </w:rPr>
  </w:style>
  <w:style w:type="character" w:customStyle="1" w:styleId="WW8Num114z0">
    <w:name w:val="WW8Num114z0"/>
    <w:rsid w:val="00541D97"/>
    <w:rPr>
      <w:rFonts w:ascii="Wingdings" w:hAnsi="Wingdings" w:cs="Times New Roman"/>
    </w:rPr>
  </w:style>
  <w:style w:type="character" w:customStyle="1" w:styleId="WW8Num114z3">
    <w:name w:val="WW8Num114z3"/>
    <w:rsid w:val="00541D97"/>
    <w:rPr>
      <w:rFonts w:ascii="Symbol" w:hAnsi="Symbol" w:cs="Times New Roman"/>
    </w:rPr>
  </w:style>
  <w:style w:type="character" w:customStyle="1" w:styleId="WW8Num115z0">
    <w:name w:val="WW8Num115z0"/>
    <w:rsid w:val="00541D97"/>
    <w:rPr>
      <w:rFonts w:ascii="Times New Roman" w:eastAsia="Times New Roman" w:hAnsi="Times New Roman"/>
    </w:rPr>
  </w:style>
  <w:style w:type="character" w:customStyle="1" w:styleId="WW8Num115z1">
    <w:name w:val="WW8Num115z1"/>
    <w:rsid w:val="00541D97"/>
    <w:rPr>
      <w:rFonts w:ascii="Courier New" w:hAnsi="Courier New" w:cs="Courier New"/>
    </w:rPr>
  </w:style>
  <w:style w:type="character" w:customStyle="1" w:styleId="WW8Num115z2">
    <w:name w:val="WW8Num115z2"/>
    <w:rsid w:val="00541D97"/>
    <w:rPr>
      <w:rFonts w:ascii="Wingdings" w:hAnsi="Wingdings" w:cs="Times New Roman"/>
    </w:rPr>
  </w:style>
  <w:style w:type="character" w:customStyle="1" w:styleId="WW8Num115z3">
    <w:name w:val="WW8Num115z3"/>
    <w:rsid w:val="00541D97"/>
    <w:rPr>
      <w:rFonts w:ascii="Symbol" w:hAnsi="Symbol" w:cs="Times New Roman"/>
    </w:rPr>
  </w:style>
  <w:style w:type="character" w:customStyle="1" w:styleId="WW8Num116z0">
    <w:name w:val="WW8Num116z0"/>
    <w:rsid w:val="00541D97"/>
    <w:rPr>
      <w:rFonts w:ascii="Symbol" w:hAnsi="Symbol" w:cs="Times New Roman"/>
      <w:sz w:val="20"/>
      <w:szCs w:val="20"/>
    </w:rPr>
  </w:style>
  <w:style w:type="character" w:customStyle="1" w:styleId="WW8Num116z1">
    <w:name w:val="WW8Num116z1"/>
    <w:rsid w:val="00541D97"/>
    <w:rPr>
      <w:rFonts w:ascii="Courier New" w:hAnsi="Courier New" w:cs="Courier New"/>
    </w:rPr>
  </w:style>
  <w:style w:type="character" w:customStyle="1" w:styleId="WW8Num116z2">
    <w:name w:val="WW8Num116z2"/>
    <w:rsid w:val="00541D97"/>
    <w:rPr>
      <w:rFonts w:ascii="Wingdings" w:hAnsi="Wingdings" w:cs="Times New Roman"/>
    </w:rPr>
  </w:style>
  <w:style w:type="character" w:customStyle="1" w:styleId="WW8Num116z3">
    <w:name w:val="WW8Num116z3"/>
    <w:rsid w:val="00541D97"/>
    <w:rPr>
      <w:rFonts w:ascii="Symbol" w:hAnsi="Symbol" w:cs="Times New Roman"/>
    </w:rPr>
  </w:style>
  <w:style w:type="character" w:customStyle="1" w:styleId="WW8Num117z0">
    <w:name w:val="WW8Num117z0"/>
    <w:rsid w:val="00541D97"/>
    <w:rPr>
      <w:rFonts w:ascii="Times New Roman" w:eastAsia="Times New Roman" w:hAnsi="Times New Roman"/>
    </w:rPr>
  </w:style>
  <w:style w:type="character" w:customStyle="1" w:styleId="WW8Num117z1">
    <w:name w:val="WW8Num117z1"/>
    <w:rsid w:val="00541D97"/>
    <w:rPr>
      <w:rFonts w:ascii="Wingdings" w:hAnsi="Wingdings" w:cs="Times New Roman"/>
    </w:rPr>
  </w:style>
  <w:style w:type="character" w:customStyle="1" w:styleId="WW8Num117z3">
    <w:name w:val="WW8Num117z3"/>
    <w:rsid w:val="00541D97"/>
    <w:rPr>
      <w:rFonts w:ascii="Symbol" w:hAnsi="Symbol" w:cs="Times New Roman"/>
    </w:rPr>
  </w:style>
  <w:style w:type="character" w:customStyle="1" w:styleId="WW8Num118z0">
    <w:name w:val="WW8Num118z0"/>
    <w:rsid w:val="00541D97"/>
    <w:rPr>
      <w:rFonts w:ascii="Wingdings" w:hAnsi="Wingdings" w:cs="Times New Roman"/>
      <w:sz w:val="16"/>
      <w:szCs w:val="16"/>
    </w:rPr>
  </w:style>
  <w:style w:type="character" w:customStyle="1" w:styleId="WW8Num118z1">
    <w:name w:val="WW8Num118z1"/>
    <w:rsid w:val="00541D97"/>
    <w:rPr>
      <w:rFonts w:ascii="Courier New" w:hAnsi="Courier New" w:cs="Courier New"/>
    </w:rPr>
  </w:style>
  <w:style w:type="character" w:customStyle="1" w:styleId="WW8Num118z2">
    <w:name w:val="WW8Num118z2"/>
    <w:rsid w:val="00541D97"/>
    <w:rPr>
      <w:rFonts w:ascii="Wingdings" w:hAnsi="Wingdings" w:cs="Times New Roman"/>
    </w:rPr>
  </w:style>
  <w:style w:type="character" w:customStyle="1" w:styleId="WW8Num118z3">
    <w:name w:val="WW8Num118z3"/>
    <w:rsid w:val="00541D97"/>
    <w:rPr>
      <w:rFonts w:ascii="Symbol" w:hAnsi="Symbol" w:cs="Times New Roman"/>
    </w:rPr>
  </w:style>
  <w:style w:type="character" w:customStyle="1" w:styleId="WW8Num119z0">
    <w:name w:val="WW8Num119z0"/>
    <w:rsid w:val="00541D97"/>
    <w:rPr>
      <w:rFonts w:ascii="Symbol" w:hAnsi="Symbol" w:cs="Times New Roman"/>
      <w:sz w:val="16"/>
      <w:szCs w:val="16"/>
    </w:rPr>
  </w:style>
  <w:style w:type="character" w:customStyle="1" w:styleId="WW8Num119z1">
    <w:name w:val="WW8Num119z1"/>
    <w:rsid w:val="00541D97"/>
    <w:rPr>
      <w:rFonts w:ascii="Courier New" w:hAnsi="Courier New" w:cs="Courier New"/>
    </w:rPr>
  </w:style>
  <w:style w:type="character" w:customStyle="1" w:styleId="WW8Num119z2">
    <w:name w:val="WW8Num119z2"/>
    <w:rsid w:val="00541D97"/>
    <w:rPr>
      <w:rFonts w:ascii="Wingdings" w:hAnsi="Wingdings" w:cs="Times New Roman"/>
    </w:rPr>
  </w:style>
  <w:style w:type="character" w:customStyle="1" w:styleId="WW8Num119z3">
    <w:name w:val="WW8Num119z3"/>
    <w:rsid w:val="00541D97"/>
    <w:rPr>
      <w:rFonts w:ascii="Symbol" w:hAnsi="Symbol" w:cs="Times New Roman"/>
    </w:rPr>
  </w:style>
  <w:style w:type="character" w:customStyle="1" w:styleId="WW8Num120z0">
    <w:name w:val="WW8Num120z0"/>
    <w:rsid w:val="00541D97"/>
    <w:rPr>
      <w:rFonts w:ascii="Wingdings" w:hAnsi="Wingdings" w:cs="Times New Roman"/>
    </w:rPr>
  </w:style>
  <w:style w:type="character" w:customStyle="1" w:styleId="WW8Num120z1">
    <w:name w:val="WW8Num120z1"/>
    <w:rsid w:val="00541D97"/>
    <w:rPr>
      <w:rFonts w:ascii="Courier New" w:hAnsi="Courier New" w:cs="Courier New"/>
    </w:rPr>
  </w:style>
  <w:style w:type="character" w:customStyle="1" w:styleId="WW8Num120z3">
    <w:name w:val="WW8Num120z3"/>
    <w:rsid w:val="00541D97"/>
    <w:rPr>
      <w:rFonts w:ascii="Symbol" w:hAnsi="Symbol" w:cs="Times New Roman"/>
    </w:rPr>
  </w:style>
  <w:style w:type="character" w:customStyle="1" w:styleId="WW8Num121z0">
    <w:name w:val="WW8Num121z0"/>
    <w:rsid w:val="00541D97"/>
    <w:rPr>
      <w:rFonts w:ascii="Times New Roman" w:eastAsia="Times New Roman" w:hAnsi="Times New Roman" w:cs="Times New Roman"/>
    </w:rPr>
  </w:style>
  <w:style w:type="character" w:customStyle="1" w:styleId="WW8Num121z1">
    <w:name w:val="WW8Num121z1"/>
    <w:rsid w:val="00541D97"/>
    <w:rPr>
      <w:rFonts w:ascii="Courier New" w:hAnsi="Courier New"/>
    </w:rPr>
  </w:style>
  <w:style w:type="character" w:customStyle="1" w:styleId="WW8Num121z2">
    <w:name w:val="WW8Num121z2"/>
    <w:rsid w:val="00541D97"/>
    <w:rPr>
      <w:rFonts w:ascii="Wingdings" w:hAnsi="Wingdings"/>
    </w:rPr>
  </w:style>
  <w:style w:type="character" w:customStyle="1" w:styleId="WW8Num121z3">
    <w:name w:val="WW8Num121z3"/>
    <w:rsid w:val="00541D97"/>
    <w:rPr>
      <w:rFonts w:ascii="Symbol" w:hAnsi="Symbol"/>
    </w:rPr>
  </w:style>
  <w:style w:type="character" w:customStyle="1" w:styleId="WW8Num122z0">
    <w:name w:val="WW8Num122z0"/>
    <w:rsid w:val="00541D97"/>
    <w:rPr>
      <w:b/>
      <w:i w:val="0"/>
      <w:sz w:val="24"/>
      <w:szCs w:val="24"/>
    </w:rPr>
  </w:style>
  <w:style w:type="character" w:customStyle="1" w:styleId="WW8Num123z0">
    <w:name w:val="WW8Num123z0"/>
    <w:rsid w:val="00541D97"/>
    <w:rPr>
      <w:rFonts w:ascii="Wingdings" w:hAnsi="Wingdings" w:cs="Times New Roman"/>
      <w:sz w:val="16"/>
      <w:szCs w:val="16"/>
    </w:rPr>
  </w:style>
  <w:style w:type="character" w:customStyle="1" w:styleId="WW8Num123z3">
    <w:name w:val="WW8Num123z3"/>
    <w:rsid w:val="00541D97"/>
    <w:rPr>
      <w:rFonts w:ascii="Symbol" w:hAnsi="Symbol" w:cs="Times New Roman"/>
    </w:rPr>
  </w:style>
  <w:style w:type="character" w:customStyle="1" w:styleId="WW8Num123z4">
    <w:name w:val="WW8Num123z4"/>
    <w:rsid w:val="00541D97"/>
    <w:rPr>
      <w:rFonts w:ascii="Courier New" w:hAnsi="Courier New" w:cs="Courier New"/>
    </w:rPr>
  </w:style>
  <w:style w:type="character" w:customStyle="1" w:styleId="WW8Num123z5">
    <w:name w:val="WW8Num123z5"/>
    <w:rsid w:val="00541D97"/>
    <w:rPr>
      <w:rFonts w:ascii="Wingdings" w:hAnsi="Wingdings" w:cs="Times New Roman"/>
    </w:rPr>
  </w:style>
  <w:style w:type="character" w:customStyle="1" w:styleId="WW8Num125z0">
    <w:name w:val="WW8Num125z0"/>
    <w:rsid w:val="00541D97"/>
    <w:rPr>
      <w:rFonts w:ascii="Wingdings" w:hAnsi="Wingdings" w:cs="Times New Roman"/>
      <w:sz w:val="16"/>
      <w:szCs w:val="16"/>
    </w:rPr>
  </w:style>
  <w:style w:type="character" w:customStyle="1" w:styleId="WW8Num125z1">
    <w:name w:val="WW8Num125z1"/>
    <w:rsid w:val="00541D97"/>
    <w:rPr>
      <w:rFonts w:ascii="Courier New" w:hAnsi="Courier New" w:cs="Courier New"/>
    </w:rPr>
  </w:style>
  <w:style w:type="character" w:customStyle="1" w:styleId="WW8Num125z2">
    <w:name w:val="WW8Num125z2"/>
    <w:rsid w:val="00541D97"/>
    <w:rPr>
      <w:rFonts w:ascii="Wingdings" w:hAnsi="Wingdings" w:cs="Times New Roman"/>
    </w:rPr>
  </w:style>
  <w:style w:type="character" w:customStyle="1" w:styleId="WW8Num125z3">
    <w:name w:val="WW8Num125z3"/>
    <w:rsid w:val="00541D97"/>
    <w:rPr>
      <w:rFonts w:ascii="Symbol" w:hAnsi="Symbol" w:cs="Times New Roman"/>
    </w:rPr>
  </w:style>
  <w:style w:type="character" w:customStyle="1" w:styleId="WW8Num127z0">
    <w:name w:val="WW8Num127z0"/>
    <w:rsid w:val="00541D97"/>
    <w:rPr>
      <w:rFonts w:ascii="Times New Roman" w:eastAsia="Times New Roman" w:hAnsi="Times New Roman"/>
    </w:rPr>
  </w:style>
  <w:style w:type="character" w:customStyle="1" w:styleId="WW8Num127z1">
    <w:name w:val="WW8Num127z1"/>
    <w:rsid w:val="00541D97"/>
    <w:rPr>
      <w:rFonts w:ascii="Wingdings" w:hAnsi="Wingdings" w:cs="Times New Roman"/>
    </w:rPr>
  </w:style>
  <w:style w:type="character" w:customStyle="1" w:styleId="WW8Num127z3">
    <w:name w:val="WW8Num127z3"/>
    <w:rsid w:val="00541D97"/>
    <w:rPr>
      <w:rFonts w:ascii="Symbol" w:hAnsi="Symbol" w:cs="Times New Roman"/>
    </w:rPr>
  </w:style>
  <w:style w:type="character" w:customStyle="1" w:styleId="WW8Num128z0">
    <w:name w:val="WW8Num128z0"/>
    <w:rsid w:val="00541D97"/>
    <w:rPr>
      <w:rFonts w:ascii="Wingdings" w:hAnsi="Wingdings" w:cs="Times New Roman"/>
      <w:sz w:val="16"/>
      <w:szCs w:val="16"/>
    </w:rPr>
  </w:style>
  <w:style w:type="character" w:customStyle="1" w:styleId="WW8Num128z1">
    <w:name w:val="WW8Num128z1"/>
    <w:rsid w:val="00541D97"/>
    <w:rPr>
      <w:rFonts w:ascii="Courier New" w:hAnsi="Courier New" w:cs="Courier New"/>
    </w:rPr>
  </w:style>
  <w:style w:type="character" w:customStyle="1" w:styleId="WW8Num128z2">
    <w:name w:val="WW8Num128z2"/>
    <w:rsid w:val="00541D97"/>
    <w:rPr>
      <w:rFonts w:ascii="Wingdings" w:hAnsi="Wingdings" w:cs="Times New Roman"/>
    </w:rPr>
  </w:style>
  <w:style w:type="character" w:customStyle="1" w:styleId="WW8Num128z3">
    <w:name w:val="WW8Num128z3"/>
    <w:rsid w:val="00541D97"/>
    <w:rPr>
      <w:rFonts w:ascii="Symbol" w:hAnsi="Symbol" w:cs="Times New Roman"/>
    </w:rPr>
  </w:style>
  <w:style w:type="character" w:customStyle="1" w:styleId="WW8Num129z0">
    <w:name w:val="WW8Num129z0"/>
    <w:rsid w:val="00541D97"/>
    <w:rPr>
      <w:rFonts w:ascii="Wingdings" w:hAnsi="Wingdings" w:cs="Times New Roman"/>
      <w:sz w:val="16"/>
      <w:szCs w:val="16"/>
    </w:rPr>
  </w:style>
  <w:style w:type="character" w:customStyle="1" w:styleId="WW8Num129z1">
    <w:name w:val="WW8Num129z1"/>
    <w:rsid w:val="00541D97"/>
    <w:rPr>
      <w:rFonts w:ascii="Courier New" w:hAnsi="Courier New" w:cs="Courier New"/>
    </w:rPr>
  </w:style>
  <w:style w:type="character" w:customStyle="1" w:styleId="WW8Num129z2">
    <w:name w:val="WW8Num129z2"/>
    <w:rsid w:val="00541D97"/>
    <w:rPr>
      <w:rFonts w:ascii="Wingdings" w:hAnsi="Wingdings" w:cs="Times New Roman"/>
    </w:rPr>
  </w:style>
  <w:style w:type="character" w:customStyle="1" w:styleId="WW8Num129z3">
    <w:name w:val="WW8Num129z3"/>
    <w:rsid w:val="00541D97"/>
    <w:rPr>
      <w:rFonts w:ascii="Symbol" w:hAnsi="Symbol" w:cs="Times New Roman"/>
    </w:rPr>
  </w:style>
  <w:style w:type="character" w:customStyle="1" w:styleId="WW8Num131z0">
    <w:name w:val="WW8Num131z0"/>
    <w:rsid w:val="00541D97"/>
    <w:rPr>
      <w:rFonts w:ascii="Times New Roman" w:eastAsia="Times New Roman" w:hAnsi="Times New Roman"/>
    </w:rPr>
  </w:style>
  <w:style w:type="character" w:customStyle="1" w:styleId="WW8Num131z1">
    <w:name w:val="WW8Num131z1"/>
    <w:rsid w:val="00541D97"/>
    <w:rPr>
      <w:rFonts w:ascii="Wingdings" w:hAnsi="Wingdings" w:cs="Times New Roman"/>
    </w:rPr>
  </w:style>
  <w:style w:type="character" w:customStyle="1" w:styleId="WW8Num131z3">
    <w:name w:val="WW8Num131z3"/>
    <w:rsid w:val="00541D97"/>
    <w:rPr>
      <w:rFonts w:ascii="Symbol" w:hAnsi="Symbol" w:cs="Times New Roman"/>
    </w:rPr>
  </w:style>
  <w:style w:type="character" w:customStyle="1" w:styleId="WW8Num132z0">
    <w:name w:val="WW8Num132z0"/>
    <w:rsid w:val="00541D97"/>
    <w:rPr>
      <w:rFonts w:ascii="Symbol" w:hAnsi="Symbol"/>
    </w:rPr>
  </w:style>
  <w:style w:type="character" w:customStyle="1" w:styleId="WW8Num132z1">
    <w:name w:val="WW8Num132z1"/>
    <w:rsid w:val="00541D97"/>
    <w:rPr>
      <w:rFonts w:ascii="Courier New" w:hAnsi="Courier New"/>
    </w:rPr>
  </w:style>
  <w:style w:type="character" w:customStyle="1" w:styleId="WW8Num132z2">
    <w:name w:val="WW8Num132z2"/>
    <w:rsid w:val="00541D97"/>
    <w:rPr>
      <w:rFonts w:ascii="Wingdings" w:hAnsi="Wingdings"/>
    </w:rPr>
  </w:style>
  <w:style w:type="character" w:customStyle="1" w:styleId="WW8Num134z0">
    <w:name w:val="WW8Num134z0"/>
    <w:rsid w:val="00541D97"/>
    <w:rPr>
      <w:rFonts w:ascii="Wingdings" w:hAnsi="Wingdings" w:cs="Times New Roman"/>
      <w:sz w:val="16"/>
      <w:szCs w:val="16"/>
    </w:rPr>
  </w:style>
  <w:style w:type="character" w:customStyle="1" w:styleId="WW8Num134z1">
    <w:name w:val="WW8Num134z1"/>
    <w:rsid w:val="00541D97"/>
    <w:rPr>
      <w:rFonts w:ascii="Symbol" w:hAnsi="Symbol" w:cs="Times New Roman"/>
    </w:rPr>
  </w:style>
  <w:style w:type="character" w:customStyle="1" w:styleId="WW8Num134z2">
    <w:name w:val="WW8Num134z2"/>
    <w:rsid w:val="00541D97"/>
    <w:rPr>
      <w:rFonts w:ascii="Wingdings" w:hAnsi="Wingdings" w:cs="Times New Roman"/>
    </w:rPr>
  </w:style>
  <w:style w:type="character" w:customStyle="1" w:styleId="WW8Num134z4">
    <w:name w:val="WW8Num134z4"/>
    <w:rsid w:val="00541D97"/>
    <w:rPr>
      <w:rFonts w:ascii="Courier New" w:hAnsi="Courier New" w:cs="Courier New"/>
    </w:rPr>
  </w:style>
  <w:style w:type="character" w:customStyle="1" w:styleId="WW8Num136z0">
    <w:name w:val="WW8Num136z0"/>
    <w:rsid w:val="00541D97"/>
    <w:rPr>
      <w:rFonts w:ascii="Times New Roman" w:eastAsia="Times New Roman" w:hAnsi="Times New Roman"/>
    </w:rPr>
  </w:style>
  <w:style w:type="character" w:customStyle="1" w:styleId="WW8Num136z1">
    <w:name w:val="WW8Num136z1"/>
    <w:rsid w:val="00541D97"/>
    <w:rPr>
      <w:rFonts w:ascii="Courier New" w:hAnsi="Courier New" w:cs="Courier New"/>
    </w:rPr>
  </w:style>
  <w:style w:type="character" w:customStyle="1" w:styleId="WW8Num136z2">
    <w:name w:val="WW8Num136z2"/>
    <w:rsid w:val="00541D97"/>
    <w:rPr>
      <w:rFonts w:ascii="Wingdings" w:hAnsi="Wingdings" w:cs="Times New Roman"/>
    </w:rPr>
  </w:style>
  <w:style w:type="character" w:customStyle="1" w:styleId="WW8Num136z3">
    <w:name w:val="WW8Num136z3"/>
    <w:rsid w:val="00541D97"/>
    <w:rPr>
      <w:rFonts w:ascii="Symbol" w:hAnsi="Symbol" w:cs="Times New Roman"/>
    </w:rPr>
  </w:style>
  <w:style w:type="character" w:customStyle="1" w:styleId="WW8Num138z0">
    <w:name w:val="WW8Num138z0"/>
    <w:rsid w:val="00541D97"/>
    <w:rPr>
      <w:b w:val="0"/>
    </w:rPr>
  </w:style>
  <w:style w:type="character" w:customStyle="1" w:styleId="WW8Num140z0">
    <w:name w:val="WW8Num140z0"/>
    <w:rsid w:val="00541D97"/>
    <w:rPr>
      <w:color w:val="auto"/>
    </w:rPr>
  </w:style>
  <w:style w:type="character" w:customStyle="1" w:styleId="WW8Num141z0">
    <w:name w:val="WW8Num141z0"/>
    <w:rsid w:val="00541D97"/>
    <w:rPr>
      <w:rFonts w:ascii="Symbol" w:hAnsi="Symbol"/>
    </w:rPr>
  </w:style>
  <w:style w:type="character" w:customStyle="1" w:styleId="WW8Num141z1">
    <w:name w:val="WW8Num141z1"/>
    <w:rsid w:val="00541D97"/>
    <w:rPr>
      <w:rFonts w:ascii="Courier New" w:hAnsi="Courier New"/>
    </w:rPr>
  </w:style>
  <w:style w:type="character" w:customStyle="1" w:styleId="WW8Num141z2">
    <w:name w:val="WW8Num141z2"/>
    <w:rsid w:val="00541D97"/>
    <w:rPr>
      <w:rFonts w:ascii="Wingdings" w:hAnsi="Wingdings"/>
    </w:rPr>
  </w:style>
  <w:style w:type="character" w:customStyle="1" w:styleId="WW8Num142z0">
    <w:name w:val="WW8Num142z0"/>
    <w:rsid w:val="00541D97"/>
    <w:rPr>
      <w:rFonts w:ascii="Times New Roman" w:eastAsia="Times New Roman" w:hAnsi="Times New Roman"/>
    </w:rPr>
  </w:style>
  <w:style w:type="character" w:customStyle="1" w:styleId="WW8Num142z1">
    <w:name w:val="WW8Num142z1"/>
    <w:rsid w:val="00541D97"/>
    <w:rPr>
      <w:rFonts w:ascii="Courier New" w:hAnsi="Courier New" w:cs="Courier New"/>
    </w:rPr>
  </w:style>
  <w:style w:type="character" w:customStyle="1" w:styleId="WW8Num142z2">
    <w:name w:val="WW8Num142z2"/>
    <w:rsid w:val="00541D97"/>
    <w:rPr>
      <w:rFonts w:ascii="Wingdings" w:hAnsi="Wingdings" w:cs="Times New Roman"/>
    </w:rPr>
  </w:style>
  <w:style w:type="character" w:customStyle="1" w:styleId="WW8Num142z3">
    <w:name w:val="WW8Num142z3"/>
    <w:rsid w:val="00541D97"/>
    <w:rPr>
      <w:rFonts w:ascii="Symbol" w:hAnsi="Symbol" w:cs="Times New Roman"/>
    </w:rPr>
  </w:style>
  <w:style w:type="character" w:customStyle="1" w:styleId="WW8Num143z0">
    <w:name w:val="WW8Num143z0"/>
    <w:rsid w:val="00541D97"/>
    <w:rPr>
      <w:rFonts w:ascii="Symbol" w:hAnsi="Symbol"/>
    </w:rPr>
  </w:style>
  <w:style w:type="character" w:customStyle="1" w:styleId="WW8Num143z1">
    <w:name w:val="WW8Num143z1"/>
    <w:rsid w:val="00541D97"/>
    <w:rPr>
      <w:rFonts w:ascii="Courier New" w:hAnsi="Courier New"/>
    </w:rPr>
  </w:style>
  <w:style w:type="character" w:customStyle="1" w:styleId="WW8Num143z2">
    <w:name w:val="WW8Num143z2"/>
    <w:rsid w:val="00541D97"/>
    <w:rPr>
      <w:rFonts w:ascii="Wingdings" w:hAnsi="Wingdings"/>
    </w:rPr>
  </w:style>
  <w:style w:type="character" w:customStyle="1" w:styleId="WW8Num144z0">
    <w:name w:val="WW8Num144z0"/>
    <w:rsid w:val="00541D97"/>
    <w:rPr>
      <w:rFonts w:ascii="Wingdings" w:hAnsi="Wingdings" w:cs="Times New Roman"/>
    </w:rPr>
  </w:style>
  <w:style w:type="character" w:customStyle="1" w:styleId="WW8Num144z1">
    <w:name w:val="WW8Num144z1"/>
    <w:rsid w:val="00541D97"/>
    <w:rPr>
      <w:rFonts w:ascii="Courier New" w:hAnsi="Courier New" w:cs="Courier New"/>
    </w:rPr>
  </w:style>
  <w:style w:type="character" w:customStyle="1" w:styleId="WW8Num144z3">
    <w:name w:val="WW8Num144z3"/>
    <w:rsid w:val="00541D97"/>
    <w:rPr>
      <w:rFonts w:ascii="Symbol" w:hAnsi="Symbol" w:cs="Times New Roman"/>
    </w:rPr>
  </w:style>
  <w:style w:type="character" w:customStyle="1" w:styleId="WW8Num145z0">
    <w:name w:val="WW8Num145z0"/>
    <w:rsid w:val="00541D97"/>
    <w:rPr>
      <w:sz w:val="24"/>
      <w:szCs w:val="24"/>
    </w:rPr>
  </w:style>
  <w:style w:type="character" w:customStyle="1" w:styleId="WW8Num146z0">
    <w:name w:val="WW8Num146z0"/>
    <w:rsid w:val="00541D97"/>
    <w:rPr>
      <w:rFonts w:ascii="Symbol" w:hAnsi="Symbol"/>
    </w:rPr>
  </w:style>
  <w:style w:type="character" w:customStyle="1" w:styleId="WW8Num146z1">
    <w:name w:val="WW8Num146z1"/>
    <w:rsid w:val="00541D97"/>
    <w:rPr>
      <w:rFonts w:ascii="Courier New" w:hAnsi="Courier New"/>
    </w:rPr>
  </w:style>
  <w:style w:type="character" w:customStyle="1" w:styleId="WW8Num146z2">
    <w:name w:val="WW8Num146z2"/>
    <w:rsid w:val="00541D97"/>
    <w:rPr>
      <w:rFonts w:ascii="Wingdings" w:hAnsi="Wingdings"/>
    </w:rPr>
  </w:style>
  <w:style w:type="character" w:customStyle="1" w:styleId="WW8Num148z0">
    <w:name w:val="WW8Num148z0"/>
    <w:rsid w:val="00541D97"/>
    <w:rPr>
      <w:rFonts w:ascii="Symbol" w:hAnsi="Symbol" w:cs="Times New Roman"/>
      <w:sz w:val="20"/>
      <w:szCs w:val="20"/>
    </w:rPr>
  </w:style>
  <w:style w:type="character" w:customStyle="1" w:styleId="WW8Num148z1">
    <w:name w:val="WW8Num148z1"/>
    <w:rsid w:val="00541D97"/>
    <w:rPr>
      <w:rFonts w:ascii="Courier New" w:hAnsi="Courier New" w:cs="Courier New"/>
    </w:rPr>
  </w:style>
  <w:style w:type="character" w:customStyle="1" w:styleId="WW8Num148z2">
    <w:name w:val="WW8Num148z2"/>
    <w:rsid w:val="00541D97"/>
    <w:rPr>
      <w:rFonts w:ascii="Wingdings" w:hAnsi="Wingdings" w:cs="Times New Roman"/>
    </w:rPr>
  </w:style>
  <w:style w:type="character" w:customStyle="1" w:styleId="WW8Num148z3">
    <w:name w:val="WW8Num148z3"/>
    <w:rsid w:val="00541D97"/>
    <w:rPr>
      <w:rFonts w:ascii="Symbol" w:hAnsi="Symbol" w:cs="Times New Roman"/>
    </w:rPr>
  </w:style>
  <w:style w:type="character" w:customStyle="1" w:styleId="WW8Num150z0">
    <w:name w:val="WW8Num150z0"/>
    <w:rsid w:val="00541D97"/>
    <w:rPr>
      <w:rFonts w:ascii="Times New Roman" w:eastAsia="Times New Roman" w:hAnsi="Times New Roman"/>
    </w:rPr>
  </w:style>
  <w:style w:type="character" w:customStyle="1" w:styleId="WW8Num150z1">
    <w:name w:val="WW8Num150z1"/>
    <w:rsid w:val="00541D97"/>
    <w:rPr>
      <w:rFonts w:ascii="Courier New" w:hAnsi="Courier New" w:cs="Courier New"/>
    </w:rPr>
  </w:style>
  <w:style w:type="character" w:customStyle="1" w:styleId="WW8Num150z2">
    <w:name w:val="WW8Num150z2"/>
    <w:rsid w:val="00541D97"/>
    <w:rPr>
      <w:rFonts w:ascii="Wingdings" w:hAnsi="Wingdings" w:cs="Times New Roman"/>
    </w:rPr>
  </w:style>
  <w:style w:type="character" w:customStyle="1" w:styleId="WW8Num150z3">
    <w:name w:val="WW8Num150z3"/>
    <w:rsid w:val="00541D97"/>
    <w:rPr>
      <w:rFonts w:ascii="Symbol" w:hAnsi="Symbol" w:cs="Times New Roman"/>
    </w:rPr>
  </w:style>
  <w:style w:type="character" w:customStyle="1" w:styleId="WW8Num151z0">
    <w:name w:val="WW8Num151z0"/>
    <w:rsid w:val="00541D97"/>
    <w:rPr>
      <w:rFonts w:ascii="Times New Roman" w:eastAsia="Times New Roman" w:hAnsi="Times New Roman"/>
    </w:rPr>
  </w:style>
  <w:style w:type="character" w:customStyle="1" w:styleId="WW8Num151z1">
    <w:name w:val="WW8Num151z1"/>
    <w:rsid w:val="00541D97"/>
    <w:rPr>
      <w:rFonts w:ascii="Courier New" w:hAnsi="Courier New" w:cs="Courier New"/>
    </w:rPr>
  </w:style>
  <w:style w:type="character" w:customStyle="1" w:styleId="WW8Num151z2">
    <w:name w:val="WW8Num151z2"/>
    <w:rsid w:val="00541D97"/>
    <w:rPr>
      <w:rFonts w:ascii="Wingdings" w:hAnsi="Wingdings" w:cs="Times New Roman"/>
    </w:rPr>
  </w:style>
  <w:style w:type="character" w:customStyle="1" w:styleId="WW8Num151z3">
    <w:name w:val="WW8Num151z3"/>
    <w:rsid w:val="00541D97"/>
    <w:rPr>
      <w:rFonts w:ascii="Symbol" w:hAnsi="Symbol" w:cs="Times New Roman"/>
    </w:rPr>
  </w:style>
  <w:style w:type="character" w:customStyle="1" w:styleId="WW8Num152z0">
    <w:name w:val="WW8Num152z0"/>
    <w:rsid w:val="00541D97"/>
    <w:rPr>
      <w:rFonts w:ascii="Wingdings" w:hAnsi="Wingdings" w:cs="Times New Roman"/>
    </w:rPr>
  </w:style>
  <w:style w:type="character" w:customStyle="1" w:styleId="WW8Num152z1">
    <w:name w:val="WW8Num152z1"/>
    <w:rsid w:val="00541D97"/>
    <w:rPr>
      <w:rFonts w:ascii="Courier New" w:hAnsi="Courier New" w:cs="Courier New"/>
    </w:rPr>
  </w:style>
  <w:style w:type="character" w:customStyle="1" w:styleId="WW8Num152z3">
    <w:name w:val="WW8Num152z3"/>
    <w:rsid w:val="00541D97"/>
    <w:rPr>
      <w:rFonts w:ascii="Symbol" w:hAnsi="Symbol" w:cs="Times New Roman"/>
    </w:rPr>
  </w:style>
  <w:style w:type="character" w:customStyle="1" w:styleId="WW8Num153z0">
    <w:name w:val="WW8Num153z0"/>
    <w:rsid w:val="00541D97"/>
    <w:rPr>
      <w:rFonts w:ascii="Symbol" w:hAnsi="Symbol"/>
      <w:position w:val="0"/>
      <w:sz w:val="24"/>
      <w:vertAlign w:val="baseline"/>
    </w:rPr>
  </w:style>
  <w:style w:type="character" w:customStyle="1" w:styleId="WW8Num153z1">
    <w:name w:val="WW8Num153z1"/>
    <w:rsid w:val="00541D97"/>
    <w:rPr>
      <w:rFonts w:ascii="Courier New" w:hAnsi="Courier New"/>
    </w:rPr>
  </w:style>
  <w:style w:type="character" w:customStyle="1" w:styleId="WW8Num153z2">
    <w:name w:val="WW8Num153z2"/>
    <w:rsid w:val="00541D97"/>
    <w:rPr>
      <w:rFonts w:ascii="Wingdings" w:hAnsi="Wingdings"/>
    </w:rPr>
  </w:style>
  <w:style w:type="character" w:customStyle="1" w:styleId="WW8Num153z3">
    <w:name w:val="WW8Num153z3"/>
    <w:rsid w:val="00541D97"/>
    <w:rPr>
      <w:rFonts w:ascii="Symbol" w:hAnsi="Symbol"/>
    </w:rPr>
  </w:style>
  <w:style w:type="character" w:customStyle="1" w:styleId="WW8Num154z0">
    <w:name w:val="WW8Num154z0"/>
    <w:rsid w:val="00541D97"/>
    <w:rPr>
      <w:rFonts w:ascii="Symbol" w:hAnsi="Symbol" w:cs="Times New Roman"/>
      <w:sz w:val="16"/>
      <w:szCs w:val="16"/>
    </w:rPr>
  </w:style>
  <w:style w:type="character" w:customStyle="1" w:styleId="WW8Num154z1">
    <w:name w:val="WW8Num154z1"/>
    <w:rsid w:val="00541D97"/>
    <w:rPr>
      <w:rFonts w:ascii="Courier New" w:hAnsi="Courier New" w:cs="Courier New"/>
    </w:rPr>
  </w:style>
  <w:style w:type="character" w:customStyle="1" w:styleId="WW8Num154z2">
    <w:name w:val="WW8Num154z2"/>
    <w:rsid w:val="00541D97"/>
    <w:rPr>
      <w:rFonts w:ascii="Wingdings" w:hAnsi="Wingdings" w:cs="Times New Roman"/>
    </w:rPr>
  </w:style>
  <w:style w:type="character" w:customStyle="1" w:styleId="WW8Num154z3">
    <w:name w:val="WW8Num154z3"/>
    <w:rsid w:val="00541D97"/>
    <w:rPr>
      <w:rFonts w:ascii="Symbol" w:hAnsi="Symbol" w:cs="Times New Roman"/>
    </w:rPr>
  </w:style>
  <w:style w:type="character" w:customStyle="1" w:styleId="WW8Num155z0">
    <w:name w:val="WW8Num155z0"/>
    <w:rsid w:val="00541D97"/>
    <w:rPr>
      <w:rFonts w:ascii="Times New Roman" w:eastAsia="Times New Roman" w:hAnsi="Times New Roman"/>
    </w:rPr>
  </w:style>
  <w:style w:type="character" w:customStyle="1" w:styleId="WW8Num155z1">
    <w:name w:val="WW8Num155z1"/>
    <w:rsid w:val="00541D97"/>
    <w:rPr>
      <w:rFonts w:ascii="Wingdings" w:hAnsi="Wingdings" w:cs="Times New Roman"/>
    </w:rPr>
  </w:style>
  <w:style w:type="character" w:customStyle="1" w:styleId="WW8Num155z3">
    <w:name w:val="WW8Num155z3"/>
    <w:rsid w:val="00541D97"/>
    <w:rPr>
      <w:rFonts w:ascii="Symbol" w:hAnsi="Symbol" w:cs="Times New Roman"/>
    </w:rPr>
  </w:style>
  <w:style w:type="character" w:customStyle="1" w:styleId="WW8Num156z0">
    <w:name w:val="WW8Num156z0"/>
    <w:rsid w:val="00541D97"/>
    <w:rPr>
      <w:rFonts w:ascii="Symbol" w:hAnsi="Symbol" w:cs="Times New Roman"/>
    </w:rPr>
  </w:style>
  <w:style w:type="character" w:customStyle="1" w:styleId="WW8Num156z1">
    <w:name w:val="WW8Num156z1"/>
    <w:rsid w:val="00541D97"/>
    <w:rPr>
      <w:rFonts w:ascii="Courier New" w:hAnsi="Courier New" w:cs="Courier New"/>
    </w:rPr>
  </w:style>
  <w:style w:type="character" w:customStyle="1" w:styleId="WW8Num156z2">
    <w:name w:val="WW8Num156z2"/>
    <w:rsid w:val="00541D97"/>
    <w:rPr>
      <w:rFonts w:ascii="Wingdings" w:hAnsi="Wingdings" w:cs="Times New Roman"/>
    </w:rPr>
  </w:style>
  <w:style w:type="character" w:customStyle="1" w:styleId="WW8Num157z0">
    <w:name w:val="WW8Num157z0"/>
    <w:rsid w:val="00541D97"/>
    <w:rPr>
      <w:rFonts w:ascii="Symbol" w:hAnsi="Symbol" w:cs="Times New Roman"/>
      <w:sz w:val="18"/>
      <w:szCs w:val="18"/>
    </w:rPr>
  </w:style>
  <w:style w:type="character" w:customStyle="1" w:styleId="WW8Num157z1">
    <w:name w:val="WW8Num157z1"/>
    <w:rsid w:val="00541D97"/>
    <w:rPr>
      <w:rFonts w:ascii="Courier New" w:hAnsi="Courier New" w:cs="Courier New"/>
    </w:rPr>
  </w:style>
  <w:style w:type="character" w:customStyle="1" w:styleId="WW8Num157z2">
    <w:name w:val="WW8Num157z2"/>
    <w:rsid w:val="00541D97"/>
    <w:rPr>
      <w:rFonts w:ascii="Wingdings" w:hAnsi="Wingdings" w:cs="Times New Roman"/>
    </w:rPr>
  </w:style>
  <w:style w:type="character" w:customStyle="1" w:styleId="WW8Num157z3">
    <w:name w:val="WW8Num157z3"/>
    <w:rsid w:val="00541D97"/>
    <w:rPr>
      <w:rFonts w:ascii="Symbol" w:hAnsi="Symbol" w:cs="Times New Roman"/>
    </w:rPr>
  </w:style>
  <w:style w:type="character" w:customStyle="1" w:styleId="WW8Num159z0">
    <w:name w:val="WW8Num159z0"/>
    <w:rsid w:val="00541D97"/>
    <w:rPr>
      <w:b/>
      <w:i w:val="0"/>
    </w:rPr>
  </w:style>
  <w:style w:type="character" w:customStyle="1" w:styleId="WW8Num160z0">
    <w:name w:val="WW8Num160z0"/>
    <w:rsid w:val="00541D97"/>
    <w:rPr>
      <w:rFonts w:ascii="Symbol" w:hAnsi="Symbol" w:cs="Times New Roman"/>
    </w:rPr>
  </w:style>
  <w:style w:type="character" w:customStyle="1" w:styleId="WW8Num160z1">
    <w:name w:val="WW8Num160z1"/>
    <w:rsid w:val="00541D97"/>
    <w:rPr>
      <w:rFonts w:ascii="Courier New" w:hAnsi="Courier New" w:cs="Courier New"/>
    </w:rPr>
  </w:style>
  <w:style w:type="character" w:customStyle="1" w:styleId="WW8Num160z2">
    <w:name w:val="WW8Num160z2"/>
    <w:rsid w:val="00541D97"/>
    <w:rPr>
      <w:rFonts w:ascii="Wingdings" w:hAnsi="Wingdings" w:cs="Times New Roman"/>
    </w:rPr>
  </w:style>
  <w:style w:type="character" w:customStyle="1" w:styleId="WW8Num161z0">
    <w:name w:val="WW8Num161z0"/>
    <w:rsid w:val="00541D97"/>
    <w:rPr>
      <w:rFonts w:ascii="Symbol" w:hAnsi="Symbol" w:cs="Times New Roman"/>
      <w:sz w:val="16"/>
      <w:szCs w:val="16"/>
    </w:rPr>
  </w:style>
  <w:style w:type="character" w:customStyle="1" w:styleId="WW8Num162z0">
    <w:name w:val="WW8Num162z0"/>
    <w:rsid w:val="00541D97"/>
    <w:rPr>
      <w:rFonts w:ascii="Wingdings" w:hAnsi="Wingdings" w:cs="Times New Roman"/>
      <w:sz w:val="16"/>
      <w:szCs w:val="16"/>
    </w:rPr>
  </w:style>
  <w:style w:type="character" w:customStyle="1" w:styleId="WW8Num162z1">
    <w:name w:val="WW8Num162z1"/>
    <w:rsid w:val="00541D97"/>
    <w:rPr>
      <w:rFonts w:ascii="Courier New" w:hAnsi="Courier New" w:cs="Courier New"/>
    </w:rPr>
  </w:style>
  <w:style w:type="character" w:customStyle="1" w:styleId="WW8Num162z2">
    <w:name w:val="WW8Num162z2"/>
    <w:rsid w:val="00541D97"/>
    <w:rPr>
      <w:rFonts w:ascii="Wingdings" w:hAnsi="Wingdings" w:cs="Times New Roman"/>
    </w:rPr>
  </w:style>
  <w:style w:type="character" w:customStyle="1" w:styleId="WW8Num162z3">
    <w:name w:val="WW8Num162z3"/>
    <w:rsid w:val="00541D97"/>
    <w:rPr>
      <w:rFonts w:ascii="Symbol" w:hAnsi="Symbol" w:cs="Times New Roman"/>
    </w:rPr>
  </w:style>
  <w:style w:type="character" w:customStyle="1" w:styleId="WW8Num163z0">
    <w:name w:val="WW8Num163z0"/>
    <w:rsid w:val="00541D97"/>
    <w:rPr>
      <w:rFonts w:ascii="Symbol" w:hAnsi="Symbol" w:cs="Times New Roman"/>
    </w:rPr>
  </w:style>
  <w:style w:type="character" w:customStyle="1" w:styleId="WW8Num163z1">
    <w:name w:val="WW8Num163z1"/>
    <w:rsid w:val="00541D97"/>
    <w:rPr>
      <w:rFonts w:ascii="Courier New" w:hAnsi="Courier New" w:cs="Courier New"/>
    </w:rPr>
  </w:style>
  <w:style w:type="character" w:customStyle="1" w:styleId="WW8Num163z2">
    <w:name w:val="WW8Num163z2"/>
    <w:rsid w:val="00541D97"/>
    <w:rPr>
      <w:rFonts w:ascii="Wingdings" w:hAnsi="Wingdings" w:cs="Times New Roman"/>
    </w:rPr>
  </w:style>
  <w:style w:type="character" w:customStyle="1" w:styleId="WW8Num164z0">
    <w:name w:val="WW8Num164z0"/>
    <w:rsid w:val="00541D97"/>
    <w:rPr>
      <w:rFonts w:ascii="Symbol" w:hAnsi="Symbol"/>
      <w:color w:val="auto"/>
    </w:rPr>
  </w:style>
  <w:style w:type="character" w:customStyle="1" w:styleId="WW8Num164z1">
    <w:name w:val="WW8Num164z1"/>
    <w:rsid w:val="00541D97"/>
    <w:rPr>
      <w:rFonts w:ascii="Courier New" w:hAnsi="Courier New"/>
    </w:rPr>
  </w:style>
  <w:style w:type="character" w:customStyle="1" w:styleId="WW8Num164z2">
    <w:name w:val="WW8Num164z2"/>
    <w:rsid w:val="00541D97"/>
    <w:rPr>
      <w:rFonts w:ascii="Wingdings" w:hAnsi="Wingdings"/>
    </w:rPr>
  </w:style>
  <w:style w:type="character" w:customStyle="1" w:styleId="WW8Num164z3">
    <w:name w:val="WW8Num164z3"/>
    <w:rsid w:val="00541D97"/>
    <w:rPr>
      <w:rFonts w:ascii="Symbol" w:hAnsi="Symbol"/>
    </w:rPr>
  </w:style>
  <w:style w:type="character" w:customStyle="1" w:styleId="WW8Num167z0">
    <w:name w:val="WW8Num167z0"/>
    <w:rsid w:val="00541D97"/>
    <w:rPr>
      <w:rFonts w:ascii="Symbol" w:hAnsi="Symbol"/>
    </w:rPr>
  </w:style>
  <w:style w:type="character" w:customStyle="1" w:styleId="WW8Num167z1">
    <w:name w:val="WW8Num167z1"/>
    <w:rsid w:val="00541D97"/>
    <w:rPr>
      <w:rFonts w:ascii="Courier New" w:hAnsi="Courier New"/>
    </w:rPr>
  </w:style>
  <w:style w:type="character" w:customStyle="1" w:styleId="WW8Num167z2">
    <w:name w:val="WW8Num167z2"/>
    <w:rsid w:val="00541D97"/>
    <w:rPr>
      <w:rFonts w:ascii="Wingdings" w:hAnsi="Wingdings"/>
    </w:rPr>
  </w:style>
  <w:style w:type="character" w:customStyle="1" w:styleId="WW8Num168z0">
    <w:name w:val="WW8Num168z0"/>
    <w:rsid w:val="00541D97"/>
    <w:rPr>
      <w:b/>
    </w:rPr>
  </w:style>
  <w:style w:type="character" w:customStyle="1" w:styleId="WW8Num169z0">
    <w:name w:val="WW8Num169z0"/>
    <w:rsid w:val="00541D97"/>
    <w:rPr>
      <w:rFonts w:ascii="Symbol" w:hAnsi="Symbol" w:cs="Times New Roman"/>
      <w:sz w:val="16"/>
      <w:szCs w:val="16"/>
    </w:rPr>
  </w:style>
  <w:style w:type="character" w:customStyle="1" w:styleId="WW8Num169z1">
    <w:name w:val="WW8Num169z1"/>
    <w:rsid w:val="00541D97"/>
    <w:rPr>
      <w:rFonts w:ascii="Courier New" w:hAnsi="Courier New" w:cs="Courier New"/>
    </w:rPr>
  </w:style>
  <w:style w:type="character" w:customStyle="1" w:styleId="WW8Num169z2">
    <w:name w:val="WW8Num169z2"/>
    <w:rsid w:val="00541D97"/>
    <w:rPr>
      <w:rFonts w:ascii="Wingdings" w:hAnsi="Wingdings" w:cs="Times New Roman"/>
    </w:rPr>
  </w:style>
  <w:style w:type="character" w:customStyle="1" w:styleId="WW8Num169z3">
    <w:name w:val="WW8Num169z3"/>
    <w:rsid w:val="00541D97"/>
    <w:rPr>
      <w:rFonts w:ascii="Symbol" w:hAnsi="Symbol" w:cs="Times New Roman"/>
    </w:rPr>
  </w:style>
  <w:style w:type="character" w:customStyle="1" w:styleId="WW8Num170z0">
    <w:name w:val="WW8Num170z0"/>
    <w:rsid w:val="00541D97"/>
    <w:rPr>
      <w:rFonts w:ascii="Times New Roman" w:eastAsia="Times New Roman" w:hAnsi="Times New Roman"/>
    </w:rPr>
  </w:style>
  <w:style w:type="character" w:customStyle="1" w:styleId="WW8Num170z1">
    <w:name w:val="WW8Num170z1"/>
    <w:rsid w:val="00541D97"/>
    <w:rPr>
      <w:rFonts w:ascii="Courier New" w:hAnsi="Courier New" w:cs="Courier New"/>
    </w:rPr>
  </w:style>
  <w:style w:type="character" w:customStyle="1" w:styleId="WW8Num170z2">
    <w:name w:val="WW8Num170z2"/>
    <w:rsid w:val="00541D97"/>
    <w:rPr>
      <w:rFonts w:ascii="Wingdings" w:hAnsi="Wingdings" w:cs="Times New Roman"/>
    </w:rPr>
  </w:style>
  <w:style w:type="character" w:customStyle="1" w:styleId="WW8Num170z3">
    <w:name w:val="WW8Num170z3"/>
    <w:rsid w:val="00541D97"/>
    <w:rPr>
      <w:rFonts w:ascii="Symbol" w:hAnsi="Symbol" w:cs="Times New Roman"/>
    </w:rPr>
  </w:style>
  <w:style w:type="character" w:customStyle="1" w:styleId="WW8Num171z0">
    <w:name w:val="WW8Num171z0"/>
    <w:rsid w:val="00541D97"/>
    <w:rPr>
      <w:rFonts w:ascii="Times New Roman" w:eastAsia="Times New Roman" w:hAnsi="Times New Roman"/>
    </w:rPr>
  </w:style>
  <w:style w:type="character" w:customStyle="1" w:styleId="WW8Num171z1">
    <w:name w:val="WW8Num171z1"/>
    <w:rsid w:val="00541D97"/>
    <w:rPr>
      <w:rFonts w:ascii="Wingdings" w:hAnsi="Wingdings" w:cs="Times New Roman"/>
    </w:rPr>
  </w:style>
  <w:style w:type="character" w:customStyle="1" w:styleId="WW8Num171z3">
    <w:name w:val="WW8Num171z3"/>
    <w:rsid w:val="00541D97"/>
    <w:rPr>
      <w:rFonts w:ascii="Symbol" w:hAnsi="Symbol" w:cs="Times New Roman"/>
    </w:rPr>
  </w:style>
  <w:style w:type="character" w:customStyle="1" w:styleId="WW8Num172z0">
    <w:name w:val="WW8Num172z0"/>
    <w:rsid w:val="00541D97"/>
    <w:rPr>
      <w:rFonts w:ascii="Symbol" w:hAnsi="Symbol" w:cs="Times New Roman"/>
      <w:sz w:val="24"/>
      <w:szCs w:val="24"/>
    </w:rPr>
  </w:style>
  <w:style w:type="character" w:customStyle="1" w:styleId="WW8Num172z1">
    <w:name w:val="WW8Num172z1"/>
    <w:rsid w:val="00541D97"/>
    <w:rPr>
      <w:rFonts w:ascii="Courier New" w:hAnsi="Courier New" w:cs="Courier New"/>
    </w:rPr>
  </w:style>
  <w:style w:type="character" w:customStyle="1" w:styleId="WW8Num172z2">
    <w:name w:val="WW8Num172z2"/>
    <w:rsid w:val="00541D97"/>
    <w:rPr>
      <w:rFonts w:ascii="Wingdings" w:hAnsi="Wingdings" w:cs="Times New Roman"/>
    </w:rPr>
  </w:style>
  <w:style w:type="character" w:customStyle="1" w:styleId="WW8Num172z3">
    <w:name w:val="WW8Num172z3"/>
    <w:rsid w:val="00541D97"/>
    <w:rPr>
      <w:rFonts w:ascii="Symbol" w:hAnsi="Symbol" w:cs="Times New Roman"/>
    </w:rPr>
  </w:style>
  <w:style w:type="character" w:customStyle="1" w:styleId="WW8Num173z0">
    <w:name w:val="WW8Num173z0"/>
    <w:rsid w:val="00541D97"/>
    <w:rPr>
      <w:rFonts w:ascii="Times New Roman" w:eastAsia="Times New Roman" w:hAnsi="Times New Roman"/>
    </w:rPr>
  </w:style>
  <w:style w:type="character" w:customStyle="1" w:styleId="WW8Num173z1">
    <w:name w:val="WW8Num173z1"/>
    <w:rsid w:val="00541D97"/>
    <w:rPr>
      <w:rFonts w:ascii="Wingdings" w:hAnsi="Wingdings" w:cs="Times New Roman"/>
    </w:rPr>
  </w:style>
  <w:style w:type="character" w:customStyle="1" w:styleId="WW8Num173z3">
    <w:name w:val="WW8Num173z3"/>
    <w:rsid w:val="00541D97"/>
    <w:rPr>
      <w:rFonts w:ascii="Symbol" w:hAnsi="Symbol" w:cs="Times New Roman"/>
    </w:rPr>
  </w:style>
  <w:style w:type="character" w:customStyle="1" w:styleId="WW8Num173z4">
    <w:name w:val="WW8Num173z4"/>
    <w:rsid w:val="00541D97"/>
    <w:rPr>
      <w:rFonts w:ascii="Courier New" w:hAnsi="Courier New" w:cs="Courier New"/>
    </w:rPr>
  </w:style>
  <w:style w:type="character" w:customStyle="1" w:styleId="WW8Num174z0">
    <w:name w:val="WW8Num174z0"/>
    <w:rsid w:val="00541D97"/>
    <w:rPr>
      <w:rFonts w:ascii="Times New Roman" w:eastAsia="Times New Roman" w:hAnsi="Times New Roman"/>
    </w:rPr>
  </w:style>
  <w:style w:type="character" w:customStyle="1" w:styleId="WW8Num174z1">
    <w:name w:val="WW8Num174z1"/>
    <w:rsid w:val="00541D97"/>
    <w:rPr>
      <w:rFonts w:ascii="Wingdings" w:hAnsi="Wingdings" w:cs="Times New Roman"/>
    </w:rPr>
  </w:style>
  <w:style w:type="character" w:customStyle="1" w:styleId="WW8Num174z3">
    <w:name w:val="WW8Num174z3"/>
    <w:rsid w:val="00541D97"/>
    <w:rPr>
      <w:rFonts w:ascii="Symbol" w:hAnsi="Symbol" w:cs="Times New Roman"/>
    </w:rPr>
  </w:style>
  <w:style w:type="character" w:customStyle="1" w:styleId="WW8Num175z0">
    <w:name w:val="WW8Num175z0"/>
    <w:rsid w:val="00541D97"/>
    <w:rPr>
      <w:rFonts w:ascii="Wingdings" w:hAnsi="Wingdings" w:cs="Times New Roman"/>
    </w:rPr>
  </w:style>
  <w:style w:type="character" w:customStyle="1" w:styleId="WW8Num175z1">
    <w:name w:val="WW8Num175z1"/>
    <w:rsid w:val="00541D97"/>
    <w:rPr>
      <w:rFonts w:ascii="Courier New" w:hAnsi="Courier New" w:cs="Courier New"/>
    </w:rPr>
  </w:style>
  <w:style w:type="character" w:customStyle="1" w:styleId="WW8Num175z3">
    <w:name w:val="WW8Num175z3"/>
    <w:rsid w:val="00541D97"/>
    <w:rPr>
      <w:rFonts w:ascii="Symbol" w:hAnsi="Symbol" w:cs="Times New Roman"/>
    </w:rPr>
  </w:style>
  <w:style w:type="character" w:customStyle="1" w:styleId="WW8Num176z0">
    <w:name w:val="WW8Num176z0"/>
    <w:rsid w:val="00541D97"/>
    <w:rPr>
      <w:rFonts w:ascii="Wingdings" w:hAnsi="Wingdings" w:cs="Times New Roman"/>
    </w:rPr>
  </w:style>
  <w:style w:type="character" w:customStyle="1" w:styleId="WW8Num176z1">
    <w:name w:val="WW8Num176z1"/>
    <w:rsid w:val="00541D97"/>
    <w:rPr>
      <w:rFonts w:ascii="Courier New" w:hAnsi="Courier New" w:cs="Courier New"/>
    </w:rPr>
  </w:style>
  <w:style w:type="character" w:customStyle="1" w:styleId="WW8Num176z3">
    <w:name w:val="WW8Num176z3"/>
    <w:rsid w:val="00541D97"/>
    <w:rPr>
      <w:rFonts w:ascii="Symbol" w:hAnsi="Symbol" w:cs="Times New Roman"/>
    </w:rPr>
  </w:style>
  <w:style w:type="character" w:customStyle="1" w:styleId="WW8Num177z0">
    <w:name w:val="WW8Num177z0"/>
    <w:rsid w:val="00541D97"/>
    <w:rPr>
      <w:rFonts w:ascii="Times New Roman" w:eastAsia="Times New Roman" w:hAnsi="Times New Roman" w:cs="Times New Roman"/>
    </w:rPr>
  </w:style>
  <w:style w:type="character" w:customStyle="1" w:styleId="WW8Num177z1">
    <w:name w:val="WW8Num177z1"/>
    <w:rsid w:val="00541D97"/>
    <w:rPr>
      <w:rFonts w:ascii="Courier New" w:hAnsi="Courier New"/>
    </w:rPr>
  </w:style>
  <w:style w:type="character" w:customStyle="1" w:styleId="WW8Num177z2">
    <w:name w:val="WW8Num177z2"/>
    <w:rsid w:val="00541D97"/>
    <w:rPr>
      <w:rFonts w:ascii="Wingdings" w:hAnsi="Wingdings"/>
    </w:rPr>
  </w:style>
  <w:style w:type="character" w:customStyle="1" w:styleId="WW8Num177z3">
    <w:name w:val="WW8Num177z3"/>
    <w:rsid w:val="00541D97"/>
    <w:rPr>
      <w:rFonts w:ascii="Symbol" w:hAnsi="Symbol"/>
    </w:rPr>
  </w:style>
  <w:style w:type="character" w:customStyle="1" w:styleId="WW8Num178z0">
    <w:name w:val="WW8Num178z0"/>
    <w:rsid w:val="00541D97"/>
    <w:rPr>
      <w:rFonts w:ascii="Symbol" w:hAnsi="Symbol" w:cs="Times New Roman"/>
      <w:sz w:val="18"/>
      <w:szCs w:val="18"/>
    </w:rPr>
  </w:style>
  <w:style w:type="character" w:customStyle="1" w:styleId="WW8Num178z1">
    <w:name w:val="WW8Num178z1"/>
    <w:rsid w:val="00541D97"/>
    <w:rPr>
      <w:rFonts w:ascii="Courier New" w:hAnsi="Courier New" w:cs="Courier New"/>
    </w:rPr>
  </w:style>
  <w:style w:type="character" w:customStyle="1" w:styleId="WW8Num178z2">
    <w:name w:val="WW8Num178z2"/>
    <w:rsid w:val="00541D97"/>
    <w:rPr>
      <w:rFonts w:ascii="Wingdings" w:hAnsi="Wingdings" w:cs="Times New Roman"/>
    </w:rPr>
  </w:style>
  <w:style w:type="character" w:customStyle="1" w:styleId="WW8Num178z3">
    <w:name w:val="WW8Num178z3"/>
    <w:rsid w:val="00541D97"/>
    <w:rPr>
      <w:rFonts w:ascii="Symbol" w:hAnsi="Symbol" w:cs="Times New Roman"/>
    </w:rPr>
  </w:style>
  <w:style w:type="character" w:customStyle="1" w:styleId="WW8Num179z0">
    <w:name w:val="WW8Num179z0"/>
    <w:rsid w:val="00541D97"/>
    <w:rPr>
      <w:rFonts w:ascii="Symbol" w:hAnsi="Symbol" w:cs="Times New Roman"/>
      <w:sz w:val="18"/>
      <w:szCs w:val="18"/>
    </w:rPr>
  </w:style>
  <w:style w:type="character" w:customStyle="1" w:styleId="WW8Num179z1">
    <w:name w:val="WW8Num179z1"/>
    <w:rsid w:val="00541D97"/>
    <w:rPr>
      <w:rFonts w:ascii="Courier New" w:hAnsi="Courier New" w:cs="Courier New"/>
    </w:rPr>
  </w:style>
  <w:style w:type="character" w:customStyle="1" w:styleId="WW8Num179z2">
    <w:name w:val="WW8Num179z2"/>
    <w:rsid w:val="00541D97"/>
    <w:rPr>
      <w:rFonts w:ascii="Wingdings" w:hAnsi="Wingdings" w:cs="Times New Roman"/>
    </w:rPr>
  </w:style>
  <w:style w:type="character" w:customStyle="1" w:styleId="WW8Num179z3">
    <w:name w:val="WW8Num179z3"/>
    <w:rsid w:val="00541D97"/>
    <w:rPr>
      <w:rFonts w:ascii="Symbol" w:hAnsi="Symbol" w:cs="Times New Roman"/>
    </w:rPr>
  </w:style>
  <w:style w:type="character" w:customStyle="1" w:styleId="WW8Num181z0">
    <w:name w:val="WW8Num181z0"/>
    <w:rsid w:val="00541D97"/>
    <w:rPr>
      <w:rFonts w:ascii="Wingdings" w:hAnsi="Wingdings" w:cs="Times New Roman"/>
      <w:sz w:val="16"/>
      <w:szCs w:val="16"/>
    </w:rPr>
  </w:style>
  <w:style w:type="character" w:customStyle="1" w:styleId="WW8Num181z1">
    <w:name w:val="WW8Num181z1"/>
    <w:rsid w:val="00541D97"/>
    <w:rPr>
      <w:rFonts w:ascii="Courier New" w:hAnsi="Courier New" w:cs="Courier New"/>
    </w:rPr>
  </w:style>
  <w:style w:type="character" w:customStyle="1" w:styleId="WW8Num181z2">
    <w:name w:val="WW8Num181z2"/>
    <w:rsid w:val="00541D97"/>
    <w:rPr>
      <w:rFonts w:ascii="Wingdings" w:hAnsi="Wingdings" w:cs="Times New Roman"/>
    </w:rPr>
  </w:style>
  <w:style w:type="character" w:customStyle="1" w:styleId="WW8Num181z3">
    <w:name w:val="WW8Num181z3"/>
    <w:rsid w:val="00541D97"/>
    <w:rPr>
      <w:rFonts w:ascii="Symbol" w:hAnsi="Symbol" w:cs="Times New Roman"/>
    </w:rPr>
  </w:style>
  <w:style w:type="character" w:customStyle="1" w:styleId="WW8Num182z0">
    <w:name w:val="WW8Num182z0"/>
    <w:rsid w:val="00541D97"/>
    <w:rPr>
      <w:rFonts w:ascii="Symbol" w:hAnsi="Symbol" w:cs="Times New Roman"/>
    </w:rPr>
  </w:style>
  <w:style w:type="character" w:customStyle="1" w:styleId="WW8Num182z1">
    <w:name w:val="WW8Num182z1"/>
    <w:rsid w:val="00541D97"/>
    <w:rPr>
      <w:rFonts w:ascii="Courier New" w:hAnsi="Courier New" w:cs="Courier New"/>
    </w:rPr>
  </w:style>
  <w:style w:type="character" w:customStyle="1" w:styleId="WW8Num182z2">
    <w:name w:val="WW8Num182z2"/>
    <w:rsid w:val="00541D97"/>
    <w:rPr>
      <w:rFonts w:ascii="Wingdings" w:hAnsi="Wingdings" w:cs="Times New Roman"/>
    </w:rPr>
  </w:style>
  <w:style w:type="character" w:customStyle="1" w:styleId="WW8Num183z0">
    <w:name w:val="WW8Num183z0"/>
    <w:rsid w:val="00541D97"/>
    <w:rPr>
      <w:rFonts w:ascii="Times New Roman" w:eastAsia="Times New Roman" w:hAnsi="Times New Roman"/>
    </w:rPr>
  </w:style>
  <w:style w:type="character" w:customStyle="1" w:styleId="WW8Num183z1">
    <w:name w:val="WW8Num183z1"/>
    <w:rsid w:val="00541D97"/>
    <w:rPr>
      <w:rFonts w:ascii="Courier New" w:hAnsi="Courier New" w:cs="Courier New"/>
    </w:rPr>
  </w:style>
  <w:style w:type="character" w:customStyle="1" w:styleId="WW8Num183z2">
    <w:name w:val="WW8Num183z2"/>
    <w:rsid w:val="00541D97"/>
    <w:rPr>
      <w:rFonts w:ascii="Wingdings" w:hAnsi="Wingdings" w:cs="Times New Roman"/>
    </w:rPr>
  </w:style>
  <w:style w:type="character" w:customStyle="1" w:styleId="WW8Num183z3">
    <w:name w:val="WW8Num183z3"/>
    <w:rsid w:val="00541D97"/>
    <w:rPr>
      <w:rFonts w:ascii="Symbol" w:hAnsi="Symbol" w:cs="Times New Roman"/>
    </w:rPr>
  </w:style>
  <w:style w:type="character" w:customStyle="1" w:styleId="WW8Num185z0">
    <w:name w:val="WW8Num185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185z1">
    <w:name w:val="WW8Num185z1"/>
    <w:rsid w:val="00541D97"/>
    <w:rPr>
      <w:rFonts w:ascii="Courier New" w:hAnsi="Courier New" w:cs="Courier New"/>
    </w:rPr>
  </w:style>
  <w:style w:type="character" w:customStyle="1" w:styleId="WW8Num185z2">
    <w:name w:val="WW8Num185z2"/>
    <w:rsid w:val="00541D97"/>
    <w:rPr>
      <w:rFonts w:ascii="Wingdings" w:hAnsi="Wingdings" w:cs="Times New Roman"/>
    </w:rPr>
  </w:style>
  <w:style w:type="character" w:customStyle="1" w:styleId="WW8Num185z3">
    <w:name w:val="WW8Num185z3"/>
    <w:rsid w:val="00541D97"/>
    <w:rPr>
      <w:rFonts w:ascii="Symbol" w:hAnsi="Symbol" w:cs="Times New Roman"/>
    </w:rPr>
  </w:style>
  <w:style w:type="character" w:customStyle="1" w:styleId="WW8Num186z0">
    <w:name w:val="WW8Num186z0"/>
    <w:rsid w:val="00541D97"/>
    <w:rPr>
      <w:rFonts w:ascii="Symbol" w:hAnsi="Symbol"/>
    </w:rPr>
  </w:style>
  <w:style w:type="character" w:customStyle="1" w:styleId="WW8Num186z1">
    <w:name w:val="WW8Num186z1"/>
    <w:rsid w:val="00541D97"/>
    <w:rPr>
      <w:rFonts w:ascii="Courier New" w:hAnsi="Courier New"/>
    </w:rPr>
  </w:style>
  <w:style w:type="character" w:customStyle="1" w:styleId="WW8Num186z2">
    <w:name w:val="WW8Num186z2"/>
    <w:rsid w:val="00541D97"/>
    <w:rPr>
      <w:rFonts w:ascii="Wingdings" w:hAnsi="Wingdings"/>
    </w:rPr>
  </w:style>
  <w:style w:type="character" w:customStyle="1" w:styleId="WW8Num188z0">
    <w:name w:val="WW8Num188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188z1">
    <w:name w:val="WW8Num188z1"/>
    <w:rsid w:val="00541D97"/>
    <w:rPr>
      <w:rFonts w:ascii="Courier New" w:hAnsi="Courier New" w:cs="Courier New"/>
    </w:rPr>
  </w:style>
  <w:style w:type="character" w:customStyle="1" w:styleId="WW8Num188z2">
    <w:name w:val="WW8Num188z2"/>
    <w:rsid w:val="00541D97"/>
    <w:rPr>
      <w:rFonts w:ascii="Wingdings" w:hAnsi="Wingdings" w:cs="Times New Roman"/>
    </w:rPr>
  </w:style>
  <w:style w:type="character" w:customStyle="1" w:styleId="WW8Num188z3">
    <w:name w:val="WW8Num188z3"/>
    <w:rsid w:val="00541D97"/>
    <w:rPr>
      <w:rFonts w:ascii="Symbol" w:hAnsi="Symbol" w:cs="Times New Roman"/>
    </w:rPr>
  </w:style>
  <w:style w:type="character" w:customStyle="1" w:styleId="WW8Num189z0">
    <w:name w:val="WW8Num189z0"/>
    <w:rsid w:val="00541D97"/>
    <w:rPr>
      <w:rFonts w:ascii="Symbol" w:hAnsi="Symbol" w:cs="Times New Roman"/>
    </w:rPr>
  </w:style>
  <w:style w:type="character" w:customStyle="1" w:styleId="WW8Num189z1">
    <w:name w:val="WW8Num189z1"/>
    <w:rsid w:val="00541D97"/>
    <w:rPr>
      <w:rFonts w:ascii="Courier New" w:hAnsi="Courier New" w:cs="Courier New"/>
    </w:rPr>
  </w:style>
  <w:style w:type="character" w:customStyle="1" w:styleId="WW8Num189z2">
    <w:name w:val="WW8Num189z2"/>
    <w:rsid w:val="00541D97"/>
    <w:rPr>
      <w:rFonts w:ascii="Wingdings" w:hAnsi="Wingdings" w:cs="Times New Roman"/>
    </w:rPr>
  </w:style>
  <w:style w:type="character" w:customStyle="1" w:styleId="WW8Num191z0">
    <w:name w:val="WW8Num191z0"/>
    <w:rsid w:val="00541D97"/>
    <w:rPr>
      <w:rFonts w:ascii="Times New Roman" w:eastAsia="Times New Roman" w:hAnsi="Times New Roman" w:cs="Times New Roman"/>
    </w:rPr>
  </w:style>
  <w:style w:type="character" w:customStyle="1" w:styleId="WW8Num191z1">
    <w:name w:val="WW8Num191z1"/>
    <w:rsid w:val="00541D97"/>
    <w:rPr>
      <w:rFonts w:ascii="Courier New" w:hAnsi="Courier New"/>
    </w:rPr>
  </w:style>
  <w:style w:type="character" w:customStyle="1" w:styleId="WW8Num191z2">
    <w:name w:val="WW8Num191z2"/>
    <w:rsid w:val="00541D97"/>
    <w:rPr>
      <w:rFonts w:ascii="Wingdings" w:hAnsi="Wingdings"/>
    </w:rPr>
  </w:style>
  <w:style w:type="character" w:customStyle="1" w:styleId="WW8Num191z3">
    <w:name w:val="WW8Num191z3"/>
    <w:rsid w:val="00541D97"/>
    <w:rPr>
      <w:rFonts w:ascii="Symbol" w:hAnsi="Symbol"/>
    </w:rPr>
  </w:style>
  <w:style w:type="character" w:customStyle="1" w:styleId="WW8Num192z0">
    <w:name w:val="WW8Num192z0"/>
    <w:rsid w:val="00541D97"/>
    <w:rPr>
      <w:rFonts w:ascii="Times New Roman" w:eastAsia="Times New Roman" w:hAnsi="Times New Roman" w:cs="Times New Roman"/>
    </w:rPr>
  </w:style>
  <w:style w:type="character" w:customStyle="1" w:styleId="WW8Num192z1">
    <w:name w:val="WW8Num192z1"/>
    <w:rsid w:val="00541D97"/>
    <w:rPr>
      <w:rFonts w:ascii="Courier New" w:hAnsi="Courier New"/>
    </w:rPr>
  </w:style>
  <w:style w:type="character" w:customStyle="1" w:styleId="WW8Num192z2">
    <w:name w:val="WW8Num192z2"/>
    <w:rsid w:val="00541D97"/>
    <w:rPr>
      <w:rFonts w:ascii="Wingdings" w:hAnsi="Wingdings"/>
    </w:rPr>
  </w:style>
  <w:style w:type="character" w:customStyle="1" w:styleId="WW8Num192z3">
    <w:name w:val="WW8Num192z3"/>
    <w:rsid w:val="00541D97"/>
    <w:rPr>
      <w:rFonts w:ascii="Symbol" w:hAnsi="Symbol"/>
    </w:rPr>
  </w:style>
  <w:style w:type="character" w:customStyle="1" w:styleId="WW8Num193z0">
    <w:name w:val="WW8Num193z0"/>
    <w:rsid w:val="00541D97"/>
    <w:rPr>
      <w:rFonts w:ascii="Times New Roman" w:eastAsia="Times New Roman" w:hAnsi="Times New Roman"/>
    </w:rPr>
  </w:style>
  <w:style w:type="character" w:customStyle="1" w:styleId="WW8Num193z1">
    <w:name w:val="WW8Num193z1"/>
    <w:rsid w:val="00541D97"/>
    <w:rPr>
      <w:rFonts w:ascii="Wingdings" w:hAnsi="Wingdings" w:cs="Times New Roman"/>
    </w:rPr>
  </w:style>
  <w:style w:type="character" w:customStyle="1" w:styleId="WW8Num193z3">
    <w:name w:val="WW8Num193z3"/>
    <w:rsid w:val="00541D97"/>
    <w:rPr>
      <w:rFonts w:ascii="Symbol" w:hAnsi="Symbol" w:cs="Times New Roman"/>
    </w:rPr>
  </w:style>
  <w:style w:type="character" w:customStyle="1" w:styleId="WW8Num194z0">
    <w:name w:val="WW8Num194z0"/>
    <w:rsid w:val="00541D97"/>
    <w:rPr>
      <w:rFonts w:ascii="Times New Roman" w:eastAsia="Times New Roman" w:hAnsi="Times New Roman"/>
    </w:rPr>
  </w:style>
  <w:style w:type="character" w:customStyle="1" w:styleId="WW8Num194z1">
    <w:name w:val="WW8Num194z1"/>
    <w:rsid w:val="00541D97"/>
    <w:rPr>
      <w:rFonts w:ascii="Courier New" w:hAnsi="Courier New" w:cs="Courier New"/>
    </w:rPr>
  </w:style>
  <w:style w:type="character" w:customStyle="1" w:styleId="WW8Num194z2">
    <w:name w:val="WW8Num194z2"/>
    <w:rsid w:val="00541D97"/>
    <w:rPr>
      <w:rFonts w:ascii="Wingdings" w:hAnsi="Wingdings" w:cs="Times New Roman"/>
    </w:rPr>
  </w:style>
  <w:style w:type="character" w:customStyle="1" w:styleId="WW8Num194z3">
    <w:name w:val="WW8Num194z3"/>
    <w:rsid w:val="00541D97"/>
    <w:rPr>
      <w:rFonts w:ascii="Symbol" w:hAnsi="Symbol" w:cs="Times New Roman"/>
    </w:rPr>
  </w:style>
  <w:style w:type="character" w:customStyle="1" w:styleId="WW8Num195z0">
    <w:name w:val="WW8Num195z0"/>
    <w:rsid w:val="00541D97"/>
    <w:rPr>
      <w:rFonts w:ascii="Times New Roman" w:eastAsia="Times New Roman" w:hAnsi="Times New Roman"/>
    </w:rPr>
  </w:style>
  <w:style w:type="character" w:customStyle="1" w:styleId="WW8Num195z1">
    <w:name w:val="WW8Num195z1"/>
    <w:rsid w:val="00541D97"/>
    <w:rPr>
      <w:rFonts w:ascii="Courier New" w:hAnsi="Courier New" w:cs="Courier New"/>
    </w:rPr>
  </w:style>
  <w:style w:type="character" w:customStyle="1" w:styleId="WW8Num195z2">
    <w:name w:val="WW8Num195z2"/>
    <w:rsid w:val="00541D97"/>
    <w:rPr>
      <w:rFonts w:ascii="Wingdings" w:hAnsi="Wingdings" w:cs="Times New Roman"/>
    </w:rPr>
  </w:style>
  <w:style w:type="character" w:customStyle="1" w:styleId="WW8Num195z3">
    <w:name w:val="WW8Num195z3"/>
    <w:rsid w:val="00541D97"/>
    <w:rPr>
      <w:rFonts w:ascii="Symbol" w:hAnsi="Symbol" w:cs="Times New Roman"/>
    </w:rPr>
  </w:style>
  <w:style w:type="character" w:customStyle="1" w:styleId="WW8Num196z0">
    <w:name w:val="WW8Num196z0"/>
    <w:rsid w:val="00541D97"/>
    <w:rPr>
      <w:rFonts w:ascii="Times New Roman" w:eastAsia="Times New Roman" w:hAnsi="Times New Roman" w:cs="Times New Roman"/>
    </w:rPr>
  </w:style>
  <w:style w:type="character" w:customStyle="1" w:styleId="WW8Num196z1">
    <w:name w:val="WW8Num196z1"/>
    <w:rsid w:val="00541D97"/>
    <w:rPr>
      <w:rFonts w:ascii="Courier New" w:hAnsi="Courier New"/>
    </w:rPr>
  </w:style>
  <w:style w:type="character" w:customStyle="1" w:styleId="WW8Num196z2">
    <w:name w:val="WW8Num196z2"/>
    <w:rsid w:val="00541D97"/>
    <w:rPr>
      <w:rFonts w:ascii="Wingdings" w:hAnsi="Wingdings"/>
    </w:rPr>
  </w:style>
  <w:style w:type="character" w:customStyle="1" w:styleId="WW8Num196z3">
    <w:name w:val="WW8Num196z3"/>
    <w:rsid w:val="00541D97"/>
    <w:rPr>
      <w:rFonts w:ascii="Symbol" w:hAnsi="Symbol"/>
    </w:rPr>
  </w:style>
  <w:style w:type="character" w:customStyle="1" w:styleId="WW8Num197z0">
    <w:name w:val="WW8Num197z0"/>
    <w:rsid w:val="00541D97"/>
    <w:rPr>
      <w:rFonts w:ascii="Symbol" w:hAnsi="Symbol" w:cs="Times New Roman"/>
      <w:sz w:val="20"/>
      <w:szCs w:val="20"/>
    </w:rPr>
  </w:style>
  <w:style w:type="character" w:customStyle="1" w:styleId="WW8Num197z1">
    <w:name w:val="WW8Num197z1"/>
    <w:rsid w:val="00541D97"/>
    <w:rPr>
      <w:rFonts w:ascii="Courier New" w:hAnsi="Courier New" w:cs="Courier New"/>
    </w:rPr>
  </w:style>
  <w:style w:type="character" w:customStyle="1" w:styleId="WW8Num197z2">
    <w:name w:val="WW8Num197z2"/>
    <w:rsid w:val="00541D97"/>
    <w:rPr>
      <w:rFonts w:ascii="Wingdings" w:hAnsi="Wingdings" w:cs="Times New Roman"/>
    </w:rPr>
  </w:style>
  <w:style w:type="character" w:customStyle="1" w:styleId="WW8Num197z3">
    <w:name w:val="WW8Num197z3"/>
    <w:rsid w:val="00541D97"/>
    <w:rPr>
      <w:rFonts w:ascii="Symbol" w:hAnsi="Symbol" w:cs="Times New Roman"/>
    </w:rPr>
  </w:style>
  <w:style w:type="character" w:customStyle="1" w:styleId="WW8Num198z0">
    <w:name w:val="WW8Num198z0"/>
    <w:rsid w:val="00541D97"/>
    <w:rPr>
      <w:rFonts w:ascii="Times New Roman" w:eastAsia="Times New Roman" w:hAnsi="Times New Roman"/>
    </w:rPr>
  </w:style>
  <w:style w:type="character" w:customStyle="1" w:styleId="WW8Num198z1">
    <w:name w:val="WW8Num198z1"/>
    <w:rsid w:val="00541D97"/>
    <w:rPr>
      <w:rFonts w:ascii="Courier New" w:hAnsi="Courier New" w:cs="Courier New"/>
    </w:rPr>
  </w:style>
  <w:style w:type="character" w:customStyle="1" w:styleId="WW8Num198z2">
    <w:name w:val="WW8Num198z2"/>
    <w:rsid w:val="00541D97"/>
    <w:rPr>
      <w:rFonts w:ascii="Wingdings" w:hAnsi="Wingdings" w:cs="Times New Roman"/>
    </w:rPr>
  </w:style>
  <w:style w:type="character" w:customStyle="1" w:styleId="WW8Num198z3">
    <w:name w:val="WW8Num198z3"/>
    <w:rsid w:val="00541D97"/>
    <w:rPr>
      <w:rFonts w:ascii="Symbol" w:hAnsi="Symbol" w:cs="Times New Roman"/>
    </w:rPr>
  </w:style>
  <w:style w:type="character" w:customStyle="1" w:styleId="WW8Num199z0">
    <w:name w:val="WW8Num199z0"/>
    <w:rsid w:val="00541D97"/>
    <w:rPr>
      <w:rFonts w:ascii="Symbol" w:hAnsi="Symbol" w:cs="Times New Roman"/>
      <w:sz w:val="20"/>
      <w:szCs w:val="20"/>
    </w:rPr>
  </w:style>
  <w:style w:type="character" w:customStyle="1" w:styleId="WW8Num199z1">
    <w:name w:val="WW8Num199z1"/>
    <w:rsid w:val="00541D97"/>
    <w:rPr>
      <w:rFonts w:ascii="Courier New" w:hAnsi="Courier New" w:cs="Courier New"/>
    </w:rPr>
  </w:style>
  <w:style w:type="character" w:customStyle="1" w:styleId="WW8Num199z2">
    <w:name w:val="WW8Num199z2"/>
    <w:rsid w:val="00541D97"/>
    <w:rPr>
      <w:rFonts w:ascii="Wingdings" w:hAnsi="Wingdings" w:cs="Times New Roman"/>
    </w:rPr>
  </w:style>
  <w:style w:type="character" w:customStyle="1" w:styleId="WW8Num199z3">
    <w:name w:val="WW8Num199z3"/>
    <w:rsid w:val="00541D97"/>
    <w:rPr>
      <w:rFonts w:ascii="Symbol" w:hAnsi="Symbol" w:cs="Times New Roman"/>
    </w:rPr>
  </w:style>
  <w:style w:type="character" w:customStyle="1" w:styleId="WW8Num200z0">
    <w:name w:val="WW8Num200z0"/>
    <w:rsid w:val="00541D97"/>
    <w:rPr>
      <w:rFonts w:ascii="Symbol" w:hAnsi="Symbol"/>
    </w:rPr>
  </w:style>
  <w:style w:type="character" w:customStyle="1" w:styleId="WW8Num200z1">
    <w:name w:val="WW8Num200z1"/>
    <w:rsid w:val="00541D97"/>
    <w:rPr>
      <w:rFonts w:ascii="Times New Roman" w:eastAsia="Times New Roman" w:hAnsi="Times New Roman" w:cs="Times New Roman"/>
    </w:rPr>
  </w:style>
  <w:style w:type="character" w:customStyle="1" w:styleId="WW8Num200z2">
    <w:name w:val="WW8Num200z2"/>
    <w:rsid w:val="00541D97"/>
    <w:rPr>
      <w:rFonts w:ascii="Wingdings" w:hAnsi="Wingdings"/>
    </w:rPr>
  </w:style>
  <w:style w:type="character" w:customStyle="1" w:styleId="WW8Num200z4">
    <w:name w:val="WW8Num200z4"/>
    <w:rsid w:val="00541D97"/>
    <w:rPr>
      <w:rFonts w:ascii="Courier New" w:hAnsi="Courier New"/>
    </w:rPr>
  </w:style>
  <w:style w:type="character" w:customStyle="1" w:styleId="WW8Num202z0">
    <w:name w:val="WW8Num202z0"/>
    <w:rsid w:val="00541D97"/>
    <w:rPr>
      <w:rFonts w:ascii="Wingdings" w:hAnsi="Wingdings" w:cs="Times New Roman"/>
      <w:sz w:val="16"/>
      <w:szCs w:val="16"/>
    </w:rPr>
  </w:style>
  <w:style w:type="character" w:customStyle="1" w:styleId="WW8Num202z1">
    <w:name w:val="WW8Num202z1"/>
    <w:rsid w:val="00541D97"/>
    <w:rPr>
      <w:rFonts w:ascii="Courier New" w:hAnsi="Courier New" w:cs="Courier New"/>
    </w:rPr>
  </w:style>
  <w:style w:type="character" w:customStyle="1" w:styleId="WW8Num202z2">
    <w:name w:val="WW8Num202z2"/>
    <w:rsid w:val="00541D97"/>
    <w:rPr>
      <w:rFonts w:ascii="Wingdings" w:hAnsi="Wingdings" w:cs="Times New Roman"/>
    </w:rPr>
  </w:style>
  <w:style w:type="character" w:customStyle="1" w:styleId="WW8Num202z3">
    <w:name w:val="WW8Num202z3"/>
    <w:rsid w:val="00541D97"/>
    <w:rPr>
      <w:rFonts w:ascii="Symbol" w:hAnsi="Symbol" w:cs="Times New Roman"/>
    </w:rPr>
  </w:style>
  <w:style w:type="character" w:customStyle="1" w:styleId="WW8Num203z0">
    <w:name w:val="WW8Num203z0"/>
    <w:rsid w:val="00541D97"/>
    <w:rPr>
      <w:rFonts w:ascii="Symbol" w:hAnsi="Symbol" w:cs="Times New Roman"/>
      <w:sz w:val="18"/>
      <w:szCs w:val="18"/>
    </w:rPr>
  </w:style>
  <w:style w:type="character" w:customStyle="1" w:styleId="WW8Num204z0">
    <w:name w:val="WW8Num204z0"/>
    <w:rsid w:val="00541D97"/>
    <w:rPr>
      <w:rFonts w:ascii="Times New Roman" w:eastAsia="Times New Roman" w:hAnsi="Times New Roman"/>
    </w:rPr>
  </w:style>
  <w:style w:type="character" w:customStyle="1" w:styleId="WW8Num204z2">
    <w:name w:val="WW8Num204z2"/>
    <w:rsid w:val="00541D97"/>
    <w:rPr>
      <w:rFonts w:ascii="Wingdings" w:hAnsi="Wingdings" w:cs="Times New Roman"/>
    </w:rPr>
  </w:style>
  <w:style w:type="character" w:customStyle="1" w:styleId="WW8Num204z3">
    <w:name w:val="WW8Num204z3"/>
    <w:rsid w:val="00541D97"/>
    <w:rPr>
      <w:rFonts w:ascii="Symbol" w:hAnsi="Symbol" w:cs="Times New Roman"/>
    </w:rPr>
  </w:style>
  <w:style w:type="character" w:customStyle="1" w:styleId="WW8Num204z4">
    <w:name w:val="WW8Num204z4"/>
    <w:rsid w:val="00541D97"/>
    <w:rPr>
      <w:rFonts w:ascii="Courier New" w:hAnsi="Courier New" w:cs="Courier New"/>
    </w:rPr>
  </w:style>
  <w:style w:type="character" w:customStyle="1" w:styleId="WW8Num206z0">
    <w:name w:val="WW8Num206z0"/>
    <w:rsid w:val="00541D97"/>
    <w:rPr>
      <w:rFonts w:ascii="Symbol" w:hAnsi="Symbol" w:cs="Times New Roman"/>
      <w:sz w:val="16"/>
      <w:szCs w:val="16"/>
    </w:rPr>
  </w:style>
  <w:style w:type="character" w:customStyle="1" w:styleId="WW8Num207z0">
    <w:name w:val="WW8Num207z0"/>
    <w:rsid w:val="00541D97"/>
    <w:rPr>
      <w:rFonts w:ascii="Wingdings" w:hAnsi="Wingdings" w:cs="Times New Roman"/>
      <w:sz w:val="16"/>
      <w:szCs w:val="16"/>
    </w:rPr>
  </w:style>
  <w:style w:type="character" w:customStyle="1" w:styleId="WW8Num207z1">
    <w:name w:val="WW8Num207z1"/>
    <w:rsid w:val="00541D97"/>
    <w:rPr>
      <w:rFonts w:ascii="Courier New" w:hAnsi="Courier New" w:cs="Courier New"/>
    </w:rPr>
  </w:style>
  <w:style w:type="character" w:customStyle="1" w:styleId="WW8Num207z2">
    <w:name w:val="WW8Num207z2"/>
    <w:rsid w:val="00541D97"/>
    <w:rPr>
      <w:rFonts w:ascii="Wingdings" w:hAnsi="Wingdings" w:cs="Times New Roman"/>
    </w:rPr>
  </w:style>
  <w:style w:type="character" w:customStyle="1" w:styleId="WW8Num207z3">
    <w:name w:val="WW8Num207z3"/>
    <w:rsid w:val="00541D97"/>
    <w:rPr>
      <w:rFonts w:ascii="Symbol" w:hAnsi="Symbol" w:cs="Times New Roman"/>
    </w:rPr>
  </w:style>
  <w:style w:type="character" w:customStyle="1" w:styleId="WW8Num208z0">
    <w:name w:val="WW8Num208z0"/>
    <w:rsid w:val="00541D97"/>
    <w:rPr>
      <w:rFonts w:ascii="Symbol" w:hAnsi="Symbol" w:cs="Times New Roman"/>
      <w:sz w:val="16"/>
      <w:szCs w:val="16"/>
    </w:rPr>
  </w:style>
  <w:style w:type="character" w:customStyle="1" w:styleId="WW8Num208z1">
    <w:name w:val="WW8Num208z1"/>
    <w:rsid w:val="00541D97"/>
    <w:rPr>
      <w:rFonts w:ascii="Courier New" w:hAnsi="Courier New" w:cs="Courier New"/>
    </w:rPr>
  </w:style>
  <w:style w:type="character" w:customStyle="1" w:styleId="WW8Num208z2">
    <w:name w:val="WW8Num208z2"/>
    <w:rsid w:val="00541D97"/>
    <w:rPr>
      <w:rFonts w:ascii="Wingdings" w:hAnsi="Wingdings" w:cs="Times New Roman"/>
    </w:rPr>
  </w:style>
  <w:style w:type="character" w:customStyle="1" w:styleId="WW8Num208z3">
    <w:name w:val="WW8Num208z3"/>
    <w:rsid w:val="00541D97"/>
    <w:rPr>
      <w:rFonts w:ascii="Symbol" w:hAnsi="Symbol" w:cs="Times New Roman"/>
    </w:rPr>
  </w:style>
  <w:style w:type="character" w:customStyle="1" w:styleId="WW8Num209z0">
    <w:name w:val="WW8Num209z0"/>
    <w:rsid w:val="00541D97"/>
    <w:rPr>
      <w:rFonts w:ascii="Symbol" w:hAnsi="Symbol" w:cs="Times New Roman"/>
    </w:rPr>
  </w:style>
  <w:style w:type="character" w:customStyle="1" w:styleId="WW8Num209z1">
    <w:name w:val="WW8Num209z1"/>
    <w:rsid w:val="00541D97"/>
    <w:rPr>
      <w:rFonts w:ascii="Courier New" w:hAnsi="Courier New" w:cs="Courier New"/>
    </w:rPr>
  </w:style>
  <w:style w:type="character" w:customStyle="1" w:styleId="WW8Num209z2">
    <w:name w:val="WW8Num209z2"/>
    <w:rsid w:val="00541D97"/>
    <w:rPr>
      <w:rFonts w:ascii="Wingdings" w:hAnsi="Wingdings" w:cs="Times New Roman"/>
    </w:rPr>
  </w:style>
  <w:style w:type="character" w:customStyle="1" w:styleId="WW8Num210z0">
    <w:name w:val="WW8Num210z0"/>
    <w:rsid w:val="00541D97"/>
    <w:rPr>
      <w:rFonts w:ascii="Wingdings" w:hAnsi="Wingdings" w:cs="Times New Roman"/>
    </w:rPr>
  </w:style>
  <w:style w:type="character" w:customStyle="1" w:styleId="WW8Num210z1">
    <w:name w:val="WW8Num210z1"/>
    <w:rsid w:val="00541D97"/>
    <w:rPr>
      <w:rFonts w:ascii="Courier New" w:hAnsi="Courier New" w:cs="Courier New"/>
    </w:rPr>
  </w:style>
  <w:style w:type="character" w:customStyle="1" w:styleId="WW8Num210z3">
    <w:name w:val="WW8Num210z3"/>
    <w:rsid w:val="00541D97"/>
    <w:rPr>
      <w:rFonts w:ascii="Symbol" w:hAnsi="Symbol" w:cs="Times New Roman"/>
    </w:rPr>
  </w:style>
  <w:style w:type="character" w:customStyle="1" w:styleId="WW8Num211z0">
    <w:name w:val="WW8Num211z0"/>
    <w:rsid w:val="00541D97"/>
    <w:rPr>
      <w:rFonts w:ascii="Wingdings" w:hAnsi="Wingdings" w:cs="Times New Roman"/>
      <w:sz w:val="16"/>
      <w:szCs w:val="16"/>
    </w:rPr>
  </w:style>
  <w:style w:type="character" w:customStyle="1" w:styleId="WW8Num211z2">
    <w:name w:val="WW8Num211z2"/>
    <w:rsid w:val="00541D97"/>
    <w:rPr>
      <w:rFonts w:ascii="Wingdings" w:hAnsi="Wingdings" w:cs="Times New Roman"/>
    </w:rPr>
  </w:style>
  <w:style w:type="character" w:customStyle="1" w:styleId="WW8Num211z3">
    <w:name w:val="WW8Num211z3"/>
    <w:rsid w:val="00541D97"/>
    <w:rPr>
      <w:rFonts w:ascii="Symbol" w:hAnsi="Symbol" w:cs="Times New Roman"/>
    </w:rPr>
  </w:style>
  <w:style w:type="character" w:customStyle="1" w:styleId="WW8Num211z4">
    <w:name w:val="WW8Num211z4"/>
    <w:rsid w:val="00541D97"/>
    <w:rPr>
      <w:rFonts w:ascii="Courier New" w:hAnsi="Courier New" w:cs="Courier New"/>
    </w:rPr>
  </w:style>
  <w:style w:type="character" w:customStyle="1" w:styleId="WW8Num212z0">
    <w:name w:val="WW8Num212z0"/>
    <w:rsid w:val="00541D97"/>
    <w:rPr>
      <w:rFonts w:ascii="Wingdings" w:hAnsi="Wingdings" w:cs="Times New Roman"/>
      <w:sz w:val="24"/>
      <w:szCs w:val="24"/>
    </w:rPr>
  </w:style>
  <w:style w:type="character" w:customStyle="1" w:styleId="WW8Num212z1">
    <w:name w:val="WW8Num212z1"/>
    <w:rsid w:val="00541D97"/>
    <w:rPr>
      <w:rFonts w:ascii="Courier New" w:hAnsi="Courier New" w:cs="Courier New"/>
    </w:rPr>
  </w:style>
  <w:style w:type="character" w:customStyle="1" w:styleId="WW8Num212z2">
    <w:name w:val="WW8Num212z2"/>
    <w:rsid w:val="00541D97"/>
    <w:rPr>
      <w:rFonts w:ascii="Wingdings" w:hAnsi="Wingdings" w:cs="Times New Roman"/>
    </w:rPr>
  </w:style>
  <w:style w:type="character" w:customStyle="1" w:styleId="WW8Num212z3">
    <w:name w:val="WW8Num212z3"/>
    <w:rsid w:val="00541D97"/>
    <w:rPr>
      <w:rFonts w:ascii="Symbol" w:hAnsi="Symbol" w:cs="Times New Roman"/>
    </w:rPr>
  </w:style>
  <w:style w:type="character" w:customStyle="1" w:styleId="WW8Num213z0">
    <w:name w:val="WW8Num213z0"/>
    <w:rsid w:val="00541D97"/>
    <w:rPr>
      <w:rFonts w:ascii="Wingdings" w:hAnsi="Wingdings" w:cs="Times New Roman"/>
      <w:sz w:val="16"/>
      <w:szCs w:val="16"/>
    </w:rPr>
  </w:style>
  <w:style w:type="character" w:customStyle="1" w:styleId="WW8Num213z1">
    <w:name w:val="WW8Num213z1"/>
    <w:rsid w:val="00541D97"/>
    <w:rPr>
      <w:rFonts w:ascii="Courier New" w:hAnsi="Courier New" w:cs="Courier New"/>
    </w:rPr>
  </w:style>
  <w:style w:type="character" w:customStyle="1" w:styleId="WW8Num213z2">
    <w:name w:val="WW8Num213z2"/>
    <w:rsid w:val="00541D97"/>
    <w:rPr>
      <w:rFonts w:ascii="Wingdings" w:hAnsi="Wingdings" w:cs="Times New Roman"/>
    </w:rPr>
  </w:style>
  <w:style w:type="character" w:customStyle="1" w:styleId="WW8Num213z3">
    <w:name w:val="WW8Num213z3"/>
    <w:rsid w:val="00541D97"/>
    <w:rPr>
      <w:rFonts w:ascii="Symbol" w:hAnsi="Symbol" w:cs="Times New Roman"/>
    </w:rPr>
  </w:style>
  <w:style w:type="character" w:customStyle="1" w:styleId="WW8Num214z0">
    <w:name w:val="WW8Num214z0"/>
    <w:rsid w:val="00541D97"/>
    <w:rPr>
      <w:rFonts w:ascii="Times New Roman" w:eastAsia="Times New Roman" w:hAnsi="Times New Roman"/>
    </w:rPr>
  </w:style>
  <w:style w:type="character" w:customStyle="1" w:styleId="WW8Num214z1">
    <w:name w:val="WW8Num214z1"/>
    <w:rsid w:val="00541D97"/>
    <w:rPr>
      <w:rFonts w:ascii="Wingdings" w:hAnsi="Wingdings" w:cs="Times New Roman"/>
    </w:rPr>
  </w:style>
  <w:style w:type="character" w:customStyle="1" w:styleId="WW8Num214z3">
    <w:name w:val="WW8Num214z3"/>
    <w:rsid w:val="00541D97"/>
    <w:rPr>
      <w:rFonts w:ascii="Symbol" w:hAnsi="Symbol" w:cs="Times New Roman"/>
    </w:rPr>
  </w:style>
  <w:style w:type="character" w:customStyle="1" w:styleId="WW8Num216z0">
    <w:name w:val="WW8Num216z0"/>
    <w:rsid w:val="00541D97"/>
    <w:rPr>
      <w:rFonts w:ascii="Symbol" w:hAnsi="Symbol" w:cs="Times New Roman"/>
    </w:rPr>
  </w:style>
  <w:style w:type="character" w:customStyle="1" w:styleId="WW8Num216z1">
    <w:name w:val="WW8Num216z1"/>
    <w:rsid w:val="00541D97"/>
    <w:rPr>
      <w:rFonts w:ascii="Courier New" w:hAnsi="Courier New" w:cs="Courier New"/>
    </w:rPr>
  </w:style>
  <w:style w:type="character" w:customStyle="1" w:styleId="WW8Num216z2">
    <w:name w:val="WW8Num216z2"/>
    <w:rsid w:val="00541D97"/>
    <w:rPr>
      <w:rFonts w:ascii="Wingdings" w:hAnsi="Wingdings" w:cs="Times New Roman"/>
    </w:rPr>
  </w:style>
  <w:style w:type="character" w:customStyle="1" w:styleId="WW8Num217z0">
    <w:name w:val="WW8Num217z0"/>
    <w:rsid w:val="00541D97"/>
    <w:rPr>
      <w:rFonts w:ascii="Symbol" w:hAnsi="Symbol" w:cs="Times New Roman"/>
    </w:rPr>
  </w:style>
  <w:style w:type="character" w:customStyle="1" w:styleId="WW8Num217z1">
    <w:name w:val="WW8Num217z1"/>
    <w:rsid w:val="00541D97"/>
    <w:rPr>
      <w:rFonts w:ascii="Courier New" w:hAnsi="Courier New" w:cs="Courier New"/>
    </w:rPr>
  </w:style>
  <w:style w:type="character" w:customStyle="1" w:styleId="WW8Num217z2">
    <w:name w:val="WW8Num217z2"/>
    <w:rsid w:val="00541D97"/>
    <w:rPr>
      <w:rFonts w:ascii="Wingdings" w:hAnsi="Wingdings" w:cs="Times New Roman"/>
    </w:rPr>
  </w:style>
  <w:style w:type="character" w:customStyle="1" w:styleId="WW8Num218z0">
    <w:name w:val="WW8Num218z0"/>
    <w:rsid w:val="00541D97"/>
    <w:rPr>
      <w:rFonts w:ascii="Wingdings" w:hAnsi="Wingdings" w:cs="Times New Roman"/>
      <w:sz w:val="16"/>
      <w:szCs w:val="16"/>
    </w:rPr>
  </w:style>
  <w:style w:type="character" w:customStyle="1" w:styleId="WW8Num218z2">
    <w:name w:val="WW8Num218z2"/>
    <w:rsid w:val="00541D97"/>
    <w:rPr>
      <w:rFonts w:ascii="Wingdings" w:hAnsi="Wingdings" w:cs="Times New Roman"/>
    </w:rPr>
  </w:style>
  <w:style w:type="character" w:customStyle="1" w:styleId="WW8Num218z3">
    <w:name w:val="WW8Num218z3"/>
    <w:rsid w:val="00541D97"/>
    <w:rPr>
      <w:rFonts w:ascii="Symbol" w:hAnsi="Symbol" w:cs="Times New Roman"/>
    </w:rPr>
  </w:style>
  <w:style w:type="character" w:customStyle="1" w:styleId="WW8Num218z4">
    <w:name w:val="WW8Num218z4"/>
    <w:rsid w:val="00541D97"/>
    <w:rPr>
      <w:rFonts w:ascii="Courier New" w:hAnsi="Courier New" w:cs="Courier New"/>
    </w:rPr>
  </w:style>
  <w:style w:type="character" w:customStyle="1" w:styleId="WW8Num219z0">
    <w:name w:val="WW8Num219z0"/>
    <w:rsid w:val="00541D97"/>
    <w:rPr>
      <w:b w:val="0"/>
    </w:rPr>
  </w:style>
  <w:style w:type="character" w:customStyle="1" w:styleId="WW8Num220z0">
    <w:name w:val="WW8Num220z0"/>
    <w:rsid w:val="00541D97"/>
    <w:rPr>
      <w:rFonts w:ascii="Symbol" w:hAnsi="Symbol" w:cs="Times New Roman"/>
      <w:sz w:val="18"/>
      <w:szCs w:val="18"/>
    </w:rPr>
  </w:style>
  <w:style w:type="character" w:customStyle="1" w:styleId="WW8Num220z1">
    <w:name w:val="WW8Num220z1"/>
    <w:rsid w:val="00541D97"/>
    <w:rPr>
      <w:rFonts w:ascii="Symbol" w:hAnsi="Symbol" w:cs="Times New Roman"/>
      <w:sz w:val="24"/>
      <w:szCs w:val="24"/>
    </w:rPr>
  </w:style>
  <w:style w:type="character" w:customStyle="1" w:styleId="WW8Num220z2">
    <w:name w:val="WW8Num220z2"/>
    <w:rsid w:val="00541D97"/>
    <w:rPr>
      <w:rFonts w:ascii="Wingdings" w:hAnsi="Wingdings" w:cs="Times New Roman"/>
    </w:rPr>
  </w:style>
  <w:style w:type="character" w:customStyle="1" w:styleId="WW8Num220z3">
    <w:name w:val="WW8Num220z3"/>
    <w:rsid w:val="00541D97"/>
    <w:rPr>
      <w:rFonts w:ascii="Symbol" w:hAnsi="Symbol" w:cs="Times New Roman"/>
    </w:rPr>
  </w:style>
  <w:style w:type="character" w:customStyle="1" w:styleId="WW8Num220z4">
    <w:name w:val="WW8Num220z4"/>
    <w:rsid w:val="00541D97"/>
    <w:rPr>
      <w:rFonts w:ascii="Courier New" w:hAnsi="Courier New" w:cs="Courier New"/>
    </w:rPr>
  </w:style>
  <w:style w:type="character" w:customStyle="1" w:styleId="WW8Num221z0">
    <w:name w:val="WW8Num221z0"/>
    <w:rsid w:val="00541D97"/>
    <w:rPr>
      <w:rFonts w:ascii="Wingdings" w:hAnsi="Wingdings"/>
    </w:rPr>
  </w:style>
  <w:style w:type="character" w:customStyle="1" w:styleId="WW8Num221z1">
    <w:name w:val="WW8Num221z1"/>
    <w:rsid w:val="00541D97"/>
    <w:rPr>
      <w:rFonts w:ascii="Courier New" w:hAnsi="Courier New"/>
    </w:rPr>
  </w:style>
  <w:style w:type="character" w:customStyle="1" w:styleId="WW8Num221z3">
    <w:name w:val="WW8Num221z3"/>
    <w:rsid w:val="00541D97"/>
    <w:rPr>
      <w:rFonts w:ascii="Symbol" w:hAnsi="Symbol"/>
    </w:rPr>
  </w:style>
  <w:style w:type="character" w:customStyle="1" w:styleId="WW8Num222z0">
    <w:name w:val="WW8Num222z0"/>
    <w:rsid w:val="00541D97"/>
    <w:rPr>
      <w:rFonts w:ascii="Wingdings" w:hAnsi="Wingdings" w:cs="Times New Roman"/>
      <w:sz w:val="24"/>
      <w:szCs w:val="24"/>
    </w:rPr>
  </w:style>
  <w:style w:type="character" w:customStyle="1" w:styleId="WW8Num222z1">
    <w:name w:val="WW8Num222z1"/>
    <w:rsid w:val="00541D97"/>
    <w:rPr>
      <w:rFonts w:ascii="Symbol" w:hAnsi="Symbol" w:cs="Times New Roman"/>
      <w:sz w:val="24"/>
      <w:szCs w:val="24"/>
    </w:rPr>
  </w:style>
  <w:style w:type="character" w:customStyle="1" w:styleId="WW8Num222z2">
    <w:name w:val="WW8Num222z2"/>
    <w:rsid w:val="00541D97"/>
    <w:rPr>
      <w:rFonts w:ascii="Wingdings" w:hAnsi="Wingdings" w:cs="Times New Roman"/>
    </w:rPr>
  </w:style>
  <w:style w:type="character" w:customStyle="1" w:styleId="WW8Num222z3">
    <w:name w:val="WW8Num222z3"/>
    <w:rsid w:val="00541D97"/>
    <w:rPr>
      <w:rFonts w:ascii="Symbol" w:hAnsi="Symbol" w:cs="Times New Roman"/>
    </w:rPr>
  </w:style>
  <w:style w:type="character" w:customStyle="1" w:styleId="WW8Num222z4">
    <w:name w:val="WW8Num222z4"/>
    <w:rsid w:val="00541D97"/>
    <w:rPr>
      <w:rFonts w:ascii="Courier New" w:hAnsi="Courier New" w:cs="Courier New"/>
    </w:rPr>
  </w:style>
  <w:style w:type="character" w:customStyle="1" w:styleId="WW8Num223z0">
    <w:name w:val="WW8Num223z0"/>
    <w:rsid w:val="00541D97"/>
    <w:rPr>
      <w:rFonts w:ascii="Symbol" w:hAnsi="Symbol"/>
    </w:rPr>
  </w:style>
  <w:style w:type="character" w:customStyle="1" w:styleId="WW8Num223z1">
    <w:name w:val="WW8Num223z1"/>
    <w:rsid w:val="00541D97"/>
    <w:rPr>
      <w:rFonts w:ascii="Courier New" w:hAnsi="Courier New"/>
    </w:rPr>
  </w:style>
  <w:style w:type="character" w:customStyle="1" w:styleId="WW8Num223z2">
    <w:name w:val="WW8Num223z2"/>
    <w:rsid w:val="00541D97"/>
    <w:rPr>
      <w:rFonts w:ascii="Wingdings" w:hAnsi="Wingdings"/>
    </w:rPr>
  </w:style>
  <w:style w:type="character" w:customStyle="1" w:styleId="WW8Num225z0">
    <w:name w:val="WW8Num225z0"/>
    <w:rsid w:val="00541D97"/>
    <w:rPr>
      <w:rFonts w:ascii="Wingdings" w:hAnsi="Wingdings" w:cs="Times New Roman"/>
      <w:sz w:val="16"/>
      <w:szCs w:val="16"/>
    </w:rPr>
  </w:style>
  <w:style w:type="character" w:customStyle="1" w:styleId="WW8Num225z1">
    <w:name w:val="WW8Num225z1"/>
    <w:rsid w:val="00541D97"/>
    <w:rPr>
      <w:rFonts w:ascii="Courier New" w:hAnsi="Courier New" w:cs="Courier New"/>
    </w:rPr>
  </w:style>
  <w:style w:type="character" w:customStyle="1" w:styleId="WW8Num225z2">
    <w:name w:val="WW8Num225z2"/>
    <w:rsid w:val="00541D97"/>
    <w:rPr>
      <w:rFonts w:ascii="Wingdings" w:hAnsi="Wingdings" w:cs="Times New Roman"/>
    </w:rPr>
  </w:style>
  <w:style w:type="character" w:customStyle="1" w:styleId="WW8Num225z3">
    <w:name w:val="WW8Num225z3"/>
    <w:rsid w:val="00541D97"/>
    <w:rPr>
      <w:rFonts w:ascii="Symbol" w:hAnsi="Symbol" w:cs="Times New Roman"/>
    </w:rPr>
  </w:style>
  <w:style w:type="character" w:customStyle="1" w:styleId="WW8Num226z0">
    <w:name w:val="WW8Num226z0"/>
    <w:rsid w:val="00541D97"/>
    <w:rPr>
      <w:rFonts w:ascii="Wingdings" w:hAnsi="Wingdings" w:cs="Times New Roman"/>
    </w:rPr>
  </w:style>
  <w:style w:type="character" w:customStyle="1" w:styleId="WW8Num226z1">
    <w:name w:val="WW8Num226z1"/>
    <w:rsid w:val="00541D97"/>
    <w:rPr>
      <w:rFonts w:ascii="Courier New" w:hAnsi="Courier New" w:cs="Courier New"/>
    </w:rPr>
  </w:style>
  <w:style w:type="character" w:customStyle="1" w:styleId="WW8Num226z3">
    <w:name w:val="WW8Num226z3"/>
    <w:rsid w:val="00541D97"/>
    <w:rPr>
      <w:rFonts w:ascii="Symbol" w:hAnsi="Symbol" w:cs="Times New Roman"/>
    </w:rPr>
  </w:style>
  <w:style w:type="character" w:customStyle="1" w:styleId="WW8Num227z0">
    <w:name w:val="WW8Num227z0"/>
    <w:rsid w:val="00541D97"/>
    <w:rPr>
      <w:b w:val="0"/>
    </w:rPr>
  </w:style>
  <w:style w:type="character" w:customStyle="1" w:styleId="WW8Num228z0">
    <w:name w:val="WW8Num228z0"/>
    <w:rsid w:val="00541D97"/>
    <w:rPr>
      <w:b/>
      <w:i w:val="0"/>
    </w:rPr>
  </w:style>
  <w:style w:type="character" w:customStyle="1" w:styleId="WW8Num231z0">
    <w:name w:val="WW8Num231z0"/>
    <w:rsid w:val="00541D97"/>
    <w:rPr>
      <w:rFonts w:ascii="Wingdings" w:hAnsi="Wingdings" w:cs="Times New Roman"/>
      <w:sz w:val="16"/>
      <w:szCs w:val="16"/>
    </w:rPr>
  </w:style>
  <w:style w:type="character" w:customStyle="1" w:styleId="WW8Num231z1">
    <w:name w:val="WW8Num231z1"/>
    <w:rsid w:val="00541D97"/>
    <w:rPr>
      <w:rFonts w:ascii="Courier New" w:hAnsi="Courier New" w:cs="Courier New"/>
    </w:rPr>
  </w:style>
  <w:style w:type="character" w:customStyle="1" w:styleId="WW8Num231z2">
    <w:name w:val="WW8Num231z2"/>
    <w:rsid w:val="00541D97"/>
    <w:rPr>
      <w:rFonts w:ascii="Wingdings" w:hAnsi="Wingdings" w:cs="Times New Roman"/>
    </w:rPr>
  </w:style>
  <w:style w:type="character" w:customStyle="1" w:styleId="WW8Num231z3">
    <w:name w:val="WW8Num231z3"/>
    <w:rsid w:val="00541D97"/>
    <w:rPr>
      <w:rFonts w:ascii="Symbol" w:hAnsi="Symbol" w:cs="Times New Roman"/>
    </w:rPr>
  </w:style>
  <w:style w:type="character" w:customStyle="1" w:styleId="WW8Num232z0">
    <w:name w:val="WW8Num232z0"/>
    <w:rsid w:val="00541D97"/>
    <w:rPr>
      <w:rFonts w:ascii="Wingdings" w:hAnsi="Wingdings" w:cs="Times New Roman"/>
    </w:rPr>
  </w:style>
  <w:style w:type="character" w:customStyle="1" w:styleId="WW8Num234z0">
    <w:name w:val="WW8Num234z0"/>
    <w:rsid w:val="00541D97"/>
    <w:rPr>
      <w:rFonts w:ascii="Wingdings" w:hAnsi="Wingdings" w:cs="Times New Roman"/>
    </w:rPr>
  </w:style>
  <w:style w:type="character" w:customStyle="1" w:styleId="WW8Num234z1">
    <w:name w:val="WW8Num234z1"/>
    <w:rsid w:val="00541D97"/>
    <w:rPr>
      <w:rFonts w:ascii="Courier New" w:hAnsi="Courier New" w:cs="Courier New"/>
    </w:rPr>
  </w:style>
  <w:style w:type="character" w:customStyle="1" w:styleId="WW8Num234z3">
    <w:name w:val="WW8Num234z3"/>
    <w:rsid w:val="00541D97"/>
    <w:rPr>
      <w:rFonts w:ascii="Symbol" w:hAnsi="Symbol" w:cs="Times New Roman"/>
    </w:rPr>
  </w:style>
  <w:style w:type="character" w:customStyle="1" w:styleId="WW8Num235z0">
    <w:name w:val="WW8Num235z0"/>
    <w:rsid w:val="00541D97"/>
    <w:rPr>
      <w:rFonts w:ascii="Wingdings" w:hAnsi="Wingdings" w:cs="Times New Roman"/>
      <w:sz w:val="24"/>
      <w:szCs w:val="24"/>
    </w:rPr>
  </w:style>
  <w:style w:type="character" w:customStyle="1" w:styleId="WW8Num235z1">
    <w:name w:val="WW8Num235z1"/>
    <w:rsid w:val="00541D97"/>
    <w:rPr>
      <w:rFonts w:ascii="Courier New" w:hAnsi="Courier New" w:cs="Courier New"/>
    </w:rPr>
  </w:style>
  <w:style w:type="character" w:customStyle="1" w:styleId="WW8Num235z2">
    <w:name w:val="WW8Num235z2"/>
    <w:rsid w:val="00541D97"/>
    <w:rPr>
      <w:rFonts w:ascii="Wingdings" w:hAnsi="Wingdings" w:cs="Times New Roman"/>
    </w:rPr>
  </w:style>
  <w:style w:type="character" w:customStyle="1" w:styleId="WW8Num235z3">
    <w:name w:val="WW8Num235z3"/>
    <w:rsid w:val="00541D97"/>
    <w:rPr>
      <w:rFonts w:ascii="Symbol" w:hAnsi="Symbol" w:cs="Times New Roman"/>
    </w:rPr>
  </w:style>
  <w:style w:type="character" w:customStyle="1" w:styleId="WW8Num236z0">
    <w:name w:val="WW8Num236z0"/>
    <w:rsid w:val="00541D97"/>
    <w:rPr>
      <w:rFonts w:ascii="Wingdings" w:hAnsi="Wingdings" w:cs="Times New Roman"/>
      <w:sz w:val="16"/>
      <w:szCs w:val="16"/>
    </w:rPr>
  </w:style>
  <w:style w:type="character" w:customStyle="1" w:styleId="WW8Num236z1">
    <w:name w:val="WW8Num236z1"/>
    <w:rsid w:val="00541D97"/>
    <w:rPr>
      <w:rFonts w:ascii="Times New Roman" w:eastAsia="Times New Roman" w:hAnsi="Times New Roman"/>
      <w:sz w:val="16"/>
      <w:szCs w:val="16"/>
    </w:rPr>
  </w:style>
  <w:style w:type="character" w:customStyle="1" w:styleId="WW8Num236z2">
    <w:name w:val="WW8Num236z2"/>
    <w:rsid w:val="00541D97"/>
    <w:rPr>
      <w:rFonts w:ascii="Wingdings" w:hAnsi="Wingdings" w:cs="Times New Roman"/>
    </w:rPr>
  </w:style>
  <w:style w:type="character" w:customStyle="1" w:styleId="WW8Num236z3">
    <w:name w:val="WW8Num236z3"/>
    <w:rsid w:val="00541D97"/>
    <w:rPr>
      <w:rFonts w:ascii="Symbol" w:hAnsi="Symbol" w:cs="Times New Roman"/>
    </w:rPr>
  </w:style>
  <w:style w:type="character" w:customStyle="1" w:styleId="WW8Num236z4">
    <w:name w:val="WW8Num236z4"/>
    <w:rsid w:val="00541D97"/>
    <w:rPr>
      <w:rFonts w:ascii="Courier New" w:hAnsi="Courier New" w:cs="Courier New"/>
    </w:rPr>
  </w:style>
  <w:style w:type="character" w:customStyle="1" w:styleId="WW8Num237z0">
    <w:name w:val="WW8Num237z0"/>
    <w:rsid w:val="00541D97"/>
    <w:rPr>
      <w:rFonts w:ascii="Wingdings" w:hAnsi="Wingdings" w:cs="Times New Roman"/>
      <w:sz w:val="16"/>
      <w:szCs w:val="16"/>
    </w:rPr>
  </w:style>
  <w:style w:type="character" w:customStyle="1" w:styleId="WW8Num237z1">
    <w:name w:val="WW8Num237z1"/>
    <w:rsid w:val="00541D97"/>
    <w:rPr>
      <w:rFonts w:ascii="Times New Roman" w:eastAsia="Times New Roman" w:hAnsi="Times New Roman"/>
      <w:sz w:val="16"/>
      <w:szCs w:val="16"/>
    </w:rPr>
  </w:style>
  <w:style w:type="character" w:customStyle="1" w:styleId="WW8Num237z2">
    <w:name w:val="WW8Num237z2"/>
    <w:rsid w:val="00541D97"/>
    <w:rPr>
      <w:rFonts w:ascii="Wingdings" w:hAnsi="Wingdings" w:cs="Times New Roman"/>
    </w:rPr>
  </w:style>
  <w:style w:type="character" w:customStyle="1" w:styleId="WW8Num237z3">
    <w:name w:val="WW8Num237z3"/>
    <w:rsid w:val="00541D97"/>
    <w:rPr>
      <w:rFonts w:ascii="Symbol" w:hAnsi="Symbol" w:cs="Times New Roman"/>
    </w:rPr>
  </w:style>
  <w:style w:type="character" w:customStyle="1" w:styleId="WW8Num237z4">
    <w:name w:val="WW8Num237z4"/>
    <w:rsid w:val="00541D97"/>
    <w:rPr>
      <w:rFonts w:ascii="Courier New" w:hAnsi="Courier New" w:cs="Courier New"/>
    </w:rPr>
  </w:style>
  <w:style w:type="character" w:customStyle="1" w:styleId="WW8Num238z0">
    <w:name w:val="WW8Num238z0"/>
    <w:rsid w:val="00541D97"/>
    <w:rPr>
      <w:rFonts w:ascii="Wingdings" w:hAnsi="Wingdings" w:cs="Times New Roman"/>
      <w:sz w:val="16"/>
      <w:szCs w:val="16"/>
    </w:rPr>
  </w:style>
  <w:style w:type="character" w:customStyle="1" w:styleId="WW8Num238z1">
    <w:name w:val="WW8Num238z1"/>
    <w:rsid w:val="00541D97"/>
    <w:rPr>
      <w:rFonts w:ascii="Times New Roman" w:eastAsia="Times New Roman" w:hAnsi="Times New Roman"/>
      <w:sz w:val="16"/>
      <w:szCs w:val="16"/>
    </w:rPr>
  </w:style>
  <w:style w:type="character" w:customStyle="1" w:styleId="WW8Num238z2">
    <w:name w:val="WW8Num238z2"/>
    <w:rsid w:val="00541D97"/>
    <w:rPr>
      <w:rFonts w:ascii="Wingdings" w:hAnsi="Wingdings" w:cs="Times New Roman"/>
    </w:rPr>
  </w:style>
  <w:style w:type="character" w:customStyle="1" w:styleId="WW8Num238z3">
    <w:name w:val="WW8Num238z3"/>
    <w:rsid w:val="00541D97"/>
    <w:rPr>
      <w:rFonts w:ascii="Symbol" w:hAnsi="Symbol" w:cs="Times New Roman"/>
    </w:rPr>
  </w:style>
  <w:style w:type="character" w:customStyle="1" w:styleId="WW8Num238z4">
    <w:name w:val="WW8Num238z4"/>
    <w:rsid w:val="00541D97"/>
    <w:rPr>
      <w:rFonts w:ascii="Courier New" w:hAnsi="Courier New" w:cs="Courier New"/>
    </w:rPr>
  </w:style>
  <w:style w:type="character" w:customStyle="1" w:styleId="WW8Num239z0">
    <w:name w:val="WW8Num239z0"/>
    <w:rsid w:val="00541D97"/>
    <w:rPr>
      <w:rFonts w:ascii="Times New Roman" w:eastAsia="Times New Roman" w:hAnsi="Times New Roman"/>
    </w:rPr>
  </w:style>
  <w:style w:type="character" w:customStyle="1" w:styleId="WW8Num239z1">
    <w:name w:val="WW8Num239z1"/>
    <w:rsid w:val="00541D97"/>
    <w:rPr>
      <w:rFonts w:ascii="Courier New" w:hAnsi="Courier New" w:cs="Courier New"/>
    </w:rPr>
  </w:style>
  <w:style w:type="character" w:customStyle="1" w:styleId="WW8Num239z2">
    <w:name w:val="WW8Num239z2"/>
    <w:rsid w:val="00541D97"/>
    <w:rPr>
      <w:rFonts w:ascii="Wingdings" w:hAnsi="Wingdings" w:cs="Times New Roman"/>
    </w:rPr>
  </w:style>
  <w:style w:type="character" w:customStyle="1" w:styleId="WW8Num239z3">
    <w:name w:val="WW8Num239z3"/>
    <w:rsid w:val="00541D97"/>
    <w:rPr>
      <w:rFonts w:ascii="Symbol" w:hAnsi="Symbol" w:cs="Times New Roman"/>
    </w:rPr>
  </w:style>
  <w:style w:type="character" w:customStyle="1" w:styleId="WW8Num240z0">
    <w:name w:val="WW8Num240z0"/>
    <w:rsid w:val="00541D97"/>
    <w:rPr>
      <w:rFonts w:ascii="Symbol" w:hAnsi="Symbol" w:cs="Times New Roman"/>
    </w:rPr>
  </w:style>
  <w:style w:type="character" w:customStyle="1" w:styleId="WW8Num240z1">
    <w:name w:val="WW8Num240z1"/>
    <w:rsid w:val="00541D97"/>
    <w:rPr>
      <w:rFonts w:ascii="Courier New" w:hAnsi="Courier New" w:cs="Courier New"/>
    </w:rPr>
  </w:style>
  <w:style w:type="character" w:customStyle="1" w:styleId="WW8Num240z2">
    <w:name w:val="WW8Num240z2"/>
    <w:rsid w:val="00541D97"/>
    <w:rPr>
      <w:rFonts w:ascii="Wingdings" w:hAnsi="Wingdings" w:cs="Times New Roman"/>
    </w:rPr>
  </w:style>
  <w:style w:type="character" w:customStyle="1" w:styleId="WW8Num241z0">
    <w:name w:val="WW8Num241z0"/>
    <w:rsid w:val="00541D97"/>
    <w:rPr>
      <w:rFonts w:ascii="Symbol" w:hAnsi="Symbol"/>
      <w:position w:val="0"/>
      <w:sz w:val="24"/>
      <w:vertAlign w:val="baseline"/>
    </w:rPr>
  </w:style>
  <w:style w:type="character" w:customStyle="1" w:styleId="WW8Num242z0">
    <w:name w:val="WW8Num242z0"/>
    <w:rsid w:val="00541D97"/>
    <w:rPr>
      <w:rFonts w:ascii="Wingdings" w:hAnsi="Wingdings" w:cs="Times New Roman"/>
      <w:sz w:val="16"/>
      <w:szCs w:val="16"/>
    </w:rPr>
  </w:style>
  <w:style w:type="character" w:customStyle="1" w:styleId="WW8Num242z1">
    <w:name w:val="WW8Num242z1"/>
    <w:rsid w:val="00541D97"/>
    <w:rPr>
      <w:rFonts w:ascii="Courier New" w:hAnsi="Courier New" w:cs="Courier New"/>
    </w:rPr>
  </w:style>
  <w:style w:type="character" w:customStyle="1" w:styleId="WW8Num242z2">
    <w:name w:val="WW8Num242z2"/>
    <w:rsid w:val="00541D97"/>
    <w:rPr>
      <w:rFonts w:ascii="Wingdings" w:hAnsi="Wingdings" w:cs="Times New Roman"/>
    </w:rPr>
  </w:style>
  <w:style w:type="character" w:customStyle="1" w:styleId="WW8Num242z3">
    <w:name w:val="WW8Num242z3"/>
    <w:rsid w:val="00541D97"/>
    <w:rPr>
      <w:rFonts w:ascii="Symbol" w:hAnsi="Symbol" w:cs="Times New Roman"/>
    </w:rPr>
  </w:style>
  <w:style w:type="character" w:customStyle="1" w:styleId="WW8Num243z0">
    <w:name w:val="WW8Num243z0"/>
    <w:rsid w:val="00541D97"/>
    <w:rPr>
      <w:rFonts w:ascii="Symbol" w:hAnsi="Symbol" w:cs="Times New Roman"/>
      <w:sz w:val="18"/>
      <w:szCs w:val="18"/>
    </w:rPr>
  </w:style>
  <w:style w:type="character" w:customStyle="1" w:styleId="WW8Num243z1">
    <w:name w:val="WW8Num243z1"/>
    <w:rsid w:val="00541D97"/>
    <w:rPr>
      <w:rFonts w:ascii="Courier New" w:hAnsi="Courier New" w:cs="Courier New"/>
    </w:rPr>
  </w:style>
  <w:style w:type="character" w:customStyle="1" w:styleId="WW8Num243z2">
    <w:name w:val="WW8Num243z2"/>
    <w:rsid w:val="00541D97"/>
    <w:rPr>
      <w:rFonts w:ascii="Wingdings" w:hAnsi="Wingdings" w:cs="Times New Roman"/>
    </w:rPr>
  </w:style>
  <w:style w:type="character" w:customStyle="1" w:styleId="WW8Num243z3">
    <w:name w:val="WW8Num243z3"/>
    <w:rsid w:val="00541D97"/>
    <w:rPr>
      <w:rFonts w:ascii="Symbol" w:hAnsi="Symbol" w:cs="Times New Roman"/>
    </w:rPr>
  </w:style>
  <w:style w:type="character" w:customStyle="1" w:styleId="WW8Num244z0">
    <w:name w:val="WW8Num244z0"/>
    <w:rsid w:val="00541D97"/>
    <w:rPr>
      <w:rFonts w:ascii="Times New Roman" w:eastAsia="Times New Roman" w:hAnsi="Times New Roman"/>
    </w:rPr>
  </w:style>
  <w:style w:type="character" w:customStyle="1" w:styleId="WW8Num244z1">
    <w:name w:val="WW8Num244z1"/>
    <w:rsid w:val="00541D97"/>
    <w:rPr>
      <w:rFonts w:ascii="Wingdings" w:hAnsi="Wingdings" w:cs="Times New Roman"/>
    </w:rPr>
  </w:style>
  <w:style w:type="character" w:customStyle="1" w:styleId="WW8Num244z3">
    <w:name w:val="WW8Num244z3"/>
    <w:rsid w:val="00541D97"/>
    <w:rPr>
      <w:rFonts w:ascii="Symbol" w:hAnsi="Symbol" w:cs="Times New Roman"/>
    </w:rPr>
  </w:style>
  <w:style w:type="character" w:customStyle="1" w:styleId="WW8Num245z0">
    <w:name w:val="WW8Num245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245z1">
    <w:name w:val="WW8Num245z1"/>
    <w:rsid w:val="00541D97"/>
    <w:rPr>
      <w:rFonts w:ascii="Courier New" w:hAnsi="Courier New" w:cs="Courier New"/>
    </w:rPr>
  </w:style>
  <w:style w:type="character" w:customStyle="1" w:styleId="WW8Num245z2">
    <w:name w:val="WW8Num245z2"/>
    <w:rsid w:val="00541D97"/>
    <w:rPr>
      <w:rFonts w:ascii="Wingdings" w:hAnsi="Wingdings" w:cs="Times New Roman"/>
    </w:rPr>
  </w:style>
  <w:style w:type="character" w:customStyle="1" w:styleId="WW8Num245z3">
    <w:name w:val="WW8Num245z3"/>
    <w:rsid w:val="00541D97"/>
    <w:rPr>
      <w:rFonts w:ascii="Symbol" w:hAnsi="Symbol" w:cs="Times New Roman"/>
    </w:rPr>
  </w:style>
  <w:style w:type="character" w:customStyle="1" w:styleId="WW8Num246z0">
    <w:name w:val="WW8Num246z0"/>
    <w:rsid w:val="00541D97"/>
    <w:rPr>
      <w:rFonts w:ascii="Arial" w:hAnsi="Arial" w:cs="Arial"/>
      <w:color w:val="000000"/>
    </w:rPr>
  </w:style>
  <w:style w:type="character" w:customStyle="1" w:styleId="WW8Num247z0">
    <w:name w:val="WW8Num247z0"/>
    <w:rsid w:val="00541D97"/>
    <w:rPr>
      <w:rFonts w:ascii="Times New Roman" w:eastAsia="Times New Roman" w:hAnsi="Times New Roman"/>
    </w:rPr>
  </w:style>
  <w:style w:type="character" w:customStyle="1" w:styleId="WW8Num247z1">
    <w:name w:val="WW8Num247z1"/>
    <w:rsid w:val="00541D97"/>
    <w:rPr>
      <w:rFonts w:ascii="Courier New" w:hAnsi="Courier New" w:cs="Courier New"/>
    </w:rPr>
  </w:style>
  <w:style w:type="character" w:customStyle="1" w:styleId="WW8Num247z2">
    <w:name w:val="WW8Num247z2"/>
    <w:rsid w:val="00541D97"/>
    <w:rPr>
      <w:rFonts w:ascii="Wingdings" w:hAnsi="Wingdings" w:cs="Times New Roman"/>
    </w:rPr>
  </w:style>
  <w:style w:type="character" w:customStyle="1" w:styleId="WW8Num247z3">
    <w:name w:val="WW8Num247z3"/>
    <w:rsid w:val="00541D97"/>
    <w:rPr>
      <w:rFonts w:ascii="Symbol" w:hAnsi="Symbol" w:cs="Times New Roman"/>
    </w:rPr>
  </w:style>
  <w:style w:type="character" w:customStyle="1" w:styleId="WW8Num248z1">
    <w:name w:val="WW8Num248z1"/>
    <w:rsid w:val="00541D97"/>
    <w:rPr>
      <w:rFonts w:ascii="Symbol" w:eastAsia="Times New Roman" w:hAnsi="Symbol"/>
    </w:rPr>
  </w:style>
  <w:style w:type="character" w:customStyle="1" w:styleId="WW8Num249z0">
    <w:name w:val="WW8Num249z0"/>
    <w:rsid w:val="00541D97"/>
    <w:rPr>
      <w:rFonts w:ascii="Symbol" w:hAnsi="Symbol" w:cs="Times New Roman"/>
      <w:sz w:val="16"/>
      <w:szCs w:val="16"/>
    </w:rPr>
  </w:style>
  <w:style w:type="character" w:customStyle="1" w:styleId="WW8Num249z1">
    <w:name w:val="WW8Num249z1"/>
    <w:rsid w:val="00541D97"/>
    <w:rPr>
      <w:rFonts w:ascii="Courier New" w:hAnsi="Courier New" w:cs="Courier New"/>
    </w:rPr>
  </w:style>
  <w:style w:type="character" w:customStyle="1" w:styleId="WW8Num249z2">
    <w:name w:val="WW8Num249z2"/>
    <w:rsid w:val="00541D97"/>
    <w:rPr>
      <w:rFonts w:ascii="Wingdings" w:hAnsi="Wingdings" w:cs="Times New Roman"/>
    </w:rPr>
  </w:style>
  <w:style w:type="character" w:customStyle="1" w:styleId="WW8Num249z3">
    <w:name w:val="WW8Num249z3"/>
    <w:rsid w:val="00541D97"/>
    <w:rPr>
      <w:rFonts w:ascii="Symbol" w:hAnsi="Symbol" w:cs="Times New Roman"/>
    </w:rPr>
  </w:style>
  <w:style w:type="character" w:customStyle="1" w:styleId="WW8Num250z0">
    <w:name w:val="WW8Num250z0"/>
    <w:rsid w:val="00541D97"/>
    <w:rPr>
      <w:rFonts w:ascii="Book Antiqua" w:hAnsi="Book Antiqua" w:cs="Times New Roman"/>
      <w:u w:val="none"/>
    </w:rPr>
  </w:style>
  <w:style w:type="character" w:customStyle="1" w:styleId="WW8Num252z0">
    <w:name w:val="WW8Num252z0"/>
    <w:rsid w:val="00541D97"/>
    <w:rPr>
      <w:rFonts w:ascii="Times New Roman" w:eastAsia="Times New Roman" w:hAnsi="Times New Roman"/>
    </w:rPr>
  </w:style>
  <w:style w:type="character" w:customStyle="1" w:styleId="WW8Num252z1">
    <w:name w:val="WW8Num252z1"/>
    <w:rsid w:val="00541D97"/>
    <w:rPr>
      <w:rFonts w:ascii="Wingdings" w:hAnsi="Wingdings" w:cs="Times New Roman"/>
    </w:rPr>
  </w:style>
  <w:style w:type="character" w:customStyle="1" w:styleId="WW8Num252z3">
    <w:name w:val="WW8Num252z3"/>
    <w:rsid w:val="00541D97"/>
    <w:rPr>
      <w:rFonts w:ascii="Symbol" w:hAnsi="Symbol" w:cs="Times New Roman"/>
    </w:rPr>
  </w:style>
  <w:style w:type="character" w:customStyle="1" w:styleId="WW8Num253z0">
    <w:name w:val="WW8Num253z0"/>
    <w:rsid w:val="00541D97"/>
    <w:rPr>
      <w:rFonts w:ascii="Times New Roman" w:eastAsia="Times New Roman" w:hAnsi="Times New Roman" w:cs="Times New Roman"/>
      <w:sz w:val="24"/>
    </w:rPr>
  </w:style>
  <w:style w:type="character" w:customStyle="1" w:styleId="WW8Num253z1">
    <w:name w:val="WW8Num253z1"/>
    <w:rsid w:val="00541D97"/>
    <w:rPr>
      <w:rFonts w:ascii="Courier New" w:hAnsi="Courier New"/>
    </w:rPr>
  </w:style>
  <w:style w:type="character" w:customStyle="1" w:styleId="WW8Num253z2">
    <w:name w:val="WW8Num253z2"/>
    <w:rsid w:val="00541D97"/>
    <w:rPr>
      <w:rFonts w:ascii="Wingdings" w:hAnsi="Wingdings"/>
    </w:rPr>
  </w:style>
  <w:style w:type="character" w:customStyle="1" w:styleId="WW8Num253z3">
    <w:name w:val="WW8Num253z3"/>
    <w:rsid w:val="00541D97"/>
    <w:rPr>
      <w:rFonts w:ascii="Symbol" w:hAnsi="Symbol"/>
    </w:rPr>
  </w:style>
  <w:style w:type="character" w:customStyle="1" w:styleId="WW8Num254z0">
    <w:name w:val="WW8Num254z0"/>
    <w:rsid w:val="00541D97"/>
    <w:rPr>
      <w:rFonts w:ascii="Wingdings" w:hAnsi="Wingdings" w:cs="Times New Roman"/>
    </w:rPr>
  </w:style>
  <w:style w:type="character" w:customStyle="1" w:styleId="WW8Num257z0">
    <w:name w:val="WW8Num257z0"/>
    <w:rsid w:val="00541D97"/>
    <w:rPr>
      <w:rFonts w:ascii="Wingdings" w:hAnsi="Wingdings" w:cs="Times New Roman"/>
      <w:sz w:val="24"/>
      <w:szCs w:val="24"/>
    </w:rPr>
  </w:style>
  <w:style w:type="character" w:customStyle="1" w:styleId="WW8Num257z1">
    <w:name w:val="WW8Num257z1"/>
    <w:rsid w:val="00541D97"/>
    <w:rPr>
      <w:rFonts w:ascii="Courier New" w:hAnsi="Courier New" w:cs="Courier New"/>
    </w:rPr>
  </w:style>
  <w:style w:type="character" w:customStyle="1" w:styleId="WW8Num257z2">
    <w:name w:val="WW8Num257z2"/>
    <w:rsid w:val="00541D97"/>
    <w:rPr>
      <w:rFonts w:ascii="Wingdings" w:hAnsi="Wingdings" w:cs="Times New Roman"/>
    </w:rPr>
  </w:style>
  <w:style w:type="character" w:customStyle="1" w:styleId="WW8Num257z3">
    <w:name w:val="WW8Num257z3"/>
    <w:rsid w:val="00541D97"/>
    <w:rPr>
      <w:rFonts w:ascii="Symbol" w:hAnsi="Symbol" w:cs="Times New Roman"/>
    </w:rPr>
  </w:style>
  <w:style w:type="character" w:customStyle="1" w:styleId="WW8Num258z0">
    <w:name w:val="WW8Num258z0"/>
    <w:rsid w:val="00541D97"/>
    <w:rPr>
      <w:rFonts w:ascii="Times New Roman" w:eastAsia="Times New Roman" w:hAnsi="Times New Roman" w:cs="Times New Roman"/>
    </w:rPr>
  </w:style>
  <w:style w:type="character" w:customStyle="1" w:styleId="WW8Num258z1">
    <w:name w:val="WW8Num258z1"/>
    <w:rsid w:val="00541D97"/>
    <w:rPr>
      <w:rFonts w:ascii="Symbol" w:hAnsi="Symbol"/>
    </w:rPr>
  </w:style>
  <w:style w:type="character" w:customStyle="1" w:styleId="WW8Num258z2">
    <w:name w:val="WW8Num258z2"/>
    <w:rsid w:val="00541D97"/>
    <w:rPr>
      <w:rFonts w:ascii="Wingdings" w:hAnsi="Wingdings"/>
    </w:rPr>
  </w:style>
  <w:style w:type="character" w:customStyle="1" w:styleId="WW8Num258z4">
    <w:name w:val="WW8Num258z4"/>
    <w:rsid w:val="00541D97"/>
    <w:rPr>
      <w:rFonts w:ascii="Courier New" w:hAnsi="Courier New"/>
    </w:rPr>
  </w:style>
  <w:style w:type="character" w:customStyle="1" w:styleId="WW8Num260z0">
    <w:name w:val="WW8Num260z0"/>
    <w:rsid w:val="00541D97"/>
    <w:rPr>
      <w:rFonts w:ascii="Symbol" w:hAnsi="Symbol" w:cs="Times New Roman"/>
    </w:rPr>
  </w:style>
  <w:style w:type="character" w:customStyle="1" w:styleId="WW8Num260z1">
    <w:name w:val="WW8Num260z1"/>
    <w:rsid w:val="00541D97"/>
    <w:rPr>
      <w:rFonts w:ascii="Courier New" w:hAnsi="Courier New" w:cs="Courier New"/>
    </w:rPr>
  </w:style>
  <w:style w:type="character" w:customStyle="1" w:styleId="WW8Num260z2">
    <w:name w:val="WW8Num260z2"/>
    <w:rsid w:val="00541D97"/>
    <w:rPr>
      <w:rFonts w:ascii="Wingdings" w:hAnsi="Wingdings" w:cs="Times New Roman"/>
    </w:rPr>
  </w:style>
  <w:style w:type="character" w:customStyle="1" w:styleId="WW8Num261z0">
    <w:name w:val="WW8Num261z0"/>
    <w:rsid w:val="00541D97"/>
    <w:rPr>
      <w:rFonts w:ascii="Wingdings" w:hAnsi="Wingdings" w:cs="Times New Roman"/>
      <w:sz w:val="16"/>
      <w:szCs w:val="16"/>
    </w:rPr>
  </w:style>
  <w:style w:type="character" w:customStyle="1" w:styleId="WW8Num261z1">
    <w:name w:val="WW8Num261z1"/>
    <w:rsid w:val="00541D97"/>
    <w:rPr>
      <w:rFonts w:ascii="Courier New" w:hAnsi="Courier New" w:cs="Courier New"/>
    </w:rPr>
  </w:style>
  <w:style w:type="character" w:customStyle="1" w:styleId="WW8Num261z2">
    <w:name w:val="WW8Num261z2"/>
    <w:rsid w:val="00541D97"/>
    <w:rPr>
      <w:rFonts w:ascii="Wingdings" w:hAnsi="Wingdings" w:cs="Times New Roman"/>
    </w:rPr>
  </w:style>
  <w:style w:type="character" w:customStyle="1" w:styleId="WW8Num261z3">
    <w:name w:val="WW8Num261z3"/>
    <w:rsid w:val="00541D97"/>
    <w:rPr>
      <w:rFonts w:ascii="Symbol" w:hAnsi="Symbol" w:cs="Times New Roman"/>
    </w:rPr>
  </w:style>
  <w:style w:type="character" w:customStyle="1" w:styleId="WW8Num263z0">
    <w:name w:val="WW8Num263z0"/>
    <w:rsid w:val="00541D97"/>
    <w:rPr>
      <w:rFonts w:ascii="Wingdings" w:hAnsi="Wingdings" w:cs="Times New Roman"/>
      <w:sz w:val="24"/>
      <w:szCs w:val="24"/>
    </w:rPr>
  </w:style>
  <w:style w:type="character" w:customStyle="1" w:styleId="WW8Num263z1">
    <w:name w:val="WW8Num263z1"/>
    <w:rsid w:val="00541D97"/>
    <w:rPr>
      <w:rFonts w:ascii="Courier New" w:hAnsi="Courier New" w:cs="Courier New"/>
    </w:rPr>
  </w:style>
  <w:style w:type="character" w:customStyle="1" w:styleId="WW8Num263z2">
    <w:name w:val="WW8Num263z2"/>
    <w:rsid w:val="00541D97"/>
    <w:rPr>
      <w:rFonts w:ascii="Wingdings" w:hAnsi="Wingdings" w:cs="Times New Roman"/>
    </w:rPr>
  </w:style>
  <w:style w:type="character" w:customStyle="1" w:styleId="WW8Num263z3">
    <w:name w:val="WW8Num263z3"/>
    <w:rsid w:val="00541D97"/>
    <w:rPr>
      <w:rFonts w:ascii="Symbol" w:hAnsi="Symbol" w:cs="Times New Roman"/>
    </w:rPr>
  </w:style>
  <w:style w:type="character" w:customStyle="1" w:styleId="WW8Num264z1">
    <w:name w:val="WW8Num264z1"/>
    <w:rsid w:val="00541D97"/>
    <w:rPr>
      <w:rFonts w:ascii="Wingdings" w:hAnsi="Wingdings"/>
    </w:rPr>
  </w:style>
  <w:style w:type="character" w:customStyle="1" w:styleId="WW8Num265z0">
    <w:name w:val="WW8Num265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265z1">
    <w:name w:val="WW8Num265z1"/>
    <w:rsid w:val="00541D97"/>
    <w:rPr>
      <w:rFonts w:ascii="Courier New" w:hAnsi="Courier New" w:cs="Courier New"/>
    </w:rPr>
  </w:style>
  <w:style w:type="character" w:customStyle="1" w:styleId="WW8Num265z2">
    <w:name w:val="WW8Num265z2"/>
    <w:rsid w:val="00541D97"/>
    <w:rPr>
      <w:rFonts w:ascii="Wingdings" w:hAnsi="Wingdings" w:cs="Times New Roman"/>
    </w:rPr>
  </w:style>
  <w:style w:type="character" w:customStyle="1" w:styleId="WW8Num265z3">
    <w:name w:val="WW8Num265z3"/>
    <w:rsid w:val="00541D97"/>
    <w:rPr>
      <w:rFonts w:ascii="Symbol" w:hAnsi="Symbol" w:cs="Times New Roman"/>
    </w:rPr>
  </w:style>
  <w:style w:type="character" w:customStyle="1" w:styleId="WW8Num266z0">
    <w:name w:val="WW8Num266z0"/>
    <w:rsid w:val="00541D97"/>
    <w:rPr>
      <w:rFonts w:ascii="Times New Roman" w:eastAsia="Times New Roman" w:hAnsi="Times New Roman" w:cs="Times New Roman"/>
    </w:rPr>
  </w:style>
  <w:style w:type="character" w:customStyle="1" w:styleId="WW8Num266z1">
    <w:name w:val="WW8Num266z1"/>
    <w:rsid w:val="00541D97"/>
    <w:rPr>
      <w:rFonts w:ascii="Courier New" w:hAnsi="Courier New"/>
    </w:rPr>
  </w:style>
  <w:style w:type="character" w:customStyle="1" w:styleId="WW8Num266z2">
    <w:name w:val="WW8Num266z2"/>
    <w:rsid w:val="00541D97"/>
    <w:rPr>
      <w:rFonts w:ascii="Wingdings" w:hAnsi="Wingdings"/>
    </w:rPr>
  </w:style>
  <w:style w:type="character" w:customStyle="1" w:styleId="WW8Num266z3">
    <w:name w:val="WW8Num266z3"/>
    <w:rsid w:val="00541D97"/>
    <w:rPr>
      <w:rFonts w:ascii="Symbol" w:hAnsi="Symbol"/>
    </w:rPr>
  </w:style>
  <w:style w:type="character" w:customStyle="1" w:styleId="WW8Num268z0">
    <w:name w:val="WW8Num268z0"/>
    <w:rsid w:val="00541D97"/>
    <w:rPr>
      <w:rFonts w:ascii="Symbol" w:hAnsi="Symbol" w:cs="Times New Roman"/>
    </w:rPr>
  </w:style>
  <w:style w:type="character" w:customStyle="1" w:styleId="WW8Num268z1">
    <w:name w:val="WW8Num268z1"/>
    <w:rsid w:val="00541D97"/>
    <w:rPr>
      <w:rFonts w:ascii="Courier New" w:hAnsi="Courier New" w:cs="Courier New"/>
    </w:rPr>
  </w:style>
  <w:style w:type="character" w:customStyle="1" w:styleId="WW8Num268z2">
    <w:name w:val="WW8Num268z2"/>
    <w:rsid w:val="00541D97"/>
    <w:rPr>
      <w:rFonts w:ascii="Wingdings" w:hAnsi="Wingdings" w:cs="Times New Roman"/>
    </w:rPr>
  </w:style>
  <w:style w:type="character" w:customStyle="1" w:styleId="WW8Num270z0">
    <w:name w:val="WW8Num270z0"/>
    <w:rsid w:val="00541D97"/>
    <w:rPr>
      <w:rFonts w:ascii="Symbol" w:hAnsi="Symbol" w:cs="Times New Roman"/>
    </w:rPr>
  </w:style>
  <w:style w:type="character" w:customStyle="1" w:styleId="WW8Num270z1">
    <w:name w:val="WW8Num270z1"/>
    <w:rsid w:val="00541D97"/>
    <w:rPr>
      <w:rFonts w:ascii="Times New Roman" w:eastAsia="Times New Roman" w:hAnsi="Times New Roman"/>
    </w:rPr>
  </w:style>
  <w:style w:type="character" w:customStyle="1" w:styleId="WW8Num270z2">
    <w:name w:val="WW8Num270z2"/>
    <w:rsid w:val="00541D97"/>
    <w:rPr>
      <w:rFonts w:ascii="Wingdings" w:hAnsi="Wingdings" w:cs="Times New Roman"/>
    </w:rPr>
  </w:style>
  <w:style w:type="character" w:customStyle="1" w:styleId="WW8Num270z4">
    <w:name w:val="WW8Num270z4"/>
    <w:rsid w:val="00541D97"/>
    <w:rPr>
      <w:rFonts w:ascii="Courier New" w:hAnsi="Courier New" w:cs="Courier New"/>
    </w:rPr>
  </w:style>
  <w:style w:type="character" w:customStyle="1" w:styleId="WW8Num271z0">
    <w:name w:val="WW8Num271z0"/>
    <w:rsid w:val="00541D97"/>
    <w:rPr>
      <w:rFonts w:ascii="Times New Roman" w:eastAsia="Times New Roman" w:hAnsi="Times New Roman"/>
    </w:rPr>
  </w:style>
  <w:style w:type="character" w:customStyle="1" w:styleId="WW8Num271z1">
    <w:name w:val="WW8Num271z1"/>
    <w:rsid w:val="00541D97"/>
    <w:rPr>
      <w:rFonts w:ascii="Wingdings" w:hAnsi="Wingdings" w:cs="Times New Roman"/>
    </w:rPr>
  </w:style>
  <w:style w:type="character" w:customStyle="1" w:styleId="WW8Num271z3">
    <w:name w:val="WW8Num271z3"/>
    <w:rsid w:val="00541D97"/>
    <w:rPr>
      <w:rFonts w:ascii="Symbol" w:hAnsi="Symbol" w:cs="Times New Roman"/>
    </w:rPr>
  </w:style>
  <w:style w:type="character" w:customStyle="1" w:styleId="WW8Num272z0">
    <w:name w:val="WW8Num272z0"/>
    <w:rsid w:val="00541D97"/>
    <w:rPr>
      <w:rFonts w:ascii="Wingdings" w:hAnsi="Wingdings" w:cs="Times New Roman"/>
      <w:sz w:val="16"/>
      <w:szCs w:val="16"/>
    </w:rPr>
  </w:style>
  <w:style w:type="character" w:customStyle="1" w:styleId="WW8Num272z2">
    <w:name w:val="WW8Num272z2"/>
    <w:rsid w:val="00541D97"/>
    <w:rPr>
      <w:rFonts w:ascii="Wingdings" w:hAnsi="Wingdings" w:cs="Times New Roman"/>
    </w:rPr>
  </w:style>
  <w:style w:type="character" w:customStyle="1" w:styleId="WW8Num272z3">
    <w:name w:val="WW8Num272z3"/>
    <w:rsid w:val="00541D97"/>
    <w:rPr>
      <w:rFonts w:ascii="Symbol" w:hAnsi="Symbol" w:cs="Times New Roman"/>
    </w:rPr>
  </w:style>
  <w:style w:type="character" w:customStyle="1" w:styleId="WW8Num272z4">
    <w:name w:val="WW8Num272z4"/>
    <w:rsid w:val="00541D97"/>
    <w:rPr>
      <w:rFonts w:ascii="Courier New" w:hAnsi="Courier New" w:cs="Courier New"/>
    </w:rPr>
  </w:style>
  <w:style w:type="character" w:customStyle="1" w:styleId="WW8Num276z0">
    <w:name w:val="WW8Num276z0"/>
    <w:rsid w:val="00541D97"/>
    <w:rPr>
      <w:rFonts w:ascii="Wingdings" w:hAnsi="Wingdings" w:cs="Times New Roman"/>
      <w:sz w:val="16"/>
      <w:szCs w:val="16"/>
    </w:rPr>
  </w:style>
  <w:style w:type="character" w:customStyle="1" w:styleId="WW8Num276z1">
    <w:name w:val="WW8Num276z1"/>
    <w:rsid w:val="00541D97"/>
    <w:rPr>
      <w:rFonts w:ascii="Courier New" w:hAnsi="Courier New" w:cs="Courier New"/>
    </w:rPr>
  </w:style>
  <w:style w:type="character" w:customStyle="1" w:styleId="WW8Num276z2">
    <w:name w:val="WW8Num276z2"/>
    <w:rsid w:val="00541D97"/>
    <w:rPr>
      <w:rFonts w:ascii="Wingdings" w:hAnsi="Wingdings" w:cs="Times New Roman"/>
    </w:rPr>
  </w:style>
  <w:style w:type="character" w:customStyle="1" w:styleId="WW8Num276z3">
    <w:name w:val="WW8Num276z3"/>
    <w:rsid w:val="00541D97"/>
    <w:rPr>
      <w:rFonts w:ascii="Symbol" w:hAnsi="Symbol" w:cs="Times New Roman"/>
    </w:rPr>
  </w:style>
  <w:style w:type="character" w:customStyle="1" w:styleId="WW8Num277z0">
    <w:name w:val="WW8Num277z0"/>
    <w:rsid w:val="00541D97"/>
    <w:rPr>
      <w:rFonts w:ascii="Wingdings" w:hAnsi="Wingdings" w:cs="Times New Roman"/>
    </w:rPr>
  </w:style>
  <w:style w:type="character" w:customStyle="1" w:styleId="WW8Num277z1">
    <w:name w:val="WW8Num277z1"/>
    <w:rsid w:val="00541D97"/>
    <w:rPr>
      <w:rFonts w:ascii="Courier New" w:hAnsi="Courier New" w:cs="Courier New"/>
    </w:rPr>
  </w:style>
  <w:style w:type="character" w:customStyle="1" w:styleId="WW8Num277z3">
    <w:name w:val="WW8Num277z3"/>
    <w:rsid w:val="00541D97"/>
    <w:rPr>
      <w:rFonts w:ascii="Symbol" w:hAnsi="Symbol" w:cs="Times New Roman"/>
    </w:rPr>
  </w:style>
  <w:style w:type="character" w:customStyle="1" w:styleId="WW8Num279z0">
    <w:name w:val="WW8Num279z0"/>
    <w:rsid w:val="00541D97"/>
    <w:rPr>
      <w:rFonts w:ascii="Times New Roman" w:eastAsia="Times New Roman" w:hAnsi="Times New Roman"/>
    </w:rPr>
  </w:style>
  <w:style w:type="character" w:customStyle="1" w:styleId="WW8Num279z1">
    <w:name w:val="WW8Num279z1"/>
    <w:rsid w:val="00541D97"/>
    <w:rPr>
      <w:rFonts w:ascii="Courier New" w:hAnsi="Courier New" w:cs="Courier New"/>
    </w:rPr>
  </w:style>
  <w:style w:type="character" w:customStyle="1" w:styleId="WW8Num279z2">
    <w:name w:val="WW8Num279z2"/>
    <w:rsid w:val="00541D97"/>
    <w:rPr>
      <w:rFonts w:ascii="Wingdings" w:hAnsi="Wingdings" w:cs="Times New Roman"/>
    </w:rPr>
  </w:style>
  <w:style w:type="character" w:customStyle="1" w:styleId="WW8Num279z3">
    <w:name w:val="WW8Num279z3"/>
    <w:rsid w:val="00541D97"/>
    <w:rPr>
      <w:rFonts w:ascii="Symbol" w:hAnsi="Symbol" w:cs="Times New Roman"/>
    </w:rPr>
  </w:style>
  <w:style w:type="character" w:customStyle="1" w:styleId="WW8Num281z0">
    <w:name w:val="WW8Num281z0"/>
    <w:rsid w:val="00541D97"/>
    <w:rPr>
      <w:rFonts w:ascii="Wingdings" w:hAnsi="Wingdings" w:cs="Times New Roman"/>
    </w:rPr>
  </w:style>
  <w:style w:type="character" w:customStyle="1" w:styleId="WW8Num281z1">
    <w:name w:val="WW8Num281z1"/>
    <w:rsid w:val="00541D97"/>
    <w:rPr>
      <w:rFonts w:ascii="Wingdings" w:hAnsi="Wingdings" w:cs="Times New Roman"/>
      <w:sz w:val="24"/>
      <w:szCs w:val="24"/>
    </w:rPr>
  </w:style>
  <w:style w:type="character" w:customStyle="1" w:styleId="WW8Num281z3">
    <w:name w:val="WW8Num281z3"/>
    <w:rsid w:val="00541D97"/>
    <w:rPr>
      <w:rFonts w:ascii="Symbol" w:hAnsi="Symbol" w:cs="Times New Roman"/>
    </w:rPr>
  </w:style>
  <w:style w:type="character" w:customStyle="1" w:styleId="WW8Num281z4">
    <w:name w:val="WW8Num281z4"/>
    <w:rsid w:val="00541D97"/>
    <w:rPr>
      <w:rFonts w:ascii="Courier New" w:hAnsi="Courier New" w:cs="Courier New"/>
    </w:rPr>
  </w:style>
  <w:style w:type="character" w:customStyle="1" w:styleId="WW8Num282z0">
    <w:name w:val="WW8Num282z0"/>
    <w:rsid w:val="00541D97"/>
    <w:rPr>
      <w:rFonts w:ascii="Times New Roman" w:eastAsia="Times New Roman" w:hAnsi="Times New Roman"/>
    </w:rPr>
  </w:style>
  <w:style w:type="character" w:customStyle="1" w:styleId="WW8Num282z1">
    <w:name w:val="WW8Num282z1"/>
    <w:rsid w:val="00541D97"/>
    <w:rPr>
      <w:rFonts w:ascii="Wingdings" w:hAnsi="Wingdings" w:cs="Times New Roman"/>
    </w:rPr>
  </w:style>
  <w:style w:type="character" w:customStyle="1" w:styleId="WW8Num282z3">
    <w:name w:val="WW8Num282z3"/>
    <w:rsid w:val="00541D97"/>
    <w:rPr>
      <w:rFonts w:ascii="Symbol" w:hAnsi="Symbol" w:cs="Times New Roman"/>
    </w:rPr>
  </w:style>
  <w:style w:type="character" w:customStyle="1" w:styleId="WW8Num283z0">
    <w:name w:val="WW8Num283z0"/>
    <w:rsid w:val="00541D97"/>
    <w:rPr>
      <w:rFonts w:ascii="Times New Roman" w:eastAsia="Times New Roman" w:hAnsi="Times New Roman"/>
    </w:rPr>
  </w:style>
  <w:style w:type="character" w:customStyle="1" w:styleId="WW8Num283z1">
    <w:name w:val="WW8Num283z1"/>
    <w:rsid w:val="00541D97"/>
    <w:rPr>
      <w:rFonts w:ascii="Courier New" w:hAnsi="Courier New" w:cs="Courier New"/>
    </w:rPr>
  </w:style>
  <w:style w:type="character" w:customStyle="1" w:styleId="WW8Num283z2">
    <w:name w:val="WW8Num283z2"/>
    <w:rsid w:val="00541D97"/>
    <w:rPr>
      <w:rFonts w:ascii="Wingdings" w:hAnsi="Wingdings" w:cs="Times New Roman"/>
    </w:rPr>
  </w:style>
  <w:style w:type="character" w:customStyle="1" w:styleId="WW8Num283z3">
    <w:name w:val="WW8Num283z3"/>
    <w:rsid w:val="00541D97"/>
    <w:rPr>
      <w:rFonts w:ascii="Symbol" w:hAnsi="Symbol" w:cs="Times New Roman"/>
    </w:rPr>
  </w:style>
  <w:style w:type="character" w:customStyle="1" w:styleId="WW8Num284z0">
    <w:name w:val="WW8Num284z0"/>
    <w:rsid w:val="00541D97"/>
    <w:rPr>
      <w:rFonts w:ascii="Symbol" w:hAnsi="Symbol" w:cs="Times New Roman"/>
    </w:rPr>
  </w:style>
  <w:style w:type="character" w:customStyle="1" w:styleId="WW8Num284z1">
    <w:name w:val="WW8Num284z1"/>
    <w:rsid w:val="00541D97"/>
    <w:rPr>
      <w:rFonts w:ascii="Courier New" w:hAnsi="Courier New" w:cs="Courier New"/>
    </w:rPr>
  </w:style>
  <w:style w:type="character" w:customStyle="1" w:styleId="WW8Num284z2">
    <w:name w:val="WW8Num284z2"/>
    <w:rsid w:val="00541D97"/>
    <w:rPr>
      <w:rFonts w:ascii="Wingdings" w:hAnsi="Wingdings" w:cs="Times New Roman"/>
    </w:rPr>
  </w:style>
  <w:style w:type="character" w:customStyle="1" w:styleId="WW8Num286z0">
    <w:name w:val="WW8Num286z0"/>
    <w:rsid w:val="00541D97"/>
    <w:rPr>
      <w:rFonts w:ascii="Times New Roman" w:eastAsia="Times New Roman" w:hAnsi="Times New Roman"/>
    </w:rPr>
  </w:style>
  <w:style w:type="character" w:customStyle="1" w:styleId="WW8Num286z1">
    <w:name w:val="WW8Num286z1"/>
    <w:rsid w:val="00541D97"/>
    <w:rPr>
      <w:rFonts w:ascii="Courier New" w:hAnsi="Courier New" w:cs="Courier New"/>
    </w:rPr>
  </w:style>
  <w:style w:type="character" w:customStyle="1" w:styleId="WW8Num286z2">
    <w:name w:val="WW8Num286z2"/>
    <w:rsid w:val="00541D97"/>
    <w:rPr>
      <w:rFonts w:ascii="Wingdings" w:hAnsi="Wingdings" w:cs="Times New Roman"/>
    </w:rPr>
  </w:style>
  <w:style w:type="character" w:customStyle="1" w:styleId="WW8Num286z3">
    <w:name w:val="WW8Num286z3"/>
    <w:rsid w:val="00541D97"/>
    <w:rPr>
      <w:rFonts w:ascii="Symbol" w:hAnsi="Symbol" w:cs="Times New Roman"/>
    </w:rPr>
  </w:style>
  <w:style w:type="character" w:customStyle="1" w:styleId="WW8Num287z0">
    <w:name w:val="WW8Num287z0"/>
    <w:rsid w:val="00541D97"/>
    <w:rPr>
      <w:b/>
    </w:rPr>
  </w:style>
  <w:style w:type="character" w:customStyle="1" w:styleId="WW8Num288z0">
    <w:name w:val="WW8Num288z0"/>
    <w:rsid w:val="00541D97"/>
    <w:rPr>
      <w:rFonts w:ascii="Symbol" w:hAnsi="Symbol" w:cs="Times New Roman"/>
      <w:b/>
      <w:i w:val="0"/>
      <w:sz w:val="24"/>
      <w:szCs w:val="24"/>
    </w:rPr>
  </w:style>
  <w:style w:type="character" w:customStyle="1" w:styleId="WW8Num289z0">
    <w:name w:val="WW8Num289z0"/>
    <w:rsid w:val="00541D97"/>
    <w:rPr>
      <w:b/>
      <w:i w:val="0"/>
      <w:sz w:val="24"/>
      <w:szCs w:val="24"/>
    </w:rPr>
  </w:style>
  <w:style w:type="character" w:customStyle="1" w:styleId="WW8Num290z0">
    <w:name w:val="WW8Num290z0"/>
    <w:rsid w:val="00541D97"/>
    <w:rPr>
      <w:rFonts w:ascii="Times New Roman" w:eastAsia="Times New Roman" w:hAnsi="Times New Roman" w:cs="Times New Roman"/>
    </w:rPr>
  </w:style>
  <w:style w:type="character" w:customStyle="1" w:styleId="WW8Num290z1">
    <w:name w:val="WW8Num290z1"/>
    <w:rsid w:val="00541D97"/>
    <w:rPr>
      <w:rFonts w:ascii="Courier New" w:hAnsi="Courier New"/>
    </w:rPr>
  </w:style>
  <w:style w:type="character" w:customStyle="1" w:styleId="WW8Num290z2">
    <w:name w:val="WW8Num290z2"/>
    <w:rsid w:val="00541D97"/>
    <w:rPr>
      <w:rFonts w:ascii="Wingdings" w:hAnsi="Wingdings"/>
    </w:rPr>
  </w:style>
  <w:style w:type="character" w:customStyle="1" w:styleId="WW8Num290z3">
    <w:name w:val="WW8Num290z3"/>
    <w:rsid w:val="00541D97"/>
    <w:rPr>
      <w:rFonts w:ascii="Symbol" w:hAnsi="Symbol"/>
    </w:rPr>
  </w:style>
  <w:style w:type="character" w:customStyle="1" w:styleId="WW8Num291z0">
    <w:name w:val="WW8Num291z0"/>
    <w:rsid w:val="00541D97"/>
    <w:rPr>
      <w:rFonts w:ascii="Wingdings" w:hAnsi="Wingdings" w:cs="Times New Roman"/>
    </w:rPr>
  </w:style>
  <w:style w:type="character" w:customStyle="1" w:styleId="WW8Num291z1">
    <w:name w:val="WW8Num291z1"/>
    <w:rsid w:val="00541D97"/>
    <w:rPr>
      <w:rFonts w:ascii="Courier New" w:hAnsi="Courier New" w:cs="Courier New"/>
    </w:rPr>
  </w:style>
  <w:style w:type="character" w:customStyle="1" w:styleId="WW8Num291z3">
    <w:name w:val="WW8Num291z3"/>
    <w:rsid w:val="00541D97"/>
    <w:rPr>
      <w:rFonts w:ascii="Symbol" w:hAnsi="Symbol" w:cs="Times New Roman"/>
    </w:rPr>
  </w:style>
  <w:style w:type="character" w:customStyle="1" w:styleId="WW8Num292z0">
    <w:name w:val="WW8Num292z0"/>
    <w:rsid w:val="00541D97"/>
    <w:rPr>
      <w:rFonts w:ascii="Symbol" w:hAnsi="Symbol" w:cs="Times New Roman"/>
      <w:sz w:val="18"/>
      <w:szCs w:val="18"/>
    </w:rPr>
  </w:style>
  <w:style w:type="character" w:customStyle="1" w:styleId="WW8Num292z1">
    <w:name w:val="WW8Num292z1"/>
    <w:rsid w:val="00541D97"/>
    <w:rPr>
      <w:rFonts w:ascii="Courier New" w:hAnsi="Courier New" w:cs="Courier New"/>
    </w:rPr>
  </w:style>
  <w:style w:type="character" w:customStyle="1" w:styleId="WW8Num292z2">
    <w:name w:val="WW8Num292z2"/>
    <w:rsid w:val="00541D97"/>
    <w:rPr>
      <w:rFonts w:ascii="Wingdings" w:hAnsi="Wingdings" w:cs="Times New Roman"/>
    </w:rPr>
  </w:style>
  <w:style w:type="character" w:customStyle="1" w:styleId="WW8Num292z3">
    <w:name w:val="WW8Num292z3"/>
    <w:rsid w:val="00541D97"/>
    <w:rPr>
      <w:rFonts w:ascii="Symbol" w:hAnsi="Symbol" w:cs="Times New Roman"/>
    </w:rPr>
  </w:style>
  <w:style w:type="character" w:customStyle="1" w:styleId="WW8Num293z0">
    <w:name w:val="WW8Num293z0"/>
    <w:rsid w:val="00541D97"/>
    <w:rPr>
      <w:rFonts w:ascii="Times New Roman" w:eastAsia="Times New Roman" w:hAnsi="Times New Roman"/>
    </w:rPr>
  </w:style>
  <w:style w:type="character" w:customStyle="1" w:styleId="WW8Num293z1">
    <w:name w:val="WW8Num293z1"/>
    <w:rsid w:val="00541D97"/>
    <w:rPr>
      <w:rFonts w:ascii="Courier New" w:hAnsi="Courier New" w:cs="Courier New"/>
    </w:rPr>
  </w:style>
  <w:style w:type="character" w:customStyle="1" w:styleId="WW8Num293z2">
    <w:name w:val="WW8Num293z2"/>
    <w:rsid w:val="00541D97"/>
    <w:rPr>
      <w:rFonts w:ascii="Wingdings" w:hAnsi="Wingdings" w:cs="Times New Roman"/>
    </w:rPr>
  </w:style>
  <w:style w:type="character" w:customStyle="1" w:styleId="WW8Num293z3">
    <w:name w:val="WW8Num293z3"/>
    <w:rsid w:val="00541D97"/>
    <w:rPr>
      <w:rFonts w:ascii="Symbol" w:hAnsi="Symbol" w:cs="Times New Roman"/>
    </w:rPr>
  </w:style>
  <w:style w:type="character" w:customStyle="1" w:styleId="WW8Num294z0">
    <w:name w:val="WW8Num294z0"/>
    <w:rsid w:val="00541D97"/>
    <w:rPr>
      <w:rFonts w:ascii="Wingdings" w:hAnsi="Wingdings" w:cs="Times New Roman"/>
    </w:rPr>
  </w:style>
  <w:style w:type="character" w:customStyle="1" w:styleId="WW8Num294z1">
    <w:name w:val="WW8Num294z1"/>
    <w:rsid w:val="00541D97"/>
    <w:rPr>
      <w:rFonts w:ascii="Courier New" w:hAnsi="Courier New" w:cs="Courier New"/>
    </w:rPr>
  </w:style>
  <w:style w:type="character" w:customStyle="1" w:styleId="WW8Num294z3">
    <w:name w:val="WW8Num294z3"/>
    <w:rsid w:val="00541D97"/>
    <w:rPr>
      <w:rFonts w:ascii="Symbol" w:hAnsi="Symbol" w:cs="Times New Roman"/>
    </w:rPr>
  </w:style>
  <w:style w:type="character" w:customStyle="1" w:styleId="WW8Num296z0">
    <w:name w:val="WW8Num296z0"/>
    <w:rsid w:val="00541D97"/>
    <w:rPr>
      <w:rFonts w:ascii="Times New Roman" w:eastAsia="Times New Roman" w:hAnsi="Times New Roman"/>
    </w:rPr>
  </w:style>
  <w:style w:type="character" w:customStyle="1" w:styleId="WW8Num296z1">
    <w:name w:val="WW8Num296z1"/>
    <w:rsid w:val="00541D97"/>
    <w:rPr>
      <w:rFonts w:ascii="Courier New" w:hAnsi="Courier New" w:cs="Courier New"/>
    </w:rPr>
  </w:style>
  <w:style w:type="character" w:customStyle="1" w:styleId="WW8Num296z2">
    <w:name w:val="WW8Num296z2"/>
    <w:rsid w:val="00541D97"/>
    <w:rPr>
      <w:rFonts w:ascii="Wingdings" w:hAnsi="Wingdings" w:cs="Times New Roman"/>
    </w:rPr>
  </w:style>
  <w:style w:type="character" w:customStyle="1" w:styleId="WW8Num296z3">
    <w:name w:val="WW8Num296z3"/>
    <w:rsid w:val="00541D97"/>
    <w:rPr>
      <w:rFonts w:ascii="Symbol" w:hAnsi="Symbol" w:cs="Times New Roman"/>
    </w:rPr>
  </w:style>
  <w:style w:type="character" w:customStyle="1" w:styleId="WW8Num297z0">
    <w:name w:val="WW8Num297z0"/>
    <w:rsid w:val="00541D97"/>
    <w:rPr>
      <w:rFonts w:ascii="Symbol" w:hAnsi="Symbol" w:cs="Times New Roman"/>
      <w:sz w:val="20"/>
      <w:szCs w:val="20"/>
    </w:rPr>
  </w:style>
  <w:style w:type="character" w:customStyle="1" w:styleId="WW8Num297z1">
    <w:name w:val="WW8Num297z1"/>
    <w:rsid w:val="00541D97"/>
    <w:rPr>
      <w:rFonts w:ascii="Courier New" w:hAnsi="Courier New" w:cs="Courier New"/>
    </w:rPr>
  </w:style>
  <w:style w:type="character" w:customStyle="1" w:styleId="WW8Num297z2">
    <w:name w:val="WW8Num297z2"/>
    <w:rsid w:val="00541D97"/>
    <w:rPr>
      <w:rFonts w:ascii="Wingdings" w:hAnsi="Wingdings" w:cs="Times New Roman"/>
    </w:rPr>
  </w:style>
  <w:style w:type="character" w:customStyle="1" w:styleId="WW8Num297z3">
    <w:name w:val="WW8Num297z3"/>
    <w:rsid w:val="00541D97"/>
    <w:rPr>
      <w:rFonts w:ascii="Symbol" w:hAnsi="Symbol" w:cs="Times New Roman"/>
    </w:rPr>
  </w:style>
  <w:style w:type="character" w:customStyle="1" w:styleId="WW8Num298z0">
    <w:name w:val="WW8Num298z0"/>
    <w:rsid w:val="00541D97"/>
    <w:rPr>
      <w:rFonts w:ascii="Times New Roman" w:eastAsia="Times New Roman" w:hAnsi="Times New Roman"/>
    </w:rPr>
  </w:style>
  <w:style w:type="character" w:customStyle="1" w:styleId="WW8Num298z1">
    <w:name w:val="WW8Num298z1"/>
    <w:rsid w:val="00541D97"/>
    <w:rPr>
      <w:rFonts w:ascii="Wingdings" w:hAnsi="Wingdings" w:cs="Times New Roman"/>
    </w:rPr>
  </w:style>
  <w:style w:type="character" w:customStyle="1" w:styleId="WW8Num298z3">
    <w:name w:val="WW8Num298z3"/>
    <w:rsid w:val="00541D97"/>
    <w:rPr>
      <w:rFonts w:ascii="Symbol" w:hAnsi="Symbol" w:cs="Times New Roman"/>
    </w:rPr>
  </w:style>
  <w:style w:type="character" w:customStyle="1" w:styleId="WW8Num299z0">
    <w:name w:val="WW8Num299z0"/>
    <w:rsid w:val="00541D97"/>
    <w:rPr>
      <w:rFonts w:ascii="Times New Roman" w:eastAsia="Times New Roman" w:hAnsi="Times New Roman"/>
    </w:rPr>
  </w:style>
  <w:style w:type="character" w:customStyle="1" w:styleId="WW8Num299z1">
    <w:name w:val="WW8Num299z1"/>
    <w:rsid w:val="00541D97"/>
    <w:rPr>
      <w:rFonts w:ascii="Wingdings" w:hAnsi="Wingdings" w:cs="Times New Roman"/>
    </w:rPr>
  </w:style>
  <w:style w:type="character" w:customStyle="1" w:styleId="WW8Num299z3">
    <w:name w:val="WW8Num299z3"/>
    <w:rsid w:val="00541D97"/>
    <w:rPr>
      <w:rFonts w:ascii="Symbol" w:hAnsi="Symbol" w:cs="Times New Roman"/>
    </w:rPr>
  </w:style>
  <w:style w:type="character" w:customStyle="1" w:styleId="WW8Num299z4">
    <w:name w:val="WW8Num299z4"/>
    <w:rsid w:val="00541D97"/>
    <w:rPr>
      <w:rFonts w:ascii="Courier New" w:hAnsi="Courier New" w:cs="Courier New"/>
    </w:rPr>
  </w:style>
  <w:style w:type="character" w:customStyle="1" w:styleId="WW8Num300z0">
    <w:name w:val="WW8Num300z0"/>
    <w:rsid w:val="00541D97"/>
    <w:rPr>
      <w:rFonts w:ascii="Symbol" w:hAnsi="Symbol" w:cs="Times New Roman"/>
    </w:rPr>
  </w:style>
  <w:style w:type="character" w:customStyle="1" w:styleId="WW8Num300z1">
    <w:name w:val="WW8Num300z1"/>
    <w:rsid w:val="00541D97"/>
    <w:rPr>
      <w:rFonts w:ascii="Courier New" w:hAnsi="Courier New" w:cs="Courier New"/>
    </w:rPr>
  </w:style>
  <w:style w:type="character" w:customStyle="1" w:styleId="WW8Num300z2">
    <w:name w:val="WW8Num300z2"/>
    <w:rsid w:val="00541D97"/>
    <w:rPr>
      <w:rFonts w:ascii="Wingdings" w:hAnsi="Wingdings" w:cs="Times New Roman"/>
    </w:rPr>
  </w:style>
  <w:style w:type="character" w:customStyle="1" w:styleId="WW8Num301z0">
    <w:name w:val="WW8Num301z0"/>
    <w:rsid w:val="00541D97"/>
    <w:rPr>
      <w:b w:val="0"/>
    </w:rPr>
  </w:style>
  <w:style w:type="character" w:customStyle="1" w:styleId="WW8Num302z0">
    <w:name w:val="WW8Num302z0"/>
    <w:rsid w:val="00541D97"/>
    <w:rPr>
      <w:rFonts w:ascii="Times New Roman" w:hAnsi="Times New Roman" w:cs="Times New Roman"/>
      <w:sz w:val="24"/>
      <w:szCs w:val="24"/>
    </w:rPr>
  </w:style>
  <w:style w:type="character" w:customStyle="1" w:styleId="WW8Num303z0">
    <w:name w:val="WW8Num303z0"/>
    <w:rsid w:val="00541D97"/>
    <w:rPr>
      <w:rFonts w:ascii="Wingdings" w:hAnsi="Wingdings" w:cs="Times New Roman"/>
    </w:rPr>
  </w:style>
  <w:style w:type="character" w:customStyle="1" w:styleId="WW8Num303z1">
    <w:name w:val="WW8Num303z1"/>
    <w:rsid w:val="00541D97"/>
    <w:rPr>
      <w:rFonts w:ascii="Times New Roman" w:eastAsia="Times New Roman" w:hAnsi="Times New Roman"/>
    </w:rPr>
  </w:style>
  <w:style w:type="character" w:customStyle="1" w:styleId="WW8Num303z3">
    <w:name w:val="WW8Num303z3"/>
    <w:rsid w:val="00541D97"/>
    <w:rPr>
      <w:rFonts w:ascii="Symbol" w:hAnsi="Symbol" w:cs="Times New Roman"/>
    </w:rPr>
  </w:style>
  <w:style w:type="character" w:customStyle="1" w:styleId="WW8Num303z4">
    <w:name w:val="WW8Num303z4"/>
    <w:rsid w:val="00541D97"/>
    <w:rPr>
      <w:rFonts w:ascii="Courier New" w:hAnsi="Courier New" w:cs="Courier New"/>
    </w:rPr>
  </w:style>
  <w:style w:type="character" w:customStyle="1" w:styleId="WW8Num304z0">
    <w:name w:val="WW8Num304z0"/>
    <w:rsid w:val="00541D97"/>
    <w:rPr>
      <w:rFonts w:ascii="Symbol" w:hAnsi="Symbol" w:cs="Times New Roman"/>
      <w:sz w:val="16"/>
      <w:szCs w:val="16"/>
    </w:rPr>
  </w:style>
  <w:style w:type="character" w:customStyle="1" w:styleId="WW8Num304z1">
    <w:name w:val="WW8Num304z1"/>
    <w:rsid w:val="00541D97"/>
    <w:rPr>
      <w:rFonts w:ascii="Courier New" w:hAnsi="Courier New" w:cs="Courier New"/>
    </w:rPr>
  </w:style>
  <w:style w:type="character" w:customStyle="1" w:styleId="WW8Num304z2">
    <w:name w:val="WW8Num304z2"/>
    <w:rsid w:val="00541D97"/>
    <w:rPr>
      <w:rFonts w:ascii="Wingdings" w:hAnsi="Wingdings" w:cs="Times New Roman"/>
    </w:rPr>
  </w:style>
  <w:style w:type="character" w:customStyle="1" w:styleId="WW8Num304z3">
    <w:name w:val="WW8Num304z3"/>
    <w:rsid w:val="00541D97"/>
    <w:rPr>
      <w:rFonts w:ascii="Symbol" w:hAnsi="Symbol" w:cs="Times New Roman"/>
    </w:rPr>
  </w:style>
  <w:style w:type="character" w:customStyle="1" w:styleId="WW8Num305z0">
    <w:name w:val="WW8Num305z0"/>
    <w:rsid w:val="00541D97"/>
    <w:rPr>
      <w:rFonts w:ascii="Symbol" w:hAnsi="Symbol" w:cs="Times New Roman"/>
      <w:sz w:val="20"/>
      <w:szCs w:val="20"/>
    </w:rPr>
  </w:style>
  <w:style w:type="character" w:customStyle="1" w:styleId="WW8Num305z1">
    <w:name w:val="WW8Num305z1"/>
    <w:rsid w:val="00541D97"/>
    <w:rPr>
      <w:rFonts w:ascii="Courier New" w:hAnsi="Courier New" w:cs="Courier New"/>
    </w:rPr>
  </w:style>
  <w:style w:type="character" w:customStyle="1" w:styleId="WW8Num305z2">
    <w:name w:val="WW8Num305z2"/>
    <w:rsid w:val="00541D97"/>
    <w:rPr>
      <w:rFonts w:ascii="Wingdings" w:hAnsi="Wingdings" w:cs="Times New Roman"/>
    </w:rPr>
  </w:style>
  <w:style w:type="character" w:customStyle="1" w:styleId="WW8Num305z3">
    <w:name w:val="WW8Num305z3"/>
    <w:rsid w:val="00541D97"/>
    <w:rPr>
      <w:rFonts w:ascii="Symbol" w:hAnsi="Symbol" w:cs="Times New Roman"/>
    </w:rPr>
  </w:style>
  <w:style w:type="character" w:customStyle="1" w:styleId="WW8Num306z1">
    <w:name w:val="WW8Num306z1"/>
    <w:rsid w:val="00541D97"/>
    <w:rPr>
      <w:sz w:val="20"/>
      <w:szCs w:val="20"/>
    </w:rPr>
  </w:style>
  <w:style w:type="character" w:customStyle="1" w:styleId="WW8Num308z0">
    <w:name w:val="WW8Num308z0"/>
    <w:rsid w:val="00541D97"/>
    <w:rPr>
      <w:rFonts w:ascii="Wingdings" w:hAnsi="Wingdings" w:cs="Times New Roman"/>
    </w:rPr>
  </w:style>
  <w:style w:type="character" w:customStyle="1" w:styleId="WW8Num308z1">
    <w:name w:val="WW8Num308z1"/>
    <w:rsid w:val="00541D97"/>
    <w:rPr>
      <w:rFonts w:ascii="Courier New" w:hAnsi="Courier New" w:cs="Courier New"/>
    </w:rPr>
  </w:style>
  <w:style w:type="character" w:customStyle="1" w:styleId="WW8Num308z3">
    <w:name w:val="WW8Num308z3"/>
    <w:rsid w:val="00541D97"/>
    <w:rPr>
      <w:rFonts w:ascii="Symbol" w:hAnsi="Symbol" w:cs="Times New Roman"/>
    </w:rPr>
  </w:style>
  <w:style w:type="character" w:customStyle="1" w:styleId="WW8Num309z0">
    <w:name w:val="WW8Num309z0"/>
    <w:rsid w:val="00541D97"/>
    <w:rPr>
      <w:rFonts w:ascii="Wingdings" w:hAnsi="Wingdings" w:cs="Times New Roman"/>
    </w:rPr>
  </w:style>
  <w:style w:type="character" w:customStyle="1" w:styleId="WW8Num309z1">
    <w:name w:val="WW8Num309z1"/>
    <w:rsid w:val="00541D97"/>
    <w:rPr>
      <w:rFonts w:ascii="Times New Roman" w:eastAsia="Times New Roman" w:hAnsi="Times New Roman"/>
    </w:rPr>
  </w:style>
  <w:style w:type="character" w:customStyle="1" w:styleId="WW8Num309z3">
    <w:name w:val="WW8Num309z3"/>
    <w:rsid w:val="00541D97"/>
    <w:rPr>
      <w:rFonts w:ascii="Symbol" w:hAnsi="Symbol" w:cs="Times New Roman"/>
    </w:rPr>
  </w:style>
  <w:style w:type="character" w:customStyle="1" w:styleId="WW8Num309z4">
    <w:name w:val="WW8Num309z4"/>
    <w:rsid w:val="00541D97"/>
    <w:rPr>
      <w:rFonts w:ascii="Courier New" w:hAnsi="Courier New" w:cs="Courier New"/>
    </w:rPr>
  </w:style>
  <w:style w:type="character" w:customStyle="1" w:styleId="WW8Num310z0">
    <w:name w:val="WW8Num310z0"/>
    <w:rsid w:val="00541D97"/>
    <w:rPr>
      <w:rFonts w:ascii="Symbol" w:hAnsi="Symbol" w:cs="Times New Roman"/>
      <w:sz w:val="16"/>
      <w:szCs w:val="16"/>
    </w:rPr>
  </w:style>
  <w:style w:type="character" w:customStyle="1" w:styleId="WW8Num310z1">
    <w:name w:val="WW8Num310z1"/>
    <w:rsid w:val="00541D97"/>
    <w:rPr>
      <w:rFonts w:ascii="Courier New" w:hAnsi="Courier New" w:cs="Courier New"/>
    </w:rPr>
  </w:style>
  <w:style w:type="character" w:customStyle="1" w:styleId="WW8Num310z2">
    <w:name w:val="WW8Num310z2"/>
    <w:rsid w:val="00541D97"/>
    <w:rPr>
      <w:rFonts w:ascii="Wingdings" w:hAnsi="Wingdings" w:cs="Times New Roman"/>
    </w:rPr>
  </w:style>
  <w:style w:type="character" w:customStyle="1" w:styleId="WW8Num310z3">
    <w:name w:val="WW8Num310z3"/>
    <w:rsid w:val="00541D97"/>
    <w:rPr>
      <w:rFonts w:ascii="Symbol" w:hAnsi="Symbol" w:cs="Times New Roman"/>
    </w:rPr>
  </w:style>
  <w:style w:type="character" w:customStyle="1" w:styleId="WW8Num313z0">
    <w:name w:val="WW8Num313z0"/>
    <w:rsid w:val="00541D97"/>
    <w:rPr>
      <w:b w:val="0"/>
      <w:i w:val="0"/>
    </w:rPr>
  </w:style>
  <w:style w:type="character" w:customStyle="1" w:styleId="WW8Num314z0">
    <w:name w:val="WW8Num314z0"/>
    <w:rsid w:val="00541D97"/>
    <w:rPr>
      <w:rFonts w:ascii="Symbol" w:hAnsi="Symbol" w:cs="Times New Roman"/>
    </w:rPr>
  </w:style>
  <w:style w:type="character" w:customStyle="1" w:styleId="WW8Num314z1">
    <w:name w:val="WW8Num314z1"/>
    <w:rsid w:val="00541D97"/>
    <w:rPr>
      <w:rFonts w:ascii="Courier New" w:hAnsi="Courier New" w:cs="Courier New"/>
    </w:rPr>
  </w:style>
  <w:style w:type="character" w:customStyle="1" w:styleId="WW8Num314z2">
    <w:name w:val="WW8Num314z2"/>
    <w:rsid w:val="00541D97"/>
    <w:rPr>
      <w:rFonts w:ascii="Wingdings" w:hAnsi="Wingdings" w:cs="Times New Roman"/>
    </w:rPr>
  </w:style>
  <w:style w:type="character" w:customStyle="1" w:styleId="WW8Num315z0">
    <w:name w:val="WW8Num315z0"/>
    <w:rsid w:val="00541D97"/>
    <w:rPr>
      <w:rFonts w:ascii="Wingdings" w:hAnsi="Wingdings" w:cs="Times New Roman"/>
    </w:rPr>
  </w:style>
  <w:style w:type="character" w:customStyle="1" w:styleId="WW8Num315z1">
    <w:name w:val="WW8Num315z1"/>
    <w:rsid w:val="00541D97"/>
    <w:rPr>
      <w:rFonts w:ascii="Courier New" w:hAnsi="Courier New" w:cs="Courier New"/>
    </w:rPr>
  </w:style>
  <w:style w:type="character" w:customStyle="1" w:styleId="WW8Num315z3">
    <w:name w:val="WW8Num315z3"/>
    <w:rsid w:val="00541D97"/>
    <w:rPr>
      <w:rFonts w:ascii="Symbol" w:hAnsi="Symbol" w:cs="Times New Roman"/>
    </w:rPr>
  </w:style>
  <w:style w:type="character" w:customStyle="1" w:styleId="WW8Num316z0">
    <w:name w:val="WW8Num316z0"/>
    <w:rsid w:val="00541D97"/>
    <w:rPr>
      <w:b/>
    </w:rPr>
  </w:style>
  <w:style w:type="character" w:customStyle="1" w:styleId="WW8Num317z0">
    <w:name w:val="WW8Num317z0"/>
    <w:rsid w:val="00541D97"/>
    <w:rPr>
      <w:b/>
      <w:i w:val="0"/>
    </w:rPr>
  </w:style>
  <w:style w:type="character" w:customStyle="1" w:styleId="WW8Num318z0">
    <w:name w:val="WW8Num318z0"/>
    <w:rsid w:val="00541D97"/>
    <w:rPr>
      <w:rFonts w:ascii="Wingdings" w:hAnsi="Wingdings" w:cs="Times New Roman"/>
      <w:sz w:val="16"/>
      <w:szCs w:val="16"/>
    </w:rPr>
  </w:style>
  <w:style w:type="character" w:customStyle="1" w:styleId="WW8Num318z1">
    <w:name w:val="WW8Num318z1"/>
    <w:rsid w:val="00541D97"/>
    <w:rPr>
      <w:rFonts w:ascii="Wingdings" w:hAnsi="Wingdings" w:cs="Times New Roman"/>
    </w:rPr>
  </w:style>
  <w:style w:type="character" w:customStyle="1" w:styleId="WW8Num318z2">
    <w:name w:val="WW8Num318z2"/>
    <w:rsid w:val="00541D97"/>
    <w:rPr>
      <w:rFonts w:ascii="Times New Roman" w:eastAsia="Times New Roman" w:hAnsi="Times New Roman"/>
    </w:rPr>
  </w:style>
  <w:style w:type="character" w:customStyle="1" w:styleId="WW8Num318z3">
    <w:name w:val="WW8Num318z3"/>
    <w:rsid w:val="00541D97"/>
    <w:rPr>
      <w:rFonts w:ascii="Symbol" w:hAnsi="Symbol" w:cs="Times New Roman"/>
    </w:rPr>
  </w:style>
  <w:style w:type="character" w:customStyle="1" w:styleId="WW8Num318z4">
    <w:name w:val="WW8Num318z4"/>
    <w:rsid w:val="00541D97"/>
    <w:rPr>
      <w:rFonts w:ascii="Courier New" w:hAnsi="Courier New" w:cs="Courier New"/>
    </w:rPr>
  </w:style>
  <w:style w:type="character" w:customStyle="1" w:styleId="WW8Num319z0">
    <w:name w:val="WW8Num319z0"/>
    <w:rsid w:val="00541D97"/>
    <w:rPr>
      <w:rFonts w:ascii="Wingdings" w:hAnsi="Wingdings" w:cs="Times New Roman"/>
    </w:rPr>
  </w:style>
  <w:style w:type="character" w:customStyle="1" w:styleId="WW8Num319z3">
    <w:name w:val="WW8Num319z3"/>
    <w:rsid w:val="00541D97"/>
    <w:rPr>
      <w:rFonts w:ascii="Symbol" w:hAnsi="Symbol" w:cs="Times New Roman"/>
    </w:rPr>
  </w:style>
  <w:style w:type="character" w:customStyle="1" w:styleId="WW8Num319z4">
    <w:name w:val="WW8Num319z4"/>
    <w:rsid w:val="00541D97"/>
    <w:rPr>
      <w:rFonts w:ascii="Courier New" w:hAnsi="Courier New" w:cs="Courier New"/>
    </w:rPr>
  </w:style>
  <w:style w:type="character" w:customStyle="1" w:styleId="WW8Num320z0">
    <w:name w:val="WW8Num320z0"/>
    <w:rsid w:val="00541D97"/>
    <w:rPr>
      <w:rFonts w:ascii="Times New Roman" w:eastAsia="Times New Roman" w:hAnsi="Times New Roman"/>
    </w:rPr>
  </w:style>
  <w:style w:type="character" w:customStyle="1" w:styleId="WW8Num320z1">
    <w:name w:val="WW8Num320z1"/>
    <w:rsid w:val="00541D97"/>
    <w:rPr>
      <w:rFonts w:ascii="Courier New" w:hAnsi="Courier New" w:cs="Courier New"/>
    </w:rPr>
  </w:style>
  <w:style w:type="character" w:customStyle="1" w:styleId="WW8Num320z3">
    <w:name w:val="WW8Num320z3"/>
    <w:rsid w:val="00541D97"/>
    <w:rPr>
      <w:rFonts w:ascii="Symbol" w:hAnsi="Symbol" w:cs="Times New Roman"/>
    </w:rPr>
  </w:style>
  <w:style w:type="character" w:customStyle="1" w:styleId="WW8Num320z5">
    <w:name w:val="WW8Num320z5"/>
    <w:rsid w:val="00541D97"/>
    <w:rPr>
      <w:rFonts w:ascii="Wingdings" w:hAnsi="Wingdings" w:cs="Times New Roman"/>
    </w:rPr>
  </w:style>
  <w:style w:type="character" w:customStyle="1" w:styleId="WW8Num321z0">
    <w:name w:val="WW8Num321z0"/>
    <w:rsid w:val="00541D97"/>
    <w:rPr>
      <w:rFonts w:ascii="Wingdings" w:hAnsi="Wingdings" w:cs="Times New Roman"/>
      <w:sz w:val="16"/>
      <w:szCs w:val="16"/>
    </w:rPr>
  </w:style>
  <w:style w:type="character" w:customStyle="1" w:styleId="WW8Num321z1">
    <w:name w:val="WW8Num321z1"/>
    <w:rsid w:val="00541D97"/>
    <w:rPr>
      <w:rFonts w:ascii="Courier New" w:hAnsi="Courier New" w:cs="Courier New"/>
    </w:rPr>
  </w:style>
  <w:style w:type="character" w:customStyle="1" w:styleId="WW8Num321z2">
    <w:name w:val="WW8Num321z2"/>
    <w:rsid w:val="00541D97"/>
    <w:rPr>
      <w:rFonts w:ascii="Wingdings" w:hAnsi="Wingdings" w:cs="Times New Roman"/>
    </w:rPr>
  </w:style>
  <w:style w:type="character" w:customStyle="1" w:styleId="WW8Num321z3">
    <w:name w:val="WW8Num321z3"/>
    <w:rsid w:val="00541D97"/>
    <w:rPr>
      <w:rFonts w:ascii="Symbol" w:hAnsi="Symbol" w:cs="Times New Roman"/>
    </w:rPr>
  </w:style>
  <w:style w:type="character" w:customStyle="1" w:styleId="WW8Num322z0">
    <w:name w:val="WW8Num322z0"/>
    <w:rsid w:val="00541D97"/>
    <w:rPr>
      <w:rFonts w:ascii="Symbol" w:hAnsi="Symbol" w:cs="Times New Roman"/>
      <w:sz w:val="20"/>
      <w:szCs w:val="20"/>
    </w:rPr>
  </w:style>
  <w:style w:type="character" w:customStyle="1" w:styleId="WW8Num322z1">
    <w:name w:val="WW8Num322z1"/>
    <w:rsid w:val="00541D97"/>
    <w:rPr>
      <w:rFonts w:ascii="Courier New" w:hAnsi="Courier New" w:cs="Courier New"/>
    </w:rPr>
  </w:style>
  <w:style w:type="character" w:customStyle="1" w:styleId="WW8Num322z2">
    <w:name w:val="WW8Num322z2"/>
    <w:rsid w:val="00541D97"/>
    <w:rPr>
      <w:rFonts w:ascii="Wingdings" w:hAnsi="Wingdings" w:cs="Times New Roman"/>
    </w:rPr>
  </w:style>
  <w:style w:type="character" w:customStyle="1" w:styleId="WW8Num322z3">
    <w:name w:val="WW8Num322z3"/>
    <w:rsid w:val="00541D97"/>
    <w:rPr>
      <w:rFonts w:ascii="Symbol" w:hAnsi="Symbol" w:cs="Times New Roman"/>
    </w:rPr>
  </w:style>
  <w:style w:type="character" w:customStyle="1" w:styleId="WW8Num323z0">
    <w:name w:val="WW8Num323z0"/>
    <w:rsid w:val="00541D97"/>
    <w:rPr>
      <w:rFonts w:ascii="Symbol" w:hAnsi="Symbol" w:cs="Times New Roman"/>
    </w:rPr>
  </w:style>
  <w:style w:type="character" w:customStyle="1" w:styleId="WW8Num323z1">
    <w:name w:val="WW8Num323z1"/>
    <w:rsid w:val="00541D97"/>
    <w:rPr>
      <w:rFonts w:ascii="Courier New" w:hAnsi="Courier New" w:cs="Courier New"/>
    </w:rPr>
  </w:style>
  <w:style w:type="character" w:customStyle="1" w:styleId="WW8Num323z2">
    <w:name w:val="WW8Num323z2"/>
    <w:rsid w:val="00541D97"/>
    <w:rPr>
      <w:rFonts w:ascii="Wingdings" w:hAnsi="Wingdings" w:cs="Times New Roman"/>
    </w:rPr>
  </w:style>
  <w:style w:type="character" w:customStyle="1" w:styleId="WW8Num324z0">
    <w:name w:val="WW8Num324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324z1">
    <w:name w:val="WW8Num324z1"/>
    <w:rsid w:val="00541D97"/>
    <w:rPr>
      <w:rFonts w:ascii="Courier New" w:hAnsi="Courier New" w:cs="Courier New"/>
      <w:sz w:val="20"/>
      <w:szCs w:val="20"/>
    </w:rPr>
  </w:style>
  <w:style w:type="character" w:customStyle="1" w:styleId="WW8Num324z2">
    <w:name w:val="WW8Num324z2"/>
    <w:rsid w:val="00541D97"/>
    <w:rPr>
      <w:rFonts w:ascii="Wingdings" w:hAnsi="Wingdings" w:cs="Times New Roman"/>
    </w:rPr>
  </w:style>
  <w:style w:type="character" w:customStyle="1" w:styleId="WW8Num324z3">
    <w:name w:val="WW8Num324z3"/>
    <w:rsid w:val="00541D97"/>
    <w:rPr>
      <w:rFonts w:ascii="Symbol" w:hAnsi="Symbol" w:cs="Times New Roman"/>
    </w:rPr>
  </w:style>
  <w:style w:type="character" w:customStyle="1" w:styleId="WW8Num324z4">
    <w:name w:val="WW8Num324z4"/>
    <w:rsid w:val="00541D97"/>
    <w:rPr>
      <w:rFonts w:ascii="Courier New" w:hAnsi="Courier New" w:cs="Courier New"/>
    </w:rPr>
  </w:style>
  <w:style w:type="character" w:customStyle="1" w:styleId="WW8Num325z0">
    <w:name w:val="WW8Num325z0"/>
    <w:rsid w:val="00541D97"/>
    <w:rPr>
      <w:rFonts w:ascii="Symbol" w:hAnsi="Symbol" w:cs="Times New Roman"/>
    </w:rPr>
  </w:style>
  <w:style w:type="character" w:customStyle="1" w:styleId="WW8Num325z1">
    <w:name w:val="WW8Num325z1"/>
    <w:rsid w:val="00541D97"/>
    <w:rPr>
      <w:rFonts w:ascii="Courier New" w:hAnsi="Courier New" w:cs="Courier New"/>
    </w:rPr>
  </w:style>
  <w:style w:type="character" w:customStyle="1" w:styleId="WW8Num325z2">
    <w:name w:val="WW8Num325z2"/>
    <w:rsid w:val="00541D97"/>
    <w:rPr>
      <w:rFonts w:ascii="Wingdings" w:hAnsi="Wingdings" w:cs="Times New Roman"/>
    </w:rPr>
  </w:style>
  <w:style w:type="character" w:customStyle="1" w:styleId="WW8Num326z0">
    <w:name w:val="WW8Num326z0"/>
    <w:rsid w:val="00541D97"/>
    <w:rPr>
      <w:rFonts w:ascii="Times New Roman" w:eastAsia="Times New Roman" w:hAnsi="Times New Roman"/>
    </w:rPr>
  </w:style>
  <w:style w:type="character" w:customStyle="1" w:styleId="WW8Num326z1">
    <w:name w:val="WW8Num326z1"/>
    <w:rsid w:val="00541D97"/>
    <w:rPr>
      <w:rFonts w:ascii="Courier New" w:hAnsi="Courier New" w:cs="Courier New"/>
    </w:rPr>
  </w:style>
  <w:style w:type="character" w:customStyle="1" w:styleId="WW8Num326z2">
    <w:name w:val="WW8Num326z2"/>
    <w:rsid w:val="00541D97"/>
    <w:rPr>
      <w:rFonts w:ascii="Wingdings" w:hAnsi="Wingdings" w:cs="Times New Roman"/>
    </w:rPr>
  </w:style>
  <w:style w:type="character" w:customStyle="1" w:styleId="WW8Num326z3">
    <w:name w:val="WW8Num326z3"/>
    <w:rsid w:val="00541D97"/>
    <w:rPr>
      <w:rFonts w:ascii="Symbol" w:hAnsi="Symbol" w:cs="Times New Roman"/>
    </w:rPr>
  </w:style>
  <w:style w:type="character" w:customStyle="1" w:styleId="WW8Num327z0">
    <w:name w:val="WW8Num327z0"/>
    <w:rsid w:val="00541D97"/>
    <w:rPr>
      <w:rFonts w:ascii="Wingdings" w:hAnsi="Wingdings" w:cs="Times New Roman"/>
      <w:sz w:val="20"/>
      <w:szCs w:val="20"/>
    </w:rPr>
  </w:style>
  <w:style w:type="character" w:customStyle="1" w:styleId="WW8Num327z1">
    <w:name w:val="WW8Num327z1"/>
    <w:rsid w:val="00541D97"/>
    <w:rPr>
      <w:rFonts w:ascii="Times New Roman" w:hAnsi="Times New Roman" w:cs="Times New Roman"/>
      <w:sz w:val="18"/>
      <w:szCs w:val="18"/>
    </w:rPr>
  </w:style>
  <w:style w:type="character" w:customStyle="1" w:styleId="WW8Num327z2">
    <w:name w:val="WW8Num327z2"/>
    <w:rsid w:val="00541D97"/>
    <w:rPr>
      <w:rFonts w:ascii="Wingdings" w:hAnsi="Wingdings" w:cs="Times New Roman"/>
    </w:rPr>
  </w:style>
  <w:style w:type="character" w:customStyle="1" w:styleId="WW8Num327z3">
    <w:name w:val="WW8Num327z3"/>
    <w:rsid w:val="00541D97"/>
    <w:rPr>
      <w:rFonts w:ascii="Symbol" w:hAnsi="Symbol" w:cs="Times New Roman"/>
    </w:rPr>
  </w:style>
  <w:style w:type="character" w:customStyle="1" w:styleId="WW8Num327z4">
    <w:name w:val="WW8Num327z4"/>
    <w:rsid w:val="00541D97"/>
    <w:rPr>
      <w:rFonts w:ascii="Courier New" w:hAnsi="Courier New" w:cs="Courier New"/>
    </w:rPr>
  </w:style>
  <w:style w:type="character" w:customStyle="1" w:styleId="WW8Num328z0">
    <w:name w:val="WW8Num328z0"/>
    <w:rsid w:val="00541D97"/>
    <w:rPr>
      <w:rFonts w:ascii="Wingdings" w:hAnsi="Wingdings" w:cs="Times New Roman"/>
    </w:rPr>
  </w:style>
  <w:style w:type="character" w:customStyle="1" w:styleId="WW8Num328z1">
    <w:name w:val="WW8Num328z1"/>
    <w:rsid w:val="00541D97"/>
    <w:rPr>
      <w:rFonts w:ascii="Times New Roman" w:eastAsia="Times New Roman" w:hAnsi="Times New Roman"/>
    </w:rPr>
  </w:style>
  <w:style w:type="character" w:customStyle="1" w:styleId="WW8Num328z3">
    <w:name w:val="WW8Num328z3"/>
    <w:rsid w:val="00541D97"/>
    <w:rPr>
      <w:rFonts w:ascii="Symbol" w:hAnsi="Symbol" w:cs="Times New Roman"/>
    </w:rPr>
  </w:style>
  <w:style w:type="character" w:customStyle="1" w:styleId="WW8Num328z4">
    <w:name w:val="WW8Num328z4"/>
    <w:rsid w:val="00541D97"/>
    <w:rPr>
      <w:rFonts w:ascii="Courier New" w:hAnsi="Courier New" w:cs="Courier New"/>
    </w:rPr>
  </w:style>
  <w:style w:type="character" w:customStyle="1" w:styleId="WW8Num329z0">
    <w:name w:val="WW8Num329z0"/>
    <w:rsid w:val="00541D97"/>
    <w:rPr>
      <w:rFonts w:ascii="Times New Roman" w:eastAsia="Times New Roman" w:hAnsi="Times New Roman"/>
    </w:rPr>
  </w:style>
  <w:style w:type="character" w:customStyle="1" w:styleId="WW8Num329z1">
    <w:name w:val="WW8Num329z1"/>
    <w:rsid w:val="00541D97"/>
    <w:rPr>
      <w:rFonts w:ascii="Wingdings" w:hAnsi="Wingdings" w:cs="Times New Roman"/>
      <w:sz w:val="24"/>
      <w:szCs w:val="24"/>
    </w:rPr>
  </w:style>
  <w:style w:type="character" w:customStyle="1" w:styleId="WW8Num329z2">
    <w:name w:val="WW8Num329z2"/>
    <w:rsid w:val="00541D97"/>
    <w:rPr>
      <w:rFonts w:ascii="Wingdings" w:hAnsi="Wingdings" w:cs="Times New Roman"/>
    </w:rPr>
  </w:style>
  <w:style w:type="character" w:customStyle="1" w:styleId="WW8Num329z3">
    <w:name w:val="WW8Num329z3"/>
    <w:rsid w:val="00541D97"/>
    <w:rPr>
      <w:rFonts w:ascii="Symbol" w:hAnsi="Symbol" w:cs="Times New Roman"/>
    </w:rPr>
  </w:style>
  <w:style w:type="character" w:customStyle="1" w:styleId="WW8Num329z4">
    <w:name w:val="WW8Num329z4"/>
    <w:rsid w:val="00541D97"/>
    <w:rPr>
      <w:rFonts w:ascii="Courier New" w:hAnsi="Courier New" w:cs="Courier New"/>
    </w:rPr>
  </w:style>
  <w:style w:type="character" w:customStyle="1" w:styleId="WW8Num330z0">
    <w:name w:val="WW8Num330z0"/>
    <w:rsid w:val="00541D97"/>
    <w:rPr>
      <w:b/>
    </w:rPr>
  </w:style>
  <w:style w:type="character" w:customStyle="1" w:styleId="WW8Num331z0">
    <w:name w:val="WW8Num331z0"/>
    <w:rsid w:val="00541D97"/>
    <w:rPr>
      <w:rFonts w:ascii="Wingdings" w:hAnsi="Wingdings" w:cs="Times New Roman"/>
    </w:rPr>
  </w:style>
  <w:style w:type="character" w:customStyle="1" w:styleId="WW8Num331z1">
    <w:name w:val="WW8Num331z1"/>
    <w:rsid w:val="00541D97"/>
    <w:rPr>
      <w:rFonts w:ascii="Courier New" w:hAnsi="Courier New" w:cs="Courier New"/>
    </w:rPr>
  </w:style>
  <w:style w:type="character" w:customStyle="1" w:styleId="WW8Num331z3">
    <w:name w:val="WW8Num331z3"/>
    <w:rsid w:val="00541D97"/>
    <w:rPr>
      <w:rFonts w:ascii="Symbol" w:hAnsi="Symbol" w:cs="Times New Roman"/>
    </w:rPr>
  </w:style>
  <w:style w:type="character" w:customStyle="1" w:styleId="WW8Num333z0">
    <w:name w:val="WW8Num333z0"/>
    <w:rsid w:val="00541D97"/>
    <w:rPr>
      <w:rFonts w:ascii="Wingdings" w:hAnsi="Wingdings" w:cs="Times New Roman"/>
      <w:sz w:val="24"/>
      <w:szCs w:val="24"/>
    </w:rPr>
  </w:style>
  <w:style w:type="character" w:customStyle="1" w:styleId="WW8Num333z1">
    <w:name w:val="WW8Num333z1"/>
    <w:rsid w:val="00541D97"/>
    <w:rPr>
      <w:rFonts w:ascii="Wingdings" w:hAnsi="Wingdings" w:cs="Times New Roman"/>
      <w:sz w:val="16"/>
      <w:szCs w:val="16"/>
    </w:rPr>
  </w:style>
  <w:style w:type="character" w:customStyle="1" w:styleId="WW8Num333z2">
    <w:name w:val="WW8Num333z2"/>
    <w:rsid w:val="00541D97"/>
    <w:rPr>
      <w:rFonts w:ascii="Wingdings" w:hAnsi="Wingdings" w:cs="Times New Roman"/>
    </w:rPr>
  </w:style>
  <w:style w:type="character" w:customStyle="1" w:styleId="WW8Num333z3">
    <w:name w:val="WW8Num333z3"/>
    <w:rsid w:val="00541D97"/>
    <w:rPr>
      <w:rFonts w:ascii="Symbol" w:hAnsi="Symbol" w:cs="Times New Roman"/>
    </w:rPr>
  </w:style>
  <w:style w:type="character" w:customStyle="1" w:styleId="WW8Num333z4">
    <w:name w:val="WW8Num333z4"/>
    <w:rsid w:val="00541D97"/>
    <w:rPr>
      <w:rFonts w:ascii="Courier New" w:hAnsi="Courier New" w:cs="Courier New"/>
    </w:rPr>
  </w:style>
  <w:style w:type="character" w:customStyle="1" w:styleId="WW8Num334z0">
    <w:name w:val="WW8Num334z0"/>
    <w:rsid w:val="00541D97"/>
    <w:rPr>
      <w:b/>
    </w:rPr>
  </w:style>
  <w:style w:type="character" w:customStyle="1" w:styleId="WW8Num335z0">
    <w:name w:val="WW8Num335z0"/>
    <w:rsid w:val="00541D97"/>
    <w:rPr>
      <w:rFonts w:ascii="Times New Roman" w:eastAsia="Times New Roman" w:hAnsi="Times New Roman"/>
    </w:rPr>
  </w:style>
  <w:style w:type="character" w:customStyle="1" w:styleId="WW8Num335z1">
    <w:name w:val="WW8Num335z1"/>
    <w:rsid w:val="00541D97"/>
    <w:rPr>
      <w:rFonts w:ascii="Courier New" w:hAnsi="Courier New" w:cs="Courier New"/>
    </w:rPr>
  </w:style>
  <w:style w:type="character" w:customStyle="1" w:styleId="WW8Num335z2">
    <w:name w:val="WW8Num335z2"/>
    <w:rsid w:val="00541D97"/>
    <w:rPr>
      <w:rFonts w:ascii="Wingdings" w:hAnsi="Wingdings" w:cs="Times New Roman"/>
    </w:rPr>
  </w:style>
  <w:style w:type="character" w:customStyle="1" w:styleId="WW8Num335z3">
    <w:name w:val="WW8Num335z3"/>
    <w:rsid w:val="00541D97"/>
    <w:rPr>
      <w:rFonts w:ascii="Symbol" w:hAnsi="Symbol" w:cs="Times New Roman"/>
    </w:rPr>
  </w:style>
  <w:style w:type="character" w:customStyle="1" w:styleId="WW8Num336z0">
    <w:name w:val="WW8Num336z0"/>
    <w:rsid w:val="00541D97"/>
    <w:rPr>
      <w:rFonts w:ascii="Wingdings" w:hAnsi="Wingdings" w:cs="Times New Roman"/>
    </w:rPr>
  </w:style>
  <w:style w:type="character" w:customStyle="1" w:styleId="WW8Num336z1">
    <w:name w:val="WW8Num336z1"/>
    <w:rsid w:val="00541D97"/>
    <w:rPr>
      <w:rFonts w:ascii="Courier New" w:hAnsi="Courier New" w:cs="Courier New"/>
    </w:rPr>
  </w:style>
  <w:style w:type="character" w:customStyle="1" w:styleId="WW8Num336z3">
    <w:name w:val="WW8Num336z3"/>
    <w:rsid w:val="00541D97"/>
    <w:rPr>
      <w:rFonts w:ascii="Symbol" w:hAnsi="Symbol" w:cs="Times New Roman"/>
    </w:rPr>
  </w:style>
  <w:style w:type="character" w:customStyle="1" w:styleId="WW8Num337z0">
    <w:name w:val="WW8Num337z0"/>
    <w:rsid w:val="00541D97"/>
    <w:rPr>
      <w:rFonts w:ascii="Times New Roman" w:eastAsia="Times New Roman" w:hAnsi="Times New Roman"/>
    </w:rPr>
  </w:style>
  <w:style w:type="character" w:customStyle="1" w:styleId="WW8Num337z1">
    <w:name w:val="WW8Num337z1"/>
    <w:rsid w:val="00541D97"/>
    <w:rPr>
      <w:rFonts w:ascii="Wingdings" w:hAnsi="Wingdings" w:cs="Times New Roman"/>
    </w:rPr>
  </w:style>
  <w:style w:type="character" w:customStyle="1" w:styleId="WW8Num337z3">
    <w:name w:val="WW8Num337z3"/>
    <w:rsid w:val="00541D97"/>
    <w:rPr>
      <w:rFonts w:ascii="Symbol" w:hAnsi="Symbol" w:cs="Times New Roman"/>
    </w:rPr>
  </w:style>
  <w:style w:type="character" w:customStyle="1" w:styleId="WW8Num337z4">
    <w:name w:val="WW8Num337z4"/>
    <w:rsid w:val="00541D97"/>
    <w:rPr>
      <w:rFonts w:ascii="Courier New" w:hAnsi="Courier New" w:cs="Courier New"/>
    </w:rPr>
  </w:style>
  <w:style w:type="character" w:customStyle="1" w:styleId="WW8Num338z0">
    <w:name w:val="WW8Num338z0"/>
    <w:rsid w:val="00541D97"/>
    <w:rPr>
      <w:rFonts w:ascii="Symbol" w:hAnsi="Symbol" w:cs="Times New Roman"/>
      <w:sz w:val="20"/>
      <w:szCs w:val="20"/>
    </w:rPr>
  </w:style>
  <w:style w:type="character" w:customStyle="1" w:styleId="WW8Num338z1">
    <w:name w:val="WW8Num338z1"/>
    <w:rsid w:val="00541D97"/>
    <w:rPr>
      <w:rFonts w:ascii="Courier New" w:hAnsi="Courier New" w:cs="Courier New"/>
    </w:rPr>
  </w:style>
  <w:style w:type="character" w:customStyle="1" w:styleId="WW8Num338z2">
    <w:name w:val="WW8Num338z2"/>
    <w:rsid w:val="00541D97"/>
    <w:rPr>
      <w:rFonts w:ascii="Wingdings" w:hAnsi="Wingdings" w:cs="Times New Roman"/>
    </w:rPr>
  </w:style>
  <w:style w:type="character" w:customStyle="1" w:styleId="WW8Num338z3">
    <w:name w:val="WW8Num338z3"/>
    <w:rsid w:val="00541D97"/>
    <w:rPr>
      <w:rFonts w:ascii="Symbol" w:hAnsi="Symbol" w:cs="Times New Roman"/>
    </w:rPr>
  </w:style>
  <w:style w:type="character" w:customStyle="1" w:styleId="WW8Num340z0">
    <w:name w:val="WW8Num340z0"/>
    <w:rsid w:val="00541D97"/>
    <w:rPr>
      <w:rFonts w:ascii="Symbol" w:hAnsi="Symbol" w:cs="Times New Roman"/>
    </w:rPr>
  </w:style>
  <w:style w:type="character" w:customStyle="1" w:styleId="WW8Num340z1">
    <w:name w:val="WW8Num340z1"/>
    <w:rsid w:val="00541D97"/>
    <w:rPr>
      <w:rFonts w:ascii="Courier New" w:hAnsi="Courier New" w:cs="Courier New"/>
    </w:rPr>
  </w:style>
  <w:style w:type="character" w:customStyle="1" w:styleId="WW8Num340z2">
    <w:name w:val="WW8Num340z2"/>
    <w:rsid w:val="00541D97"/>
    <w:rPr>
      <w:rFonts w:ascii="Wingdings" w:hAnsi="Wingdings" w:cs="Times New Roman"/>
    </w:rPr>
  </w:style>
  <w:style w:type="character" w:customStyle="1" w:styleId="WW8Num341z0">
    <w:name w:val="WW8Num341z0"/>
    <w:rsid w:val="00541D97"/>
    <w:rPr>
      <w:rFonts w:ascii="Wingdings" w:hAnsi="Wingdings" w:cs="Times New Roman"/>
      <w:sz w:val="24"/>
      <w:szCs w:val="24"/>
    </w:rPr>
  </w:style>
  <w:style w:type="character" w:customStyle="1" w:styleId="WW8Num342z0">
    <w:name w:val="WW8Num342z0"/>
    <w:rsid w:val="00541D97"/>
    <w:rPr>
      <w:rFonts w:ascii="Times New Roman" w:hAnsi="Times New Roman" w:cs="Times New Roman"/>
      <w:sz w:val="18"/>
      <w:szCs w:val="18"/>
    </w:rPr>
  </w:style>
  <w:style w:type="character" w:customStyle="1" w:styleId="WW8Num342z1">
    <w:name w:val="WW8Num342z1"/>
    <w:rsid w:val="00541D97"/>
    <w:rPr>
      <w:rFonts w:ascii="Courier New" w:hAnsi="Courier New" w:cs="Courier New"/>
    </w:rPr>
  </w:style>
  <w:style w:type="character" w:customStyle="1" w:styleId="WW8Num342z2">
    <w:name w:val="WW8Num342z2"/>
    <w:rsid w:val="00541D97"/>
    <w:rPr>
      <w:rFonts w:ascii="Wingdings" w:hAnsi="Wingdings" w:cs="Times New Roman"/>
    </w:rPr>
  </w:style>
  <w:style w:type="character" w:customStyle="1" w:styleId="WW8Num342z3">
    <w:name w:val="WW8Num342z3"/>
    <w:rsid w:val="00541D97"/>
    <w:rPr>
      <w:rFonts w:ascii="Symbol" w:hAnsi="Symbol" w:cs="Times New Roman"/>
    </w:rPr>
  </w:style>
  <w:style w:type="character" w:customStyle="1" w:styleId="WW8Num343z0">
    <w:name w:val="WW8Num343z0"/>
    <w:rsid w:val="00541D97"/>
    <w:rPr>
      <w:rFonts w:ascii="Times New Roman" w:eastAsia="Times New Roman" w:hAnsi="Times New Roman"/>
    </w:rPr>
  </w:style>
  <w:style w:type="character" w:customStyle="1" w:styleId="WW8Num343z1">
    <w:name w:val="WW8Num343z1"/>
    <w:rsid w:val="00541D97"/>
    <w:rPr>
      <w:rFonts w:ascii="Wingdings" w:hAnsi="Wingdings" w:cs="Times New Roman"/>
    </w:rPr>
  </w:style>
  <w:style w:type="character" w:customStyle="1" w:styleId="WW8Num343z3">
    <w:name w:val="WW8Num343z3"/>
    <w:rsid w:val="00541D97"/>
    <w:rPr>
      <w:rFonts w:ascii="Symbol" w:hAnsi="Symbol" w:cs="Times New Roman"/>
    </w:rPr>
  </w:style>
  <w:style w:type="character" w:customStyle="1" w:styleId="WW8Num345z0">
    <w:name w:val="WW8Num345z0"/>
    <w:rsid w:val="00541D97"/>
    <w:rPr>
      <w:b w:val="0"/>
    </w:rPr>
  </w:style>
  <w:style w:type="character" w:customStyle="1" w:styleId="WW8Num346z0">
    <w:name w:val="WW8Num346z0"/>
    <w:rsid w:val="00541D97"/>
    <w:rPr>
      <w:rFonts w:ascii="Symbol" w:hAnsi="Symbol" w:cs="Times New Roman"/>
      <w:sz w:val="24"/>
      <w:szCs w:val="24"/>
    </w:rPr>
  </w:style>
  <w:style w:type="character" w:customStyle="1" w:styleId="WW8Num346z1">
    <w:name w:val="WW8Num346z1"/>
    <w:rsid w:val="00541D97"/>
    <w:rPr>
      <w:rFonts w:ascii="Courier New" w:hAnsi="Courier New" w:cs="Courier New"/>
    </w:rPr>
  </w:style>
  <w:style w:type="character" w:customStyle="1" w:styleId="WW8Num346z2">
    <w:name w:val="WW8Num346z2"/>
    <w:rsid w:val="00541D97"/>
    <w:rPr>
      <w:rFonts w:ascii="Wingdings" w:hAnsi="Wingdings" w:cs="Times New Roman"/>
    </w:rPr>
  </w:style>
  <w:style w:type="character" w:customStyle="1" w:styleId="WW8Num346z3">
    <w:name w:val="WW8Num346z3"/>
    <w:rsid w:val="00541D97"/>
    <w:rPr>
      <w:rFonts w:ascii="Symbol" w:hAnsi="Symbol" w:cs="Times New Roman"/>
    </w:rPr>
  </w:style>
  <w:style w:type="character" w:customStyle="1" w:styleId="WW8Num347z0">
    <w:name w:val="WW8Num347z0"/>
    <w:rsid w:val="00541D97"/>
    <w:rPr>
      <w:rFonts w:ascii="Times New Roman" w:eastAsia="Times New Roman" w:hAnsi="Times New Roman"/>
    </w:rPr>
  </w:style>
  <w:style w:type="character" w:customStyle="1" w:styleId="WW8Num347z1">
    <w:name w:val="WW8Num347z1"/>
    <w:rsid w:val="00541D97"/>
    <w:rPr>
      <w:rFonts w:ascii="Wingdings" w:hAnsi="Wingdings" w:cs="Times New Roman"/>
    </w:rPr>
  </w:style>
  <w:style w:type="character" w:customStyle="1" w:styleId="WW8Num347z3">
    <w:name w:val="WW8Num347z3"/>
    <w:rsid w:val="00541D97"/>
    <w:rPr>
      <w:rFonts w:ascii="Symbol" w:hAnsi="Symbol" w:cs="Times New Roman"/>
    </w:rPr>
  </w:style>
  <w:style w:type="character" w:customStyle="1" w:styleId="WW8Num349z0">
    <w:name w:val="WW8Num349z0"/>
    <w:rsid w:val="00541D97"/>
    <w:rPr>
      <w:rFonts w:ascii="Wingdings" w:hAnsi="Wingdings" w:cs="Times New Roman"/>
    </w:rPr>
  </w:style>
  <w:style w:type="character" w:customStyle="1" w:styleId="WW8Num349z1">
    <w:name w:val="WW8Num349z1"/>
    <w:rsid w:val="00541D97"/>
    <w:rPr>
      <w:rFonts w:ascii="Courier New" w:hAnsi="Courier New" w:cs="Courier New"/>
    </w:rPr>
  </w:style>
  <w:style w:type="character" w:customStyle="1" w:styleId="WW8Num349z3">
    <w:name w:val="WW8Num349z3"/>
    <w:rsid w:val="00541D97"/>
    <w:rPr>
      <w:rFonts w:ascii="Symbol" w:hAnsi="Symbol" w:cs="Times New Roman"/>
    </w:rPr>
  </w:style>
  <w:style w:type="character" w:customStyle="1" w:styleId="WW8Num351z0">
    <w:name w:val="WW8Num351z0"/>
    <w:rsid w:val="00541D97"/>
    <w:rPr>
      <w:rFonts w:ascii="Wingdings" w:hAnsi="Wingdings" w:cs="Times New Roman"/>
    </w:rPr>
  </w:style>
  <w:style w:type="character" w:customStyle="1" w:styleId="WW8Num351z3">
    <w:name w:val="WW8Num351z3"/>
    <w:rsid w:val="00541D97"/>
    <w:rPr>
      <w:rFonts w:ascii="Symbol" w:hAnsi="Symbol" w:cs="Times New Roman"/>
    </w:rPr>
  </w:style>
  <w:style w:type="character" w:customStyle="1" w:styleId="WW8Num351z4">
    <w:name w:val="WW8Num351z4"/>
    <w:rsid w:val="00541D97"/>
    <w:rPr>
      <w:rFonts w:ascii="Courier New" w:hAnsi="Courier New" w:cs="Courier New"/>
    </w:rPr>
  </w:style>
  <w:style w:type="character" w:customStyle="1" w:styleId="WW8Num352z0">
    <w:name w:val="WW8Num352z0"/>
    <w:rsid w:val="00541D97"/>
    <w:rPr>
      <w:b/>
      <w:i w:val="0"/>
      <w:sz w:val="24"/>
      <w:szCs w:val="24"/>
    </w:rPr>
  </w:style>
  <w:style w:type="character" w:customStyle="1" w:styleId="WW8Num353z0">
    <w:name w:val="WW8Num353z0"/>
    <w:rsid w:val="00541D97"/>
    <w:rPr>
      <w:rFonts w:ascii="Times New Roman" w:eastAsia="Times New Roman" w:hAnsi="Times New Roman"/>
    </w:rPr>
  </w:style>
  <w:style w:type="character" w:customStyle="1" w:styleId="WW8Num353z1">
    <w:name w:val="WW8Num353z1"/>
    <w:rsid w:val="00541D97"/>
    <w:rPr>
      <w:rFonts w:ascii="Wingdings" w:hAnsi="Wingdings" w:cs="Times New Roman"/>
    </w:rPr>
  </w:style>
  <w:style w:type="character" w:customStyle="1" w:styleId="WW8Num353z3">
    <w:name w:val="WW8Num353z3"/>
    <w:rsid w:val="00541D97"/>
    <w:rPr>
      <w:rFonts w:ascii="Symbol" w:hAnsi="Symbol" w:cs="Times New Roman"/>
    </w:rPr>
  </w:style>
  <w:style w:type="character" w:customStyle="1" w:styleId="WW8Num353z4">
    <w:name w:val="WW8Num353z4"/>
    <w:rsid w:val="00541D97"/>
    <w:rPr>
      <w:rFonts w:ascii="Courier New" w:hAnsi="Courier New" w:cs="Courier New"/>
    </w:rPr>
  </w:style>
  <w:style w:type="character" w:customStyle="1" w:styleId="WW8Num354z0">
    <w:name w:val="WW8Num354z0"/>
    <w:rsid w:val="00541D97"/>
    <w:rPr>
      <w:rFonts w:ascii="Times New Roman" w:eastAsia="Times New Roman" w:hAnsi="Times New Roman"/>
    </w:rPr>
  </w:style>
  <w:style w:type="character" w:customStyle="1" w:styleId="WW8Num354z1">
    <w:name w:val="WW8Num354z1"/>
    <w:rsid w:val="00541D97"/>
    <w:rPr>
      <w:rFonts w:ascii="Wingdings" w:hAnsi="Wingdings" w:cs="Times New Roman"/>
    </w:rPr>
  </w:style>
  <w:style w:type="character" w:customStyle="1" w:styleId="WW8Num354z3">
    <w:name w:val="WW8Num354z3"/>
    <w:rsid w:val="00541D97"/>
    <w:rPr>
      <w:rFonts w:ascii="Symbol" w:hAnsi="Symbol" w:cs="Times New Roman"/>
    </w:rPr>
  </w:style>
  <w:style w:type="character" w:customStyle="1" w:styleId="WW8Num354z4">
    <w:name w:val="WW8Num354z4"/>
    <w:rsid w:val="00541D97"/>
    <w:rPr>
      <w:rFonts w:ascii="Courier New" w:hAnsi="Courier New" w:cs="Courier New"/>
    </w:rPr>
  </w:style>
  <w:style w:type="character" w:customStyle="1" w:styleId="WW8Num355z0">
    <w:name w:val="WW8Num355z0"/>
    <w:rsid w:val="00541D97"/>
    <w:rPr>
      <w:rFonts w:ascii="Times New Roman" w:eastAsia="Times New Roman" w:hAnsi="Times New Roman"/>
      <w:sz w:val="20"/>
      <w:szCs w:val="20"/>
    </w:rPr>
  </w:style>
  <w:style w:type="character" w:customStyle="1" w:styleId="WW8Num355z1">
    <w:name w:val="WW8Num355z1"/>
    <w:rsid w:val="00541D97"/>
    <w:rPr>
      <w:rFonts w:ascii="Courier New" w:hAnsi="Courier New" w:cs="Courier New"/>
    </w:rPr>
  </w:style>
  <w:style w:type="character" w:customStyle="1" w:styleId="WW8Num355z2">
    <w:name w:val="WW8Num355z2"/>
    <w:rsid w:val="00541D97"/>
    <w:rPr>
      <w:rFonts w:ascii="Wingdings" w:hAnsi="Wingdings" w:cs="Times New Roman"/>
    </w:rPr>
  </w:style>
  <w:style w:type="character" w:customStyle="1" w:styleId="WW8Num355z3">
    <w:name w:val="WW8Num355z3"/>
    <w:rsid w:val="00541D97"/>
    <w:rPr>
      <w:rFonts w:ascii="Symbol" w:hAnsi="Symbol" w:cs="Times New Roman"/>
    </w:rPr>
  </w:style>
  <w:style w:type="character" w:customStyle="1" w:styleId="WW8Num357z0">
    <w:name w:val="WW8Num357z0"/>
    <w:rsid w:val="00541D97"/>
    <w:rPr>
      <w:rFonts w:ascii="Courier New" w:hAnsi="Courier New" w:cs="Courier New"/>
      <w:sz w:val="20"/>
      <w:szCs w:val="20"/>
    </w:rPr>
  </w:style>
  <w:style w:type="character" w:customStyle="1" w:styleId="WW8Num357z1">
    <w:name w:val="WW8Num357z1"/>
    <w:rsid w:val="00541D97"/>
    <w:rPr>
      <w:rFonts w:ascii="Courier New" w:hAnsi="Courier New" w:cs="Courier New"/>
    </w:rPr>
  </w:style>
  <w:style w:type="character" w:customStyle="1" w:styleId="WW8Num357z2">
    <w:name w:val="WW8Num357z2"/>
    <w:rsid w:val="00541D97"/>
    <w:rPr>
      <w:rFonts w:ascii="Wingdings" w:hAnsi="Wingdings" w:cs="Times New Roman"/>
    </w:rPr>
  </w:style>
  <w:style w:type="character" w:customStyle="1" w:styleId="WW8Num357z3">
    <w:name w:val="WW8Num357z3"/>
    <w:rsid w:val="00541D97"/>
    <w:rPr>
      <w:rFonts w:ascii="Symbol" w:hAnsi="Symbol" w:cs="Times New Roman"/>
    </w:rPr>
  </w:style>
  <w:style w:type="character" w:customStyle="1" w:styleId="Domylnaczcionkaakapitu1">
    <w:name w:val="Domyślna czcionka akapitu1"/>
    <w:rsid w:val="00541D97"/>
  </w:style>
  <w:style w:type="character" w:customStyle="1" w:styleId="NumberingSymbols">
    <w:name w:val="Numbering Symbols"/>
    <w:rsid w:val="00541D97"/>
    <w:rPr>
      <w:sz w:val="24"/>
      <w:szCs w:val="24"/>
    </w:rPr>
  </w:style>
  <w:style w:type="character" w:customStyle="1" w:styleId="BulletSymbols">
    <w:name w:val="Bullet Symbols"/>
    <w:rsid w:val="00541D97"/>
    <w:rPr>
      <w:rFonts w:ascii="StarSymbol" w:hAnsi="StarSymbol"/>
      <w:sz w:val="18"/>
      <w:szCs w:val="18"/>
    </w:rPr>
  </w:style>
  <w:style w:type="character" w:customStyle="1" w:styleId="Internetlink">
    <w:name w:val="Internet link"/>
    <w:rsid w:val="00541D97"/>
    <w:rPr>
      <w:color w:val="000080"/>
      <w:sz w:val="24"/>
      <w:szCs w:val="24"/>
      <w:u w:val="single"/>
    </w:rPr>
  </w:style>
  <w:style w:type="character" w:customStyle="1" w:styleId="WW8Num40z3">
    <w:name w:val="WW8Num40z3"/>
    <w:rsid w:val="00541D97"/>
    <w:rPr>
      <w:rFonts w:ascii="Symbol" w:hAnsi="Symbol"/>
      <w:sz w:val="24"/>
      <w:szCs w:val="24"/>
    </w:rPr>
  </w:style>
  <w:style w:type="character" w:customStyle="1" w:styleId="WW8NumSt31z0">
    <w:name w:val="WW8NumSt31z0"/>
    <w:rsid w:val="00541D97"/>
    <w:rPr>
      <w:rFonts w:ascii="Symbol" w:hAnsi="Symbol"/>
      <w:sz w:val="24"/>
      <w:szCs w:val="24"/>
    </w:rPr>
  </w:style>
  <w:style w:type="character" w:customStyle="1" w:styleId="WW8Num52z1">
    <w:name w:val="WW8Num52z1"/>
    <w:rsid w:val="00541D97"/>
    <w:rPr>
      <w:rFonts w:ascii="Courier New" w:hAnsi="Courier New" w:cs="Courier New"/>
      <w:sz w:val="24"/>
      <w:szCs w:val="24"/>
    </w:rPr>
  </w:style>
  <w:style w:type="character" w:customStyle="1" w:styleId="WW8Num52z2">
    <w:name w:val="WW8Num52z2"/>
    <w:rsid w:val="00541D97"/>
    <w:rPr>
      <w:rFonts w:ascii="Wingdings" w:hAnsi="Wingdings"/>
      <w:sz w:val="24"/>
      <w:szCs w:val="24"/>
    </w:rPr>
  </w:style>
  <w:style w:type="character" w:customStyle="1" w:styleId="WW8Num52z3">
    <w:name w:val="WW8Num52z3"/>
    <w:rsid w:val="00541D97"/>
    <w:rPr>
      <w:rFonts w:ascii="Symbol" w:hAnsi="Symbol"/>
      <w:sz w:val="24"/>
      <w:szCs w:val="24"/>
    </w:rPr>
  </w:style>
  <w:style w:type="character" w:customStyle="1" w:styleId="WW8Num472z0">
    <w:name w:val="WW8Num472z0"/>
    <w:rsid w:val="00541D97"/>
    <w:rPr>
      <w:rFonts w:ascii="Courier New" w:hAnsi="Courier New" w:cs="Courier New"/>
    </w:rPr>
  </w:style>
  <w:style w:type="character" w:customStyle="1" w:styleId="WW8Num472z1">
    <w:name w:val="WW8Num472z1"/>
    <w:rsid w:val="00541D97"/>
    <w:rPr>
      <w:rFonts w:ascii="Symbol" w:hAnsi="Symbol"/>
      <w:color w:val="000000"/>
      <w:sz w:val="24"/>
      <w:szCs w:val="24"/>
    </w:rPr>
  </w:style>
  <w:style w:type="character" w:customStyle="1" w:styleId="WW8Num472z2">
    <w:name w:val="WW8Num472z2"/>
    <w:rsid w:val="00541D97"/>
    <w:rPr>
      <w:rFonts w:ascii="Wingdings" w:hAnsi="Wingdings"/>
      <w:sz w:val="24"/>
      <w:szCs w:val="24"/>
    </w:rPr>
  </w:style>
  <w:style w:type="character" w:customStyle="1" w:styleId="WW8Num472z3">
    <w:name w:val="WW8Num472z3"/>
    <w:rsid w:val="00541D97"/>
    <w:rPr>
      <w:rFonts w:ascii="Symbol" w:hAnsi="Symbol"/>
      <w:sz w:val="24"/>
      <w:szCs w:val="24"/>
    </w:rPr>
  </w:style>
  <w:style w:type="character" w:customStyle="1" w:styleId="WW8Num472z4">
    <w:name w:val="WW8Num472z4"/>
    <w:rsid w:val="00541D97"/>
    <w:rPr>
      <w:rFonts w:ascii="Courier New" w:hAnsi="Courier New" w:cs="Courier New"/>
      <w:sz w:val="24"/>
      <w:szCs w:val="24"/>
    </w:rPr>
  </w:style>
  <w:style w:type="character" w:styleId="Hipercze">
    <w:name w:val="Hyperlink"/>
    <w:uiPriority w:val="99"/>
    <w:rsid w:val="00541D97"/>
    <w:rPr>
      <w:color w:val="0000FF"/>
      <w:u w:val="single"/>
    </w:rPr>
  </w:style>
  <w:style w:type="character" w:styleId="UyteHipercze">
    <w:name w:val="FollowedHyperlink"/>
    <w:semiHidden/>
    <w:rsid w:val="00541D97"/>
    <w:rPr>
      <w:color w:val="800080"/>
      <w:u w:val="single"/>
    </w:rPr>
  </w:style>
  <w:style w:type="character" w:styleId="Numerstrony">
    <w:name w:val="page number"/>
    <w:basedOn w:val="Domylnaczcionkaakapitu1"/>
    <w:semiHidden/>
    <w:rsid w:val="00541D97"/>
  </w:style>
  <w:style w:type="character" w:styleId="Pogrubienie">
    <w:name w:val="Strong"/>
    <w:uiPriority w:val="22"/>
    <w:qFormat/>
    <w:rsid w:val="00541D97"/>
    <w:rPr>
      <w:b/>
      <w:bCs/>
    </w:rPr>
  </w:style>
  <w:style w:type="character" w:customStyle="1" w:styleId="Styl13pt">
    <w:name w:val="Styl 13 pt"/>
    <w:rsid w:val="00541D97"/>
    <w:rPr>
      <w:sz w:val="26"/>
      <w:szCs w:val="26"/>
    </w:rPr>
  </w:style>
  <w:style w:type="character" w:customStyle="1" w:styleId="r1a2ablack1">
    <w:name w:val="r1a2ablack1"/>
    <w:rsid w:val="00541D97"/>
    <w:rPr>
      <w:color w:val="000000"/>
    </w:rPr>
  </w:style>
  <w:style w:type="character" w:customStyle="1" w:styleId="Znakiprzypiswdolnych">
    <w:name w:val="Znaki przypisów dolnych"/>
    <w:rsid w:val="00541D97"/>
    <w:rPr>
      <w:vertAlign w:val="superscript"/>
    </w:rPr>
  </w:style>
  <w:style w:type="character" w:customStyle="1" w:styleId="tekst1">
    <w:name w:val="tekst1"/>
    <w:rsid w:val="00541D97"/>
    <w:rPr>
      <w:rFonts w:ascii="Arial" w:hAnsi="Arial" w:cs="Arial"/>
      <w:color w:val="auto"/>
      <w:sz w:val="20"/>
      <w:szCs w:val="20"/>
    </w:rPr>
  </w:style>
  <w:style w:type="character" w:customStyle="1" w:styleId="tx1">
    <w:name w:val="tx1"/>
    <w:rsid w:val="00541D97"/>
    <w:rPr>
      <w:b/>
      <w:bCs/>
    </w:rPr>
  </w:style>
  <w:style w:type="character" w:customStyle="1" w:styleId="WW-Znakiprzypiswdolnych">
    <w:name w:val="WW-Znaki przypisów dolnych"/>
    <w:rsid w:val="00541D97"/>
    <w:rPr>
      <w:vertAlign w:val="superscript"/>
    </w:rPr>
  </w:style>
  <w:style w:type="character" w:customStyle="1" w:styleId="Odwoanieprzypisudolnego1">
    <w:name w:val="Odwołanie przypisu dolnego1"/>
    <w:rsid w:val="00541D97"/>
    <w:rPr>
      <w:vertAlign w:val="superscript"/>
    </w:rPr>
  </w:style>
  <w:style w:type="character" w:customStyle="1" w:styleId="Znakiprzypiswkocowych">
    <w:name w:val="Znaki przypisów końcowych"/>
    <w:rsid w:val="00541D97"/>
    <w:rPr>
      <w:vertAlign w:val="superscript"/>
    </w:rPr>
  </w:style>
  <w:style w:type="character" w:customStyle="1" w:styleId="WW-Znakiprzypiswkocowych">
    <w:name w:val="WW-Znaki przypisów końcowych"/>
    <w:rsid w:val="00541D97"/>
  </w:style>
  <w:style w:type="character" w:customStyle="1" w:styleId="Symbolewypunktowania">
    <w:name w:val="Symbole wypunktowania"/>
    <w:rsid w:val="00541D97"/>
    <w:rPr>
      <w:rFonts w:ascii="OpenSymbol" w:eastAsia="OpenSymbol" w:hAnsi="OpenSymbol" w:cs="OpenSymbol"/>
    </w:rPr>
  </w:style>
  <w:style w:type="character" w:customStyle="1" w:styleId="Znakinumeracji">
    <w:name w:val="Znaki numeracji"/>
    <w:rsid w:val="00541D97"/>
  </w:style>
  <w:style w:type="character" w:customStyle="1" w:styleId="Odwoanieprzypisukocowego1">
    <w:name w:val="Odwołanie przypisu końcowego1"/>
    <w:rsid w:val="00541D97"/>
    <w:rPr>
      <w:vertAlign w:val="superscript"/>
    </w:rPr>
  </w:style>
  <w:style w:type="character" w:customStyle="1" w:styleId="StopkaZnak">
    <w:name w:val="Stopka Znak"/>
    <w:basedOn w:val="Domylnaczcionkaakapitu2"/>
    <w:uiPriority w:val="99"/>
    <w:rsid w:val="00541D97"/>
  </w:style>
  <w:style w:type="character" w:customStyle="1" w:styleId="Odwoanieprzypisudolnego2">
    <w:name w:val="Odwołanie przypisu dolnego2"/>
    <w:rsid w:val="00541D97"/>
    <w:rPr>
      <w:vertAlign w:val="superscript"/>
    </w:rPr>
  </w:style>
  <w:style w:type="character" w:customStyle="1" w:styleId="Odwoanieprzypisukocowego2">
    <w:name w:val="Odwołanie przypisu końcowego2"/>
    <w:rsid w:val="00541D97"/>
    <w:rPr>
      <w:vertAlign w:val="superscript"/>
    </w:rPr>
  </w:style>
  <w:style w:type="character" w:customStyle="1" w:styleId="WW8Num15z2">
    <w:name w:val="WW8Num15z2"/>
    <w:rsid w:val="00541D97"/>
    <w:rPr>
      <w:rFonts w:ascii="StarSymbol" w:hAnsi="StarSymbol" w:cs="StarSymbol"/>
      <w:sz w:val="18"/>
      <w:szCs w:val="18"/>
    </w:rPr>
  </w:style>
  <w:style w:type="character" w:customStyle="1" w:styleId="WW8Num210z2">
    <w:name w:val="WW8Num210z2"/>
    <w:rsid w:val="00541D97"/>
    <w:rPr>
      <w:rFonts w:ascii="Wingdings" w:hAnsi="Wingdings"/>
    </w:rPr>
  </w:style>
  <w:style w:type="character" w:customStyle="1" w:styleId="Odwoanieprzypisudolnego3">
    <w:name w:val="Odwołanie przypisu dolnego3"/>
    <w:rsid w:val="00541D97"/>
    <w:rPr>
      <w:vertAlign w:val="superscript"/>
    </w:rPr>
  </w:style>
  <w:style w:type="character" w:customStyle="1" w:styleId="Odwoanieprzypisukocowego3">
    <w:name w:val="Odwołanie przypisu końcowego3"/>
    <w:rsid w:val="00541D97"/>
    <w:rPr>
      <w:vertAlign w:val="superscript"/>
    </w:rPr>
  </w:style>
  <w:style w:type="character" w:customStyle="1" w:styleId="WW8Num62z3">
    <w:name w:val="WW8Num62z3"/>
    <w:rsid w:val="00541D97"/>
    <w:rPr>
      <w:rFonts w:ascii="Symbol" w:hAnsi="Symbol" w:cs="Symbol"/>
    </w:rPr>
  </w:style>
  <w:style w:type="character" w:customStyle="1" w:styleId="WW8Num24z2">
    <w:name w:val="WW8Num24z2"/>
    <w:rsid w:val="00541D97"/>
    <w:rPr>
      <w:rFonts w:ascii="Wingdings" w:hAnsi="Wingdings"/>
    </w:rPr>
  </w:style>
  <w:style w:type="character" w:customStyle="1" w:styleId="WW8Num24z4">
    <w:name w:val="WW8Num24z4"/>
    <w:rsid w:val="00541D97"/>
    <w:rPr>
      <w:rFonts w:ascii="Courier New" w:hAnsi="Courier New"/>
    </w:rPr>
  </w:style>
  <w:style w:type="character" w:customStyle="1" w:styleId="WW8Num39z2">
    <w:name w:val="WW8Num39z2"/>
    <w:rsid w:val="00541D97"/>
    <w:rPr>
      <w:rFonts w:ascii="Wingdings" w:hAnsi="Wingdings"/>
    </w:rPr>
  </w:style>
  <w:style w:type="character" w:customStyle="1" w:styleId="WW8Num23z2">
    <w:name w:val="WW8Num23z2"/>
    <w:rsid w:val="00541D97"/>
    <w:rPr>
      <w:rFonts w:ascii="Wingdings" w:hAnsi="Wingdings"/>
    </w:rPr>
  </w:style>
  <w:style w:type="character" w:customStyle="1" w:styleId="WW8Num35z2">
    <w:name w:val="WW8Num35z2"/>
    <w:rsid w:val="00541D97"/>
    <w:rPr>
      <w:rFonts w:ascii="Wingdings" w:hAnsi="Wingdings"/>
    </w:rPr>
  </w:style>
  <w:style w:type="character" w:customStyle="1" w:styleId="Odwoanieprzypisudolnego4">
    <w:name w:val="Odwołanie przypisu dolnego4"/>
    <w:rsid w:val="00541D97"/>
    <w:rPr>
      <w:vertAlign w:val="superscript"/>
    </w:rPr>
  </w:style>
  <w:style w:type="character" w:customStyle="1" w:styleId="Odwoanieprzypisukocowego4">
    <w:name w:val="Odwołanie przypisu końcowego4"/>
    <w:rsid w:val="00541D97"/>
    <w:rPr>
      <w:vertAlign w:val="superscript"/>
    </w:rPr>
  </w:style>
  <w:style w:type="character" w:customStyle="1" w:styleId="Tekstpodstawowy3Znak">
    <w:name w:val="Tekst podstawowy 3 Znak"/>
    <w:rsid w:val="00541D97"/>
    <w:rPr>
      <w:rFonts w:eastAsia="Lucida Sans Unicode"/>
      <w:sz w:val="16"/>
      <w:szCs w:val="16"/>
    </w:rPr>
  </w:style>
  <w:style w:type="character" w:customStyle="1" w:styleId="Tekstpodstawowy2Znak">
    <w:name w:val="Tekst podstawowy 2 Znak"/>
    <w:rsid w:val="00541D97"/>
    <w:rPr>
      <w:sz w:val="24"/>
      <w:szCs w:val="24"/>
    </w:rPr>
  </w:style>
  <w:style w:type="character" w:customStyle="1" w:styleId="NagwekZnak">
    <w:name w:val="Nagłówek Znak"/>
    <w:rsid w:val="00541D97"/>
    <w:rPr>
      <w:rFonts w:ascii="Arial" w:eastAsia="Lucida Sans Unicode" w:hAnsi="Arial" w:cs="Arial"/>
      <w:sz w:val="28"/>
      <w:szCs w:val="28"/>
    </w:rPr>
  </w:style>
  <w:style w:type="character" w:styleId="Odwoanieprzypisudolnego">
    <w:name w:val="footnote reference"/>
    <w:uiPriority w:val="99"/>
    <w:semiHidden/>
    <w:rsid w:val="00541D97"/>
    <w:rPr>
      <w:vertAlign w:val="superscript"/>
    </w:rPr>
  </w:style>
  <w:style w:type="character" w:styleId="Odwoanieprzypisukocowego">
    <w:name w:val="endnote reference"/>
    <w:semiHidden/>
    <w:rsid w:val="00541D97"/>
    <w:rPr>
      <w:vertAlign w:val="superscript"/>
    </w:rPr>
  </w:style>
  <w:style w:type="paragraph" w:customStyle="1" w:styleId="Nagwek50">
    <w:name w:val="Nagłówek5"/>
    <w:basedOn w:val="Normalny"/>
    <w:next w:val="Tekstpodstawowy"/>
    <w:rsid w:val="00541D97"/>
    <w:pPr>
      <w:keepNext/>
      <w:spacing w:before="240" w:after="120"/>
    </w:pPr>
    <w:rPr>
      <w:rFonts w:ascii="Arial" w:eastAsia="MS Mincho" w:hAnsi="Arial" w:cs="Tahoma"/>
      <w:sz w:val="28"/>
      <w:szCs w:val="28"/>
    </w:rPr>
  </w:style>
  <w:style w:type="paragraph" w:styleId="Tekstpodstawowy">
    <w:name w:val="Body Text"/>
    <w:basedOn w:val="Normalny"/>
    <w:link w:val="TekstpodstawowyZnak"/>
    <w:semiHidden/>
    <w:rsid w:val="00541D97"/>
    <w:pPr>
      <w:spacing w:after="120"/>
    </w:pPr>
  </w:style>
  <w:style w:type="character" w:customStyle="1" w:styleId="TekstpodstawowyZnak">
    <w:name w:val="Tekst podstawowy Znak"/>
    <w:basedOn w:val="Domylnaczcionkaakapitu"/>
    <w:link w:val="Tekstpodstawowy"/>
    <w:semiHidden/>
    <w:rsid w:val="00541D97"/>
    <w:rPr>
      <w:rFonts w:ascii="Times New Roman" w:eastAsia="Lucida Sans Unicode" w:hAnsi="Times New Roman" w:cs="Times New Roman"/>
      <w:sz w:val="24"/>
      <w:szCs w:val="24"/>
      <w:lang w:eastAsia="ar-SA"/>
    </w:rPr>
  </w:style>
  <w:style w:type="paragraph" w:styleId="Lista">
    <w:name w:val="List"/>
    <w:basedOn w:val="Tekstpodstawowy"/>
    <w:semiHidden/>
    <w:rsid w:val="00541D97"/>
  </w:style>
  <w:style w:type="paragraph" w:customStyle="1" w:styleId="Podpis5">
    <w:name w:val="Podpis5"/>
    <w:basedOn w:val="Normalny"/>
    <w:rsid w:val="00541D97"/>
    <w:pPr>
      <w:suppressLineNumbers/>
      <w:spacing w:before="120" w:after="120"/>
    </w:pPr>
    <w:rPr>
      <w:rFonts w:cs="Tahoma"/>
      <w:i/>
      <w:iCs/>
    </w:rPr>
  </w:style>
  <w:style w:type="paragraph" w:customStyle="1" w:styleId="Indeks">
    <w:name w:val="Indeks"/>
    <w:basedOn w:val="Normalny"/>
    <w:rsid w:val="00541D97"/>
    <w:pPr>
      <w:suppressLineNumbers/>
    </w:pPr>
    <w:rPr>
      <w:rFonts w:cs="Tahoma"/>
    </w:rPr>
  </w:style>
  <w:style w:type="paragraph" w:customStyle="1" w:styleId="Nagwek40">
    <w:name w:val="Nagłówek4"/>
    <w:basedOn w:val="Normalny"/>
    <w:next w:val="Tekstpodstawowy"/>
    <w:rsid w:val="00541D97"/>
    <w:pPr>
      <w:keepNext/>
      <w:spacing w:before="240" w:after="120"/>
    </w:pPr>
    <w:rPr>
      <w:rFonts w:ascii="Arial" w:eastAsia="MS Mincho" w:hAnsi="Arial" w:cs="Tahoma"/>
      <w:sz w:val="28"/>
      <w:szCs w:val="28"/>
    </w:rPr>
  </w:style>
  <w:style w:type="paragraph" w:customStyle="1" w:styleId="Podpis4">
    <w:name w:val="Podpis4"/>
    <w:basedOn w:val="Normalny"/>
    <w:rsid w:val="00541D97"/>
    <w:pPr>
      <w:suppressLineNumbers/>
      <w:spacing w:before="120" w:after="120"/>
    </w:pPr>
    <w:rPr>
      <w:rFonts w:cs="Tahoma"/>
      <w:i/>
      <w:iCs/>
    </w:rPr>
  </w:style>
  <w:style w:type="paragraph" w:customStyle="1" w:styleId="Nagwek30">
    <w:name w:val="Nagłówek3"/>
    <w:basedOn w:val="Normalny"/>
    <w:next w:val="Tekstpodstawowy"/>
    <w:rsid w:val="00541D97"/>
    <w:pPr>
      <w:keepNext/>
      <w:spacing w:before="240" w:after="120"/>
    </w:pPr>
    <w:rPr>
      <w:rFonts w:ascii="Arial" w:eastAsia="MS Mincho" w:hAnsi="Arial" w:cs="Tahoma"/>
      <w:sz w:val="28"/>
      <w:szCs w:val="28"/>
    </w:rPr>
  </w:style>
  <w:style w:type="paragraph" w:customStyle="1" w:styleId="Podpis3">
    <w:name w:val="Podpis3"/>
    <w:basedOn w:val="Normalny"/>
    <w:rsid w:val="00541D97"/>
    <w:pPr>
      <w:suppressLineNumbers/>
      <w:spacing w:before="120" w:after="120"/>
    </w:pPr>
    <w:rPr>
      <w:rFonts w:cs="Tahoma"/>
      <w:i/>
      <w:iCs/>
    </w:rPr>
  </w:style>
  <w:style w:type="paragraph" w:customStyle="1" w:styleId="Nagwek20">
    <w:name w:val="Nagłówek2"/>
    <w:basedOn w:val="Normalny"/>
    <w:next w:val="Tekstpodstawowy"/>
    <w:rsid w:val="00541D97"/>
    <w:pPr>
      <w:keepNext/>
      <w:spacing w:before="240" w:after="120"/>
    </w:pPr>
    <w:rPr>
      <w:rFonts w:ascii="Arial" w:hAnsi="Arial" w:cs="Tahoma"/>
      <w:sz w:val="28"/>
      <w:szCs w:val="28"/>
    </w:rPr>
  </w:style>
  <w:style w:type="paragraph" w:customStyle="1" w:styleId="Podpis2">
    <w:name w:val="Podpis2"/>
    <w:basedOn w:val="Normalny"/>
    <w:rsid w:val="00541D97"/>
    <w:pPr>
      <w:suppressLineNumbers/>
      <w:spacing w:before="120" w:after="120"/>
    </w:pPr>
    <w:rPr>
      <w:rFonts w:cs="Tahoma"/>
      <w:i/>
      <w:iCs/>
    </w:rPr>
  </w:style>
  <w:style w:type="paragraph" w:customStyle="1" w:styleId="Nagwek10">
    <w:name w:val="Nagłówek1"/>
    <w:basedOn w:val="Normalny"/>
    <w:next w:val="Tekstpodstawowy"/>
    <w:rsid w:val="00541D97"/>
    <w:pPr>
      <w:keepNext/>
      <w:spacing w:before="240" w:after="120"/>
    </w:pPr>
    <w:rPr>
      <w:rFonts w:ascii="Arial" w:eastAsia="MS Mincho" w:hAnsi="Arial" w:cs="Tahoma"/>
      <w:sz w:val="28"/>
      <w:szCs w:val="28"/>
    </w:rPr>
  </w:style>
  <w:style w:type="paragraph" w:customStyle="1" w:styleId="Podpis1">
    <w:name w:val="Podpis1"/>
    <w:basedOn w:val="Normalny"/>
    <w:rsid w:val="00541D97"/>
    <w:pPr>
      <w:suppressLineNumbers/>
      <w:spacing w:before="120" w:after="120"/>
    </w:pPr>
    <w:rPr>
      <w:rFonts w:cs="Tahoma"/>
      <w:i/>
      <w:iCs/>
    </w:rPr>
  </w:style>
  <w:style w:type="paragraph" w:customStyle="1" w:styleId="Legenda1">
    <w:name w:val="Legenda1"/>
    <w:basedOn w:val="Normalny"/>
    <w:rsid w:val="00541D97"/>
    <w:pPr>
      <w:spacing w:before="120" w:after="120"/>
    </w:pPr>
    <w:rPr>
      <w:i/>
      <w:iCs/>
    </w:rPr>
  </w:style>
  <w:style w:type="paragraph" w:styleId="Nagwek">
    <w:name w:val="header"/>
    <w:basedOn w:val="Normalny"/>
    <w:next w:val="Tekstpodstawowy"/>
    <w:link w:val="NagwekZnak1"/>
    <w:rsid w:val="00541D97"/>
    <w:pPr>
      <w:keepNext/>
      <w:spacing w:before="240" w:after="120"/>
    </w:pPr>
    <w:rPr>
      <w:rFonts w:ascii="Arial" w:hAnsi="Arial" w:cs="Arial"/>
      <w:sz w:val="28"/>
      <w:szCs w:val="28"/>
    </w:rPr>
  </w:style>
  <w:style w:type="character" w:customStyle="1" w:styleId="NagwekZnak1">
    <w:name w:val="Nagłówek Znak1"/>
    <w:basedOn w:val="Domylnaczcionkaakapitu"/>
    <w:link w:val="Nagwek"/>
    <w:semiHidden/>
    <w:rsid w:val="00541D97"/>
    <w:rPr>
      <w:rFonts w:ascii="Arial" w:eastAsia="Lucida Sans Unicode" w:hAnsi="Arial" w:cs="Arial"/>
      <w:sz w:val="28"/>
      <w:szCs w:val="28"/>
      <w:lang w:eastAsia="ar-SA"/>
    </w:rPr>
  </w:style>
  <w:style w:type="paragraph" w:styleId="Stopka">
    <w:name w:val="footer"/>
    <w:basedOn w:val="Normalny"/>
    <w:link w:val="StopkaZnak1"/>
    <w:uiPriority w:val="99"/>
    <w:rsid w:val="00541D97"/>
  </w:style>
  <w:style w:type="character" w:customStyle="1" w:styleId="StopkaZnak1">
    <w:name w:val="Stopka Znak1"/>
    <w:basedOn w:val="Domylnaczcionkaakapitu"/>
    <w:link w:val="Stopka"/>
    <w:uiPriority w:val="99"/>
    <w:rsid w:val="00541D97"/>
    <w:rPr>
      <w:rFonts w:ascii="Times New Roman" w:eastAsia="Lucida Sans Unicode" w:hAnsi="Times New Roman" w:cs="Times New Roman"/>
      <w:sz w:val="24"/>
      <w:szCs w:val="24"/>
      <w:lang w:eastAsia="ar-SA"/>
    </w:rPr>
  </w:style>
  <w:style w:type="paragraph" w:customStyle="1" w:styleId="TableContents">
    <w:name w:val="Table Contents"/>
    <w:basedOn w:val="Normalny"/>
    <w:rsid w:val="00541D97"/>
  </w:style>
  <w:style w:type="paragraph" w:customStyle="1" w:styleId="TableHeading">
    <w:name w:val="Table Heading"/>
    <w:basedOn w:val="TableContents"/>
    <w:rsid w:val="00541D97"/>
    <w:pPr>
      <w:jc w:val="center"/>
    </w:pPr>
    <w:rPr>
      <w:b/>
      <w:bCs/>
      <w:i/>
      <w:iCs/>
    </w:rPr>
  </w:style>
  <w:style w:type="paragraph" w:customStyle="1" w:styleId="Index">
    <w:name w:val="Index"/>
    <w:basedOn w:val="Normalny"/>
    <w:rsid w:val="00541D97"/>
  </w:style>
  <w:style w:type="paragraph" w:customStyle="1" w:styleId="Tekstpodstawowy31">
    <w:name w:val="Tekst podstawowy 31"/>
    <w:basedOn w:val="Normalny"/>
    <w:rsid w:val="00541D97"/>
    <w:pPr>
      <w:jc w:val="center"/>
    </w:pPr>
  </w:style>
  <w:style w:type="paragraph" w:customStyle="1" w:styleId="Tekstkomentarza1">
    <w:name w:val="Tekst komentarza1"/>
    <w:basedOn w:val="Normalny"/>
    <w:rsid w:val="00541D97"/>
  </w:style>
  <w:style w:type="paragraph" w:styleId="Tekstkomentarza">
    <w:name w:val="annotation text"/>
    <w:basedOn w:val="Normalny"/>
    <w:link w:val="TekstkomentarzaZnak"/>
    <w:uiPriority w:val="99"/>
    <w:semiHidden/>
    <w:unhideWhenUsed/>
    <w:rsid w:val="00541D97"/>
    <w:rPr>
      <w:sz w:val="20"/>
      <w:szCs w:val="20"/>
    </w:rPr>
  </w:style>
  <w:style w:type="character" w:customStyle="1" w:styleId="TekstkomentarzaZnak">
    <w:name w:val="Tekst komentarza Znak"/>
    <w:basedOn w:val="Domylnaczcionkaakapitu"/>
    <w:link w:val="Tekstkomentarza"/>
    <w:uiPriority w:val="99"/>
    <w:semiHidden/>
    <w:rsid w:val="00541D97"/>
    <w:rPr>
      <w:rFonts w:ascii="Times New Roman" w:eastAsia="Lucida Sans Unicode" w:hAnsi="Times New Roman" w:cs="Times New Roman"/>
      <w:sz w:val="20"/>
      <w:szCs w:val="20"/>
      <w:lang w:eastAsia="ar-SA"/>
    </w:rPr>
  </w:style>
  <w:style w:type="paragraph" w:styleId="Tematkomentarza">
    <w:name w:val="annotation subject"/>
    <w:basedOn w:val="Tekstkomentarza1"/>
    <w:next w:val="Tekstkomentarza1"/>
    <w:link w:val="TematkomentarzaZnak"/>
    <w:rsid w:val="00541D97"/>
    <w:rPr>
      <w:b/>
      <w:bCs/>
    </w:rPr>
  </w:style>
  <w:style w:type="character" w:customStyle="1" w:styleId="TematkomentarzaZnak">
    <w:name w:val="Temat komentarza Znak"/>
    <w:basedOn w:val="TekstkomentarzaZnak"/>
    <w:link w:val="Tematkomentarza"/>
    <w:rsid w:val="00541D97"/>
    <w:rPr>
      <w:rFonts w:ascii="Times New Roman" w:eastAsia="Lucida Sans Unicode" w:hAnsi="Times New Roman" w:cs="Times New Roman"/>
      <w:b/>
      <w:bCs/>
      <w:sz w:val="24"/>
      <w:szCs w:val="24"/>
      <w:lang w:eastAsia="ar-SA"/>
    </w:rPr>
  </w:style>
  <w:style w:type="paragraph" w:styleId="Tekstpodstawowywcity">
    <w:name w:val="Body Text Indent"/>
    <w:basedOn w:val="Normalny"/>
    <w:link w:val="TekstpodstawowywcityZnak"/>
    <w:semiHidden/>
    <w:rsid w:val="00541D97"/>
    <w:pPr>
      <w:widowControl/>
      <w:spacing w:line="360" w:lineRule="auto"/>
      <w:jc w:val="both"/>
    </w:pPr>
  </w:style>
  <w:style w:type="character" w:customStyle="1" w:styleId="TekstpodstawowywcityZnak">
    <w:name w:val="Tekst podstawowy wcięty Znak"/>
    <w:basedOn w:val="Domylnaczcionkaakapitu"/>
    <w:link w:val="Tekstpodstawowywcity"/>
    <w:semiHidden/>
    <w:rsid w:val="00541D97"/>
    <w:rPr>
      <w:rFonts w:ascii="Times New Roman" w:eastAsia="Lucida Sans Unicode" w:hAnsi="Times New Roman" w:cs="Times New Roman"/>
      <w:sz w:val="24"/>
      <w:szCs w:val="24"/>
      <w:lang w:eastAsia="ar-SA"/>
    </w:rPr>
  </w:style>
  <w:style w:type="paragraph" w:customStyle="1" w:styleId="Tekstpodstawowywci3fty3">
    <w:name w:val="Tekst podstawowy wcię3fty 3"/>
    <w:basedOn w:val="Normalny"/>
    <w:rsid w:val="00541D97"/>
    <w:pPr>
      <w:ind w:left="708"/>
    </w:pPr>
    <w:rPr>
      <w:b/>
      <w:bCs/>
    </w:rPr>
  </w:style>
  <w:style w:type="paragraph" w:styleId="NormalnyWeb">
    <w:name w:val="Normal (Web)"/>
    <w:basedOn w:val="Normalny"/>
    <w:uiPriority w:val="99"/>
    <w:rsid w:val="00541D97"/>
    <w:pPr>
      <w:widowControl/>
      <w:spacing w:before="100" w:after="100"/>
    </w:pPr>
  </w:style>
  <w:style w:type="paragraph" w:customStyle="1" w:styleId="Tekstpodstawowywcity21">
    <w:name w:val="Tekst podstawowy wcięty 21"/>
    <w:basedOn w:val="Normalny"/>
    <w:rsid w:val="00541D97"/>
    <w:pPr>
      <w:ind w:left="360"/>
      <w:jc w:val="both"/>
    </w:pPr>
  </w:style>
  <w:style w:type="paragraph" w:customStyle="1" w:styleId="Tekstpodstawowywcity31">
    <w:name w:val="Tekst podstawowy wcięty 31"/>
    <w:basedOn w:val="Normalny"/>
    <w:rsid w:val="00541D97"/>
    <w:pPr>
      <w:ind w:left="360"/>
      <w:jc w:val="both"/>
    </w:pPr>
    <w:rPr>
      <w:b/>
      <w:bCs/>
    </w:rPr>
  </w:style>
  <w:style w:type="paragraph" w:customStyle="1" w:styleId="Normalny1">
    <w:name w:val="Normalny1"/>
    <w:basedOn w:val="Normalny"/>
    <w:rsid w:val="00541D97"/>
    <w:pPr>
      <w:widowControl/>
      <w:spacing w:before="100" w:after="100" w:line="225" w:lineRule="atLeast"/>
      <w:jc w:val="both"/>
    </w:pPr>
    <w:rPr>
      <w:rFonts w:ascii="Verdana" w:hAnsi="Verdana"/>
      <w:sz w:val="18"/>
      <w:szCs w:val="18"/>
    </w:rPr>
  </w:style>
  <w:style w:type="paragraph" w:customStyle="1" w:styleId="wciety">
    <w:name w:val="wciety"/>
    <w:basedOn w:val="Normalny"/>
    <w:rsid w:val="00541D97"/>
    <w:pPr>
      <w:widowControl/>
      <w:spacing w:before="100" w:after="100"/>
      <w:ind w:firstLine="240"/>
    </w:pPr>
    <w:rPr>
      <w:rFonts w:ascii="Arial" w:hAnsi="Arial" w:cs="Arial"/>
      <w:color w:val="000000"/>
      <w:sz w:val="26"/>
      <w:szCs w:val="26"/>
    </w:rPr>
  </w:style>
  <w:style w:type="paragraph" w:customStyle="1" w:styleId="Plandokumentu1">
    <w:name w:val="Plan dokumentu1"/>
    <w:basedOn w:val="Normalny"/>
    <w:rsid w:val="00541D97"/>
    <w:pPr>
      <w:widowControl/>
      <w:shd w:val="clear" w:color="auto" w:fill="000080"/>
    </w:pPr>
    <w:rPr>
      <w:rFonts w:ascii="Tahoma" w:hAnsi="Tahoma" w:cs="Tahoma"/>
    </w:rPr>
  </w:style>
  <w:style w:type="paragraph" w:styleId="Spistreci1">
    <w:name w:val="toc 1"/>
    <w:basedOn w:val="Normalny"/>
    <w:next w:val="Normalny"/>
    <w:uiPriority w:val="39"/>
    <w:rsid w:val="00541D97"/>
    <w:pPr>
      <w:widowControl/>
    </w:pPr>
  </w:style>
  <w:style w:type="paragraph" w:styleId="Spistreci2">
    <w:name w:val="toc 2"/>
    <w:basedOn w:val="Normalny"/>
    <w:next w:val="Normalny"/>
    <w:uiPriority w:val="39"/>
    <w:rsid w:val="00541D97"/>
    <w:pPr>
      <w:widowControl/>
      <w:ind w:left="240"/>
    </w:pPr>
  </w:style>
  <w:style w:type="paragraph" w:styleId="Tytu">
    <w:name w:val="Title"/>
    <w:basedOn w:val="Normalny"/>
    <w:next w:val="Podtytu"/>
    <w:link w:val="TytuZnak"/>
    <w:qFormat/>
    <w:rsid w:val="00541D97"/>
    <w:pPr>
      <w:widowControl/>
      <w:jc w:val="center"/>
    </w:pPr>
    <w:rPr>
      <w:b/>
      <w:bCs/>
    </w:rPr>
  </w:style>
  <w:style w:type="paragraph" w:styleId="Podtytu">
    <w:name w:val="Subtitle"/>
    <w:basedOn w:val="Normalny"/>
    <w:next w:val="Tekstpodstawowy"/>
    <w:link w:val="PodtytuZnak"/>
    <w:qFormat/>
    <w:rsid w:val="00541D97"/>
    <w:pPr>
      <w:widowControl/>
      <w:jc w:val="center"/>
    </w:pPr>
    <w:rPr>
      <w:b/>
      <w:bCs/>
      <w:sz w:val="48"/>
      <w:szCs w:val="48"/>
    </w:rPr>
  </w:style>
  <w:style w:type="character" w:customStyle="1" w:styleId="PodtytuZnak">
    <w:name w:val="Podtytuł Znak"/>
    <w:basedOn w:val="Domylnaczcionkaakapitu"/>
    <w:link w:val="Podtytu"/>
    <w:rsid w:val="00541D97"/>
    <w:rPr>
      <w:rFonts w:ascii="Times New Roman" w:eastAsia="Lucida Sans Unicode" w:hAnsi="Times New Roman" w:cs="Times New Roman"/>
      <w:b/>
      <w:bCs/>
      <w:sz w:val="48"/>
      <w:szCs w:val="48"/>
      <w:lang w:eastAsia="ar-SA"/>
    </w:rPr>
  </w:style>
  <w:style w:type="character" w:customStyle="1" w:styleId="TytuZnak">
    <w:name w:val="Tytuł Znak"/>
    <w:basedOn w:val="Domylnaczcionkaakapitu"/>
    <w:link w:val="Tytu"/>
    <w:rsid w:val="00541D97"/>
    <w:rPr>
      <w:rFonts w:ascii="Times New Roman" w:eastAsia="Lucida Sans Unicode" w:hAnsi="Times New Roman" w:cs="Times New Roman"/>
      <w:b/>
      <w:bCs/>
      <w:sz w:val="24"/>
      <w:szCs w:val="24"/>
      <w:lang w:eastAsia="ar-SA"/>
    </w:rPr>
  </w:style>
  <w:style w:type="paragraph" w:customStyle="1" w:styleId="WW-Tekstpodstawowy2">
    <w:name w:val="WW-Tekst podstawowy 2"/>
    <w:basedOn w:val="Normalny"/>
    <w:rsid w:val="00541D97"/>
    <w:pPr>
      <w:widowControl/>
      <w:spacing w:line="360" w:lineRule="auto"/>
      <w:jc w:val="both"/>
    </w:pPr>
  </w:style>
  <w:style w:type="paragraph" w:customStyle="1" w:styleId="StylStylStylWyjustowanyDolewejZnakZnakWyjustowany">
    <w:name w:val="Styl Styl Styl Wyjustowany + Do lewej Znak Znak + Wyjustowany"/>
    <w:basedOn w:val="Normalny"/>
    <w:rsid w:val="00541D97"/>
    <w:pPr>
      <w:widowControl/>
      <w:jc w:val="both"/>
    </w:pPr>
  </w:style>
  <w:style w:type="paragraph" w:customStyle="1" w:styleId="StylStylWyjustowanyZnakZnakDolewej">
    <w:name w:val="Styl Styl Wyjustowany Znak Znak + Do lewej"/>
    <w:basedOn w:val="Normalny"/>
    <w:rsid w:val="00541D97"/>
    <w:pPr>
      <w:widowControl/>
    </w:pPr>
  </w:style>
  <w:style w:type="paragraph" w:customStyle="1" w:styleId="1">
    <w:name w:val="1"/>
    <w:basedOn w:val="Normalny"/>
    <w:rsid w:val="00541D97"/>
    <w:pPr>
      <w:widowControl/>
    </w:pPr>
    <w:rPr>
      <w:rFonts w:ascii="Arial" w:hAnsi="Arial" w:cs="Arial"/>
    </w:rPr>
  </w:style>
  <w:style w:type="paragraph" w:customStyle="1" w:styleId="StylStylStylWyjustowanyDolewejZnakZnakZnakZnakZnakZna">
    <w:name w:val="Styl Styl Styl Wyjustowany + Do lewej Znak Znak Znak Znak Znak Zna..."/>
    <w:basedOn w:val="Normalny"/>
    <w:rsid w:val="00541D97"/>
    <w:pPr>
      <w:widowControl/>
      <w:jc w:val="both"/>
    </w:pPr>
  </w:style>
  <w:style w:type="paragraph" w:customStyle="1" w:styleId="StylStylTekstpodstawowyTimesNewRoman13ptWyjustowanyInt">
    <w:name w:val="Styl Styl Tekst podstawowy + Times New Roman 13 pt Wyjustowany Int..."/>
    <w:basedOn w:val="Normalny"/>
    <w:rsid w:val="00541D97"/>
    <w:pPr>
      <w:widowControl/>
      <w:autoSpaceDE w:val="0"/>
      <w:spacing w:line="320" w:lineRule="exact"/>
    </w:pPr>
    <w:rPr>
      <w:color w:val="000000"/>
      <w:sz w:val="26"/>
      <w:szCs w:val="26"/>
    </w:rPr>
  </w:style>
  <w:style w:type="paragraph" w:customStyle="1" w:styleId="StylWyjustowanyZnak">
    <w:name w:val="Styl Wyjustowany Znak"/>
    <w:basedOn w:val="Normalny"/>
    <w:rsid w:val="00541D97"/>
    <w:pPr>
      <w:widowControl/>
      <w:jc w:val="both"/>
    </w:pPr>
  </w:style>
  <w:style w:type="paragraph" w:customStyle="1" w:styleId="Nagowek3">
    <w:name w:val="Nagłowek 3"/>
    <w:basedOn w:val="Normalny"/>
    <w:rsid w:val="00541D97"/>
    <w:pPr>
      <w:widowControl/>
    </w:pPr>
    <w:rPr>
      <w:b/>
      <w:bCs/>
      <w:sz w:val="22"/>
      <w:szCs w:val="22"/>
    </w:rPr>
  </w:style>
  <w:style w:type="paragraph" w:customStyle="1" w:styleId="WW-Domylnie">
    <w:name w:val="WW-Domyślnie"/>
    <w:rsid w:val="00541D97"/>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Spistreci3">
    <w:name w:val="toc 3"/>
    <w:basedOn w:val="Normalny"/>
    <w:next w:val="Normalny"/>
    <w:uiPriority w:val="39"/>
    <w:rsid w:val="00541D97"/>
    <w:pPr>
      <w:widowControl/>
      <w:ind w:left="480"/>
    </w:pPr>
  </w:style>
  <w:style w:type="paragraph" w:customStyle="1" w:styleId="Spisilustracji1">
    <w:name w:val="Spis ilustracji1"/>
    <w:basedOn w:val="Normalny"/>
    <w:next w:val="Normalny"/>
    <w:rsid w:val="00541D97"/>
    <w:pPr>
      <w:widowControl/>
      <w:ind w:left="480" w:hanging="480"/>
    </w:pPr>
  </w:style>
  <w:style w:type="paragraph" w:styleId="Tekstprzypisudolnego">
    <w:name w:val="footnote text"/>
    <w:basedOn w:val="Normalny"/>
    <w:link w:val="TekstprzypisudolnegoZnak"/>
    <w:semiHidden/>
    <w:rsid w:val="00541D97"/>
    <w:pPr>
      <w:widowControl/>
    </w:pPr>
  </w:style>
  <w:style w:type="character" w:customStyle="1" w:styleId="TekstprzypisudolnegoZnak">
    <w:name w:val="Tekst przypisu dolnego Znak"/>
    <w:basedOn w:val="Domylnaczcionkaakapitu"/>
    <w:link w:val="Tekstprzypisudolnego"/>
    <w:semiHidden/>
    <w:rsid w:val="00541D97"/>
    <w:rPr>
      <w:rFonts w:ascii="Times New Roman" w:eastAsia="Lucida Sans Unicode" w:hAnsi="Times New Roman" w:cs="Times New Roman"/>
      <w:sz w:val="24"/>
      <w:szCs w:val="24"/>
      <w:lang w:eastAsia="ar-SA"/>
    </w:rPr>
  </w:style>
  <w:style w:type="paragraph" w:customStyle="1" w:styleId="Zawartotabeli">
    <w:name w:val="Zawartość tabeli"/>
    <w:basedOn w:val="Tekstpodstawowy"/>
    <w:rsid w:val="00541D97"/>
    <w:pPr>
      <w:suppressLineNumbers/>
      <w:spacing w:after="62"/>
    </w:pPr>
    <w:rPr>
      <w:sz w:val="20"/>
    </w:rPr>
  </w:style>
  <w:style w:type="paragraph" w:customStyle="1" w:styleId="Nazwaprzedsibiorstwa">
    <w:name w:val="Nazwa przedsiębiorstwa"/>
    <w:basedOn w:val="Normalny"/>
    <w:next w:val="Normalny"/>
    <w:rsid w:val="00541D97"/>
    <w:pPr>
      <w:widowControl/>
      <w:spacing w:line="220" w:lineRule="atLeast"/>
    </w:pPr>
  </w:style>
  <w:style w:type="paragraph" w:customStyle="1" w:styleId="WW-Zawartotabeli">
    <w:name w:val="WW-Zawartość tabeli"/>
    <w:basedOn w:val="Tekstpodstawowy"/>
    <w:rsid w:val="00541D97"/>
    <w:pPr>
      <w:suppressLineNumbers/>
    </w:pPr>
  </w:style>
  <w:style w:type="paragraph" w:customStyle="1" w:styleId="Tabela">
    <w:name w:val="Tabela"/>
    <w:basedOn w:val="Nagwek1"/>
    <w:rsid w:val="00541D97"/>
    <w:pPr>
      <w:keepNext w:val="0"/>
      <w:widowControl/>
      <w:overflowPunct w:val="0"/>
      <w:autoSpaceDE w:val="0"/>
      <w:jc w:val="left"/>
      <w:textAlignment w:val="baseline"/>
    </w:pPr>
    <w:rPr>
      <w:rFonts w:ascii="Arial" w:hAnsi="Arial" w:cs="Arial"/>
      <w:b w:val="0"/>
      <w:bCs w:val="0"/>
      <w:color w:val="000000"/>
      <w:sz w:val="20"/>
      <w:szCs w:val="20"/>
    </w:rPr>
  </w:style>
  <w:style w:type="paragraph" w:customStyle="1" w:styleId="pkt">
    <w:name w:val="pkt"/>
    <w:basedOn w:val="Normalny"/>
    <w:rsid w:val="00541D97"/>
    <w:pPr>
      <w:widowControl/>
      <w:spacing w:before="100" w:after="100"/>
    </w:pPr>
    <w:rPr>
      <w:rFonts w:ascii="Verdana" w:hAnsi="Verdana"/>
      <w:color w:val="000000"/>
      <w:sz w:val="17"/>
      <w:szCs w:val="17"/>
    </w:rPr>
  </w:style>
  <w:style w:type="paragraph" w:customStyle="1" w:styleId="ust">
    <w:name w:val="ust"/>
    <w:basedOn w:val="Normalny"/>
    <w:rsid w:val="00541D97"/>
    <w:pPr>
      <w:widowControl/>
      <w:spacing w:before="100" w:after="100"/>
    </w:pPr>
    <w:rPr>
      <w:rFonts w:ascii="Verdana" w:hAnsi="Verdana"/>
      <w:color w:val="000000"/>
      <w:sz w:val="17"/>
      <w:szCs w:val="17"/>
    </w:rPr>
  </w:style>
  <w:style w:type="paragraph" w:customStyle="1" w:styleId="DomylnieLTTitel">
    <w:name w:val="Domy?lnie~LT~Titel"/>
    <w:rsid w:val="00541D9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52" w:lineRule="auto"/>
      <w:jc w:val="center"/>
    </w:pPr>
    <w:rPr>
      <w:rFonts w:ascii="Arial Unicode MS" w:eastAsia="Arial" w:hAnsi="Arial Unicode MS" w:cs="Times New Roman"/>
      <w:color w:val="000000"/>
      <w:sz w:val="88"/>
      <w:szCs w:val="88"/>
      <w:lang w:eastAsia="ar-SA"/>
    </w:rPr>
  </w:style>
  <w:style w:type="paragraph" w:customStyle="1" w:styleId="Domylnie">
    <w:name w:val="Domy?lnie"/>
    <w:rsid w:val="00541D9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52" w:lineRule="auto"/>
    </w:pPr>
    <w:rPr>
      <w:rFonts w:ascii="Arial Unicode MS" w:eastAsia="Arial" w:hAnsi="Arial Unicode MS" w:cs="Times New Roman"/>
      <w:color w:val="000000"/>
      <w:sz w:val="48"/>
      <w:szCs w:val="48"/>
      <w:lang w:eastAsia="ar-SA"/>
    </w:rPr>
  </w:style>
  <w:style w:type="paragraph" w:customStyle="1" w:styleId="Akapit">
    <w:name w:val="Akapit"/>
    <w:basedOn w:val="Normalny"/>
    <w:rsid w:val="00541D97"/>
    <w:pPr>
      <w:spacing w:after="120" w:line="240" w:lineRule="exact"/>
      <w:jc w:val="both"/>
    </w:pPr>
  </w:style>
  <w:style w:type="paragraph" w:styleId="Tekstdymka">
    <w:name w:val="Balloon Text"/>
    <w:basedOn w:val="Normalny"/>
    <w:link w:val="TekstdymkaZnak"/>
    <w:uiPriority w:val="99"/>
    <w:rsid w:val="00541D97"/>
    <w:pPr>
      <w:widowControl/>
      <w:overflowPunct w:val="0"/>
      <w:autoSpaceDE w:val="0"/>
      <w:textAlignment w:val="baseline"/>
    </w:pPr>
    <w:rPr>
      <w:rFonts w:ascii="Tahoma" w:hAnsi="Tahoma" w:cs="Tahoma"/>
      <w:color w:val="000000"/>
      <w:sz w:val="16"/>
      <w:szCs w:val="16"/>
    </w:rPr>
  </w:style>
  <w:style w:type="character" w:customStyle="1" w:styleId="TekstdymkaZnak">
    <w:name w:val="Tekst dymka Znak"/>
    <w:basedOn w:val="Domylnaczcionkaakapitu"/>
    <w:link w:val="Tekstdymka"/>
    <w:uiPriority w:val="99"/>
    <w:rsid w:val="00541D97"/>
    <w:rPr>
      <w:rFonts w:ascii="Tahoma" w:eastAsia="Lucida Sans Unicode" w:hAnsi="Tahoma" w:cs="Tahoma"/>
      <w:color w:val="000000"/>
      <w:sz w:val="16"/>
      <w:szCs w:val="16"/>
      <w:lang w:eastAsia="ar-SA"/>
    </w:rPr>
  </w:style>
  <w:style w:type="paragraph" w:customStyle="1" w:styleId="style5">
    <w:name w:val="style5"/>
    <w:basedOn w:val="Normalny"/>
    <w:rsid w:val="00541D97"/>
    <w:pPr>
      <w:widowControl/>
      <w:spacing w:before="100" w:after="100"/>
    </w:pPr>
  </w:style>
  <w:style w:type="paragraph" w:customStyle="1" w:styleId="BodyText21">
    <w:name w:val="Body Text 21"/>
    <w:basedOn w:val="Normalny"/>
    <w:rsid w:val="00541D97"/>
  </w:style>
  <w:style w:type="paragraph" w:customStyle="1" w:styleId="Nagwektabeli">
    <w:name w:val="Nagłówek tabeli"/>
    <w:basedOn w:val="Zawartotabeli"/>
    <w:rsid w:val="00541D97"/>
    <w:pPr>
      <w:spacing w:after="0"/>
      <w:jc w:val="center"/>
    </w:pPr>
    <w:rPr>
      <w:b/>
      <w:bCs/>
      <w:i/>
      <w:iCs/>
    </w:rPr>
  </w:style>
  <w:style w:type="paragraph" w:customStyle="1" w:styleId="Tekstpodstawowy21">
    <w:name w:val="Tekst podstawowy 21"/>
    <w:basedOn w:val="Normalny"/>
    <w:rsid w:val="00541D97"/>
    <w:rPr>
      <w:rFonts w:ascii="TimesNewRoman" w:hAnsi="TimesNewRoman"/>
      <w:b/>
      <w:bCs/>
      <w:sz w:val="32"/>
    </w:rPr>
  </w:style>
  <w:style w:type="paragraph" w:customStyle="1" w:styleId="Lista21">
    <w:name w:val="Lista 21"/>
    <w:basedOn w:val="Normalny"/>
    <w:rsid w:val="00541D97"/>
    <w:pPr>
      <w:widowControl/>
      <w:spacing w:before="120" w:after="120"/>
      <w:ind w:left="566" w:hanging="283"/>
      <w:jc w:val="both"/>
    </w:pPr>
    <w:rPr>
      <w:sz w:val="22"/>
    </w:rPr>
  </w:style>
  <w:style w:type="paragraph" w:customStyle="1" w:styleId="Nagwekschematy">
    <w:name w:val="Nagłówek schematy"/>
    <w:basedOn w:val="Tekstpodstawowy"/>
    <w:next w:val="Normalny"/>
    <w:rsid w:val="00541D97"/>
    <w:pPr>
      <w:widowControl/>
      <w:jc w:val="center"/>
    </w:pPr>
    <w:rPr>
      <w:b/>
      <w:i/>
      <w:sz w:val="23"/>
    </w:rPr>
  </w:style>
  <w:style w:type="paragraph" w:customStyle="1" w:styleId="Data1">
    <w:name w:val="Data1"/>
    <w:basedOn w:val="Normalny"/>
    <w:rsid w:val="00541D97"/>
    <w:pPr>
      <w:widowControl/>
      <w:overflowPunct w:val="0"/>
      <w:autoSpaceDE w:val="0"/>
    </w:pPr>
    <w:rPr>
      <w:kern w:val="1"/>
      <w:sz w:val="36"/>
    </w:rPr>
  </w:style>
  <w:style w:type="paragraph" w:customStyle="1" w:styleId="Zawartoramki">
    <w:name w:val="Zawartość ramki"/>
    <w:basedOn w:val="Tekstpodstawowy"/>
    <w:rsid w:val="00541D97"/>
  </w:style>
  <w:style w:type="paragraph" w:customStyle="1" w:styleId="WW-NormalnyWeb">
    <w:name w:val="WW-Normalny (Web)"/>
    <w:basedOn w:val="Normalny"/>
    <w:rsid w:val="00541D97"/>
    <w:pPr>
      <w:widowControl/>
      <w:autoSpaceDE w:val="0"/>
      <w:spacing w:line="360" w:lineRule="auto"/>
      <w:jc w:val="both"/>
    </w:pPr>
  </w:style>
  <w:style w:type="paragraph" w:customStyle="1" w:styleId="SWOT">
    <w:name w:val="SWOT"/>
    <w:basedOn w:val="Zawartotabeli"/>
    <w:rsid w:val="00541D97"/>
  </w:style>
  <w:style w:type="paragraph" w:customStyle="1" w:styleId="Tekstpodstawowy32">
    <w:name w:val="Tekst podstawowy 32"/>
    <w:basedOn w:val="Normalny"/>
    <w:rsid w:val="00541D97"/>
    <w:pPr>
      <w:autoSpaceDE w:val="0"/>
      <w:jc w:val="both"/>
    </w:pPr>
  </w:style>
  <w:style w:type="paragraph" w:customStyle="1" w:styleId="Tekstwdiagramie">
    <w:name w:val="Tekst w diagramie"/>
    <w:basedOn w:val="Normalny"/>
    <w:rsid w:val="00541D97"/>
    <w:pPr>
      <w:keepLines/>
      <w:spacing w:line="360" w:lineRule="auto"/>
      <w:jc w:val="center"/>
    </w:pPr>
    <w:rPr>
      <w:rFonts w:ascii="Tahoma" w:hAnsi="Tahoma"/>
      <w:sz w:val="16"/>
      <w:szCs w:val="20"/>
    </w:rPr>
  </w:style>
  <w:style w:type="paragraph" w:customStyle="1" w:styleId="Tabelatyp">
    <w:name w:val="Tabela typ!"/>
    <w:basedOn w:val="Normalny"/>
    <w:rsid w:val="00541D97"/>
    <w:pPr>
      <w:spacing w:after="120"/>
      <w:jc w:val="center"/>
    </w:pPr>
    <w:rPr>
      <w:rFonts w:ascii="Verdana" w:hAnsi="Verdana" w:cs="Arial"/>
      <w:b/>
      <w:bCs/>
      <w:sz w:val="20"/>
      <w:szCs w:val="20"/>
    </w:rPr>
  </w:style>
  <w:style w:type="paragraph" w:customStyle="1" w:styleId="Tekstpodstawowy22">
    <w:name w:val="Tekst podstawowy 22"/>
    <w:basedOn w:val="Normalny"/>
    <w:rsid w:val="00541D97"/>
  </w:style>
  <w:style w:type="paragraph" w:customStyle="1" w:styleId="Tekstkomentarza2">
    <w:name w:val="Tekst komentarza2"/>
    <w:basedOn w:val="Normalny"/>
    <w:rsid w:val="00541D97"/>
  </w:style>
  <w:style w:type="paragraph" w:styleId="Akapitzlist">
    <w:name w:val="List Paragraph"/>
    <w:basedOn w:val="Normalny"/>
    <w:uiPriority w:val="1"/>
    <w:qFormat/>
    <w:rsid w:val="00541D97"/>
    <w:pPr>
      <w:spacing w:after="200" w:line="276" w:lineRule="auto"/>
      <w:ind w:left="720"/>
    </w:pPr>
  </w:style>
  <w:style w:type="paragraph" w:customStyle="1" w:styleId="Default">
    <w:name w:val="Default"/>
    <w:rsid w:val="00541D97"/>
    <w:pPr>
      <w:suppressAutoHyphens/>
      <w:autoSpaceDE w:val="0"/>
      <w:spacing w:after="0" w:line="240" w:lineRule="auto"/>
    </w:pPr>
    <w:rPr>
      <w:rFonts w:ascii="Trebuchet MS" w:eastAsia="Arial" w:hAnsi="Trebuchet MS" w:cs="Trebuchet MS"/>
      <w:color w:val="000000"/>
      <w:sz w:val="24"/>
      <w:szCs w:val="24"/>
      <w:lang w:eastAsia="ar-SA"/>
    </w:rPr>
  </w:style>
  <w:style w:type="paragraph" w:customStyle="1" w:styleId="Standard">
    <w:name w:val="Standard"/>
    <w:rsid w:val="00541D97"/>
    <w:pPr>
      <w:widowControl w:val="0"/>
      <w:suppressAutoHyphens/>
      <w:spacing w:after="0" w:line="240" w:lineRule="auto"/>
      <w:textAlignment w:val="baseline"/>
    </w:pPr>
    <w:rPr>
      <w:rFonts w:ascii="Times New Roman" w:eastAsia="Arial Unicode MS" w:hAnsi="Times New Roman" w:cs="Times New Roman"/>
      <w:kern w:val="1"/>
      <w:sz w:val="24"/>
      <w:szCs w:val="24"/>
      <w:lang w:eastAsia="ar-SA"/>
    </w:rPr>
  </w:style>
  <w:style w:type="paragraph" w:customStyle="1" w:styleId="Tekstpodstawowy33">
    <w:name w:val="Tekst podstawowy 33"/>
    <w:basedOn w:val="Normalny"/>
    <w:rsid w:val="00541D97"/>
    <w:pPr>
      <w:spacing w:after="120"/>
    </w:pPr>
    <w:rPr>
      <w:sz w:val="16"/>
      <w:szCs w:val="16"/>
    </w:rPr>
  </w:style>
  <w:style w:type="paragraph" w:customStyle="1" w:styleId="Tekstpodstawowy23">
    <w:name w:val="Tekst podstawowy 23"/>
    <w:basedOn w:val="Normalny"/>
    <w:rsid w:val="00541D97"/>
    <w:pPr>
      <w:widowControl/>
      <w:suppressAutoHyphens w:val="0"/>
      <w:spacing w:after="120" w:line="480" w:lineRule="auto"/>
    </w:pPr>
    <w:rPr>
      <w:rFonts w:eastAsia="Times New Roman"/>
    </w:rPr>
  </w:style>
  <w:style w:type="paragraph" w:customStyle="1" w:styleId="Akapitzlist1">
    <w:name w:val="Akapit z listą1"/>
    <w:basedOn w:val="Normalny"/>
    <w:rsid w:val="00541D97"/>
    <w:pPr>
      <w:widowControl/>
      <w:suppressAutoHyphens w:val="0"/>
      <w:ind w:left="720"/>
    </w:pPr>
    <w:rPr>
      <w:rFonts w:eastAsia="Times New Roman"/>
    </w:rPr>
  </w:style>
  <w:style w:type="paragraph" w:styleId="Tekstpodstawowy2">
    <w:name w:val="Body Text 2"/>
    <w:basedOn w:val="Normalny"/>
    <w:link w:val="Tekstpodstawowy2Znak1"/>
    <w:uiPriority w:val="99"/>
    <w:semiHidden/>
    <w:unhideWhenUsed/>
    <w:rsid w:val="00541D97"/>
    <w:pPr>
      <w:spacing w:after="120" w:line="480" w:lineRule="auto"/>
    </w:pPr>
  </w:style>
  <w:style w:type="character" w:customStyle="1" w:styleId="Tekstpodstawowy2Znak1">
    <w:name w:val="Tekst podstawowy 2 Znak1"/>
    <w:basedOn w:val="Domylnaczcionkaakapitu"/>
    <w:link w:val="Tekstpodstawowy2"/>
    <w:uiPriority w:val="99"/>
    <w:semiHidden/>
    <w:rsid w:val="00541D97"/>
    <w:rPr>
      <w:rFonts w:ascii="Times New Roman" w:eastAsia="Lucida Sans Unicode" w:hAnsi="Times New Roman" w:cs="Times New Roman"/>
      <w:sz w:val="24"/>
      <w:szCs w:val="24"/>
      <w:lang w:eastAsia="ar-SA"/>
    </w:rPr>
  </w:style>
  <w:style w:type="table" w:styleId="Tabela-Siatka">
    <w:name w:val="Table Grid"/>
    <w:basedOn w:val="Standardowy"/>
    <w:uiPriority w:val="39"/>
    <w:rsid w:val="00541D9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541D97"/>
    <w:rPr>
      <w:sz w:val="20"/>
      <w:szCs w:val="20"/>
    </w:rPr>
  </w:style>
  <w:style w:type="character" w:customStyle="1" w:styleId="TekstprzypisukocowegoZnak">
    <w:name w:val="Tekst przypisu końcowego Znak"/>
    <w:basedOn w:val="Domylnaczcionkaakapitu"/>
    <w:link w:val="Tekstprzypisukocowego"/>
    <w:uiPriority w:val="99"/>
    <w:semiHidden/>
    <w:rsid w:val="00541D97"/>
    <w:rPr>
      <w:rFonts w:ascii="Times New Roman" w:eastAsia="Lucida Sans Unicode" w:hAnsi="Times New Roman" w:cs="Times New Roman"/>
      <w:sz w:val="20"/>
      <w:szCs w:val="20"/>
      <w:lang w:eastAsia="ar-SA"/>
    </w:rPr>
  </w:style>
  <w:style w:type="table" w:customStyle="1" w:styleId="Tabela-Siatka1">
    <w:name w:val="Tabela - Siatka1"/>
    <w:basedOn w:val="Standardowy"/>
    <w:next w:val="Tabela-Siatka"/>
    <w:uiPriority w:val="59"/>
    <w:rsid w:val="00541D9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541D9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next w:val="Tabela-Siatka"/>
    <w:uiPriority w:val="59"/>
    <w:rsid w:val="001F5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unhideWhenUsed/>
    <w:rsid w:val="00B42BFF"/>
    <w:rPr>
      <w:sz w:val="16"/>
      <w:szCs w:val="16"/>
    </w:rPr>
  </w:style>
  <w:style w:type="paragraph" w:styleId="Legenda">
    <w:name w:val="caption"/>
    <w:basedOn w:val="Normalny"/>
    <w:next w:val="Normalny"/>
    <w:uiPriority w:val="35"/>
    <w:unhideWhenUsed/>
    <w:qFormat/>
    <w:rsid w:val="003C770B"/>
    <w:pPr>
      <w:widowControl/>
      <w:suppressAutoHyphens w:val="0"/>
      <w:spacing w:after="200"/>
    </w:pPr>
    <w:rPr>
      <w:rFonts w:asciiTheme="minorHAnsi" w:eastAsiaTheme="minorHAnsi" w:hAnsiTheme="minorHAnsi" w:cstheme="minorBidi"/>
      <w:b/>
      <w:bCs/>
      <w:color w:val="5B9BD5" w:themeColor="accent1"/>
      <w:sz w:val="18"/>
      <w:szCs w:val="18"/>
      <w:lang w:eastAsia="en-US"/>
    </w:rPr>
  </w:style>
  <w:style w:type="paragraph" w:customStyle="1" w:styleId="TableParagraph">
    <w:name w:val="Table Paragraph"/>
    <w:basedOn w:val="Normalny"/>
    <w:uiPriority w:val="1"/>
    <w:qFormat/>
    <w:rsid w:val="003C770B"/>
    <w:pPr>
      <w:suppressAutoHyphens w:val="0"/>
    </w:pPr>
    <w:rPr>
      <w:rFonts w:asciiTheme="minorHAnsi" w:eastAsiaTheme="minorHAnsi" w:hAnsiTheme="minorHAnsi" w:cstheme="minorBidi"/>
      <w:sz w:val="22"/>
      <w:szCs w:val="22"/>
      <w:lang w:val="en-US" w:eastAsia="en-US"/>
    </w:rPr>
  </w:style>
  <w:style w:type="paragraph" w:styleId="Bezodstpw">
    <w:name w:val="No Spacing"/>
    <w:uiPriority w:val="1"/>
    <w:qFormat/>
    <w:rsid w:val="003C770B"/>
    <w:pPr>
      <w:spacing w:after="0" w:line="240" w:lineRule="auto"/>
    </w:pPr>
    <w:rPr>
      <w:rFonts w:ascii="Cambria" w:eastAsia="Times New Roman" w:hAnsi="Cambria" w:cs="Times New Roman"/>
      <w:lang w:bidi="en-US"/>
    </w:rPr>
  </w:style>
  <w:style w:type="character" w:customStyle="1" w:styleId="apple-converted-space">
    <w:name w:val="apple-converted-space"/>
    <w:basedOn w:val="Domylnaczcionkaakapitu"/>
    <w:rsid w:val="003C770B"/>
  </w:style>
  <w:style w:type="paragraph" w:customStyle="1" w:styleId="bodytext">
    <w:name w:val="bodytext"/>
    <w:basedOn w:val="Normalny"/>
    <w:rsid w:val="00942223"/>
    <w:pPr>
      <w:widowControl/>
      <w:suppressAutoHyphens w:val="0"/>
      <w:spacing w:before="100" w:beforeAutospacing="1" w:after="100" w:afterAutospacing="1"/>
    </w:pPr>
    <w:rPr>
      <w:rFonts w:eastAsia="Times New Roman"/>
      <w:lang w:eastAsia="pl-PL"/>
    </w:rPr>
  </w:style>
  <w:style w:type="paragraph" w:styleId="Nagwekspisutreci">
    <w:name w:val="TOC Heading"/>
    <w:basedOn w:val="Nagwek1"/>
    <w:next w:val="Normalny"/>
    <w:uiPriority w:val="39"/>
    <w:semiHidden/>
    <w:unhideWhenUsed/>
    <w:qFormat/>
    <w:rsid w:val="00707DF2"/>
    <w:pPr>
      <w:keepLines/>
      <w:widowControl/>
      <w:suppressAutoHyphens w:val="0"/>
      <w:spacing w:before="480" w:line="276" w:lineRule="auto"/>
      <w:jc w:val="left"/>
      <w:outlineLvl w:val="9"/>
    </w:pPr>
    <w:rPr>
      <w:rFonts w:asciiTheme="majorHAnsi" w:eastAsiaTheme="majorEastAsia" w:hAnsiTheme="majorHAnsi" w:cstheme="majorBidi"/>
      <w:color w:val="2E74B5" w:themeColor="accent1" w:themeShade="BF"/>
      <w:sz w:val="28"/>
      <w:szCs w:val="28"/>
      <w:lang w:eastAsia="en-US"/>
    </w:rPr>
  </w:style>
  <w:style w:type="character" w:customStyle="1" w:styleId="st">
    <w:name w:val="st"/>
    <w:basedOn w:val="Domylnaczcionkaakapitu"/>
    <w:rsid w:val="003A0E6C"/>
  </w:style>
  <w:style w:type="character" w:styleId="Uwydatnienie">
    <w:name w:val="Emphasis"/>
    <w:basedOn w:val="Domylnaczcionkaakapitu"/>
    <w:uiPriority w:val="20"/>
    <w:qFormat/>
    <w:rsid w:val="003A0E6C"/>
    <w:rPr>
      <w:i/>
      <w:iCs/>
    </w:rPr>
  </w:style>
  <w:style w:type="character" w:customStyle="1" w:styleId="5yl5">
    <w:name w:val="_5yl5"/>
    <w:rsid w:val="00C81DD0"/>
  </w:style>
  <w:style w:type="paragraph" w:customStyle="1" w:styleId="Bezodstpw1">
    <w:name w:val="Bez odstępów1"/>
    <w:rsid w:val="002344DB"/>
    <w:pPr>
      <w:suppressAutoHyphens/>
      <w:spacing w:before="100" w:after="100" w:line="240" w:lineRule="auto"/>
      <w:jc w:val="both"/>
    </w:pPr>
    <w:rPr>
      <w:rFonts w:ascii="Times New Roman" w:eastAsia="Arial"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94021"/>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Nagwek1">
    <w:name w:val="heading 1"/>
    <w:basedOn w:val="Normalny"/>
    <w:next w:val="Normalny"/>
    <w:link w:val="Nagwek1Znak"/>
    <w:qFormat/>
    <w:rsid w:val="00541D97"/>
    <w:pPr>
      <w:keepNext/>
      <w:jc w:val="center"/>
      <w:outlineLvl w:val="0"/>
    </w:pPr>
    <w:rPr>
      <w:b/>
      <w:bCs/>
      <w:sz w:val="32"/>
      <w:szCs w:val="32"/>
    </w:rPr>
  </w:style>
  <w:style w:type="paragraph" w:styleId="Nagwek2">
    <w:name w:val="heading 2"/>
    <w:basedOn w:val="Normalny"/>
    <w:next w:val="Normalny"/>
    <w:link w:val="Nagwek2Znak"/>
    <w:qFormat/>
    <w:rsid w:val="00541D97"/>
    <w:pPr>
      <w:keepNext/>
      <w:tabs>
        <w:tab w:val="num" w:pos="576"/>
      </w:tabs>
      <w:ind w:left="576" w:hanging="576"/>
      <w:jc w:val="center"/>
      <w:outlineLvl w:val="1"/>
    </w:pPr>
    <w:rPr>
      <w:sz w:val="36"/>
      <w:szCs w:val="36"/>
    </w:rPr>
  </w:style>
  <w:style w:type="paragraph" w:styleId="Nagwek3">
    <w:name w:val="heading 3"/>
    <w:basedOn w:val="Normalny"/>
    <w:next w:val="Normalny"/>
    <w:link w:val="Nagwek3Znak"/>
    <w:qFormat/>
    <w:rsid w:val="00541D97"/>
    <w:pPr>
      <w:keepNext/>
      <w:shd w:val="clear" w:color="auto" w:fill="FF00FF"/>
      <w:tabs>
        <w:tab w:val="num" w:pos="720"/>
      </w:tabs>
      <w:ind w:left="720" w:hanging="720"/>
      <w:jc w:val="center"/>
      <w:outlineLvl w:val="2"/>
    </w:pPr>
    <w:rPr>
      <w:b/>
      <w:bCs/>
      <w:sz w:val="28"/>
      <w:szCs w:val="28"/>
    </w:rPr>
  </w:style>
  <w:style w:type="paragraph" w:styleId="Nagwek4">
    <w:name w:val="heading 4"/>
    <w:basedOn w:val="Normalny"/>
    <w:next w:val="Normalny"/>
    <w:link w:val="Nagwek4Znak"/>
    <w:qFormat/>
    <w:rsid w:val="00541D97"/>
    <w:pPr>
      <w:keepNext/>
      <w:tabs>
        <w:tab w:val="num" w:pos="864"/>
      </w:tabs>
      <w:ind w:left="864" w:hanging="864"/>
      <w:jc w:val="center"/>
      <w:outlineLvl w:val="3"/>
    </w:pPr>
    <w:rPr>
      <w:b/>
      <w:bCs/>
      <w:caps/>
      <w:sz w:val="28"/>
      <w:szCs w:val="28"/>
    </w:rPr>
  </w:style>
  <w:style w:type="paragraph" w:styleId="Nagwek5">
    <w:name w:val="heading 5"/>
    <w:basedOn w:val="Normalny"/>
    <w:next w:val="Normalny"/>
    <w:link w:val="Nagwek5Znak"/>
    <w:qFormat/>
    <w:rsid w:val="00541D97"/>
    <w:pPr>
      <w:keepNext/>
      <w:tabs>
        <w:tab w:val="num" w:pos="1008"/>
      </w:tabs>
      <w:ind w:left="1008" w:hanging="1008"/>
      <w:outlineLvl w:val="4"/>
    </w:pPr>
    <w:rPr>
      <w:caps/>
    </w:rPr>
  </w:style>
  <w:style w:type="paragraph" w:styleId="Nagwek6">
    <w:name w:val="heading 6"/>
    <w:basedOn w:val="Normalny"/>
    <w:next w:val="Normalny"/>
    <w:link w:val="Nagwek6Znak"/>
    <w:qFormat/>
    <w:rsid w:val="00541D97"/>
    <w:pPr>
      <w:keepNext/>
      <w:tabs>
        <w:tab w:val="num" w:pos="1152"/>
      </w:tabs>
      <w:ind w:left="1152" w:hanging="1152"/>
      <w:outlineLvl w:val="5"/>
    </w:pPr>
    <w:rPr>
      <w:b/>
      <w:bCs/>
      <w:caps/>
    </w:rPr>
  </w:style>
  <w:style w:type="paragraph" w:styleId="Nagwek7">
    <w:name w:val="heading 7"/>
    <w:basedOn w:val="Normalny"/>
    <w:next w:val="Normalny"/>
    <w:link w:val="Nagwek7Znak"/>
    <w:qFormat/>
    <w:rsid w:val="00541D97"/>
    <w:pPr>
      <w:keepNext/>
      <w:tabs>
        <w:tab w:val="num" w:pos="1296"/>
      </w:tabs>
      <w:ind w:left="1296" w:hanging="1296"/>
      <w:jc w:val="center"/>
      <w:outlineLvl w:val="6"/>
    </w:pPr>
    <w:rPr>
      <w:b/>
      <w:bCs/>
    </w:rPr>
  </w:style>
  <w:style w:type="paragraph" w:styleId="Nagwek8">
    <w:name w:val="heading 8"/>
    <w:basedOn w:val="Normalny"/>
    <w:next w:val="Normalny"/>
    <w:link w:val="Nagwek8Znak"/>
    <w:qFormat/>
    <w:rsid w:val="00541D97"/>
    <w:pPr>
      <w:keepNext/>
      <w:tabs>
        <w:tab w:val="num" w:pos="1440"/>
      </w:tabs>
      <w:ind w:left="1440" w:hanging="1440"/>
      <w:jc w:val="center"/>
      <w:outlineLvl w:val="7"/>
    </w:pPr>
    <w:rPr>
      <w:b/>
      <w:bCs/>
      <w:color w:val="000000"/>
      <w:sz w:val="28"/>
      <w:szCs w:val="28"/>
    </w:rPr>
  </w:style>
  <w:style w:type="paragraph" w:styleId="Nagwek9">
    <w:name w:val="heading 9"/>
    <w:basedOn w:val="Normalny"/>
    <w:next w:val="Normalny"/>
    <w:link w:val="Nagwek9Znak"/>
    <w:qFormat/>
    <w:rsid w:val="00541D97"/>
    <w:pPr>
      <w:keepNext/>
      <w:tabs>
        <w:tab w:val="num" w:pos="1584"/>
      </w:tabs>
      <w:ind w:left="1584" w:hanging="1584"/>
      <w:jc w:val="center"/>
      <w:outlineLvl w:val="8"/>
    </w:pPr>
    <w:rPr>
      <w:b/>
      <w:bCs/>
      <w:caps/>
      <w:sz w:val="72"/>
      <w:szCs w:val="7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41D97"/>
    <w:rPr>
      <w:rFonts w:ascii="Times New Roman" w:eastAsia="Lucida Sans Unicode" w:hAnsi="Times New Roman" w:cs="Times New Roman"/>
      <w:b/>
      <w:bCs/>
      <w:sz w:val="32"/>
      <w:szCs w:val="32"/>
      <w:lang w:eastAsia="ar-SA"/>
    </w:rPr>
  </w:style>
  <w:style w:type="character" w:customStyle="1" w:styleId="Nagwek2Znak">
    <w:name w:val="Nagłówek 2 Znak"/>
    <w:basedOn w:val="Domylnaczcionkaakapitu"/>
    <w:link w:val="Nagwek2"/>
    <w:uiPriority w:val="9"/>
    <w:rsid w:val="00541D97"/>
    <w:rPr>
      <w:rFonts w:ascii="Times New Roman" w:eastAsia="Lucida Sans Unicode" w:hAnsi="Times New Roman" w:cs="Times New Roman"/>
      <w:sz w:val="36"/>
      <w:szCs w:val="36"/>
      <w:lang w:eastAsia="ar-SA"/>
    </w:rPr>
  </w:style>
  <w:style w:type="character" w:customStyle="1" w:styleId="Nagwek3Znak">
    <w:name w:val="Nagłówek 3 Znak"/>
    <w:basedOn w:val="Domylnaczcionkaakapitu"/>
    <w:link w:val="Nagwek3"/>
    <w:rsid w:val="00541D97"/>
    <w:rPr>
      <w:rFonts w:ascii="Times New Roman" w:eastAsia="Lucida Sans Unicode" w:hAnsi="Times New Roman" w:cs="Times New Roman"/>
      <w:b/>
      <w:bCs/>
      <w:sz w:val="28"/>
      <w:szCs w:val="28"/>
      <w:shd w:val="clear" w:color="auto" w:fill="FF00FF"/>
      <w:lang w:eastAsia="ar-SA"/>
    </w:rPr>
  </w:style>
  <w:style w:type="character" w:customStyle="1" w:styleId="Nagwek4Znak">
    <w:name w:val="Nagłówek 4 Znak"/>
    <w:basedOn w:val="Domylnaczcionkaakapitu"/>
    <w:link w:val="Nagwek4"/>
    <w:rsid w:val="00541D97"/>
    <w:rPr>
      <w:rFonts w:ascii="Times New Roman" w:eastAsia="Lucida Sans Unicode" w:hAnsi="Times New Roman" w:cs="Times New Roman"/>
      <w:b/>
      <w:bCs/>
      <w:caps/>
      <w:sz w:val="28"/>
      <w:szCs w:val="28"/>
      <w:lang w:eastAsia="ar-SA"/>
    </w:rPr>
  </w:style>
  <w:style w:type="character" w:customStyle="1" w:styleId="Nagwek5Znak">
    <w:name w:val="Nagłówek 5 Znak"/>
    <w:basedOn w:val="Domylnaczcionkaakapitu"/>
    <w:link w:val="Nagwek5"/>
    <w:rsid w:val="00541D97"/>
    <w:rPr>
      <w:rFonts w:ascii="Times New Roman" w:eastAsia="Lucida Sans Unicode" w:hAnsi="Times New Roman" w:cs="Times New Roman"/>
      <w:caps/>
      <w:sz w:val="24"/>
      <w:szCs w:val="24"/>
      <w:lang w:eastAsia="ar-SA"/>
    </w:rPr>
  </w:style>
  <w:style w:type="character" w:customStyle="1" w:styleId="Nagwek6Znak">
    <w:name w:val="Nagłówek 6 Znak"/>
    <w:basedOn w:val="Domylnaczcionkaakapitu"/>
    <w:link w:val="Nagwek6"/>
    <w:rsid w:val="00541D97"/>
    <w:rPr>
      <w:rFonts w:ascii="Times New Roman" w:eastAsia="Lucida Sans Unicode" w:hAnsi="Times New Roman" w:cs="Times New Roman"/>
      <w:b/>
      <w:bCs/>
      <w:caps/>
      <w:sz w:val="24"/>
      <w:szCs w:val="24"/>
      <w:lang w:eastAsia="ar-SA"/>
    </w:rPr>
  </w:style>
  <w:style w:type="character" w:customStyle="1" w:styleId="Nagwek7Znak">
    <w:name w:val="Nagłówek 7 Znak"/>
    <w:basedOn w:val="Domylnaczcionkaakapitu"/>
    <w:link w:val="Nagwek7"/>
    <w:rsid w:val="00541D97"/>
    <w:rPr>
      <w:rFonts w:ascii="Times New Roman" w:eastAsia="Lucida Sans Unicode" w:hAnsi="Times New Roman" w:cs="Times New Roman"/>
      <w:b/>
      <w:bCs/>
      <w:sz w:val="24"/>
      <w:szCs w:val="24"/>
      <w:lang w:eastAsia="ar-SA"/>
    </w:rPr>
  </w:style>
  <w:style w:type="character" w:customStyle="1" w:styleId="Nagwek8Znak">
    <w:name w:val="Nagłówek 8 Znak"/>
    <w:basedOn w:val="Domylnaczcionkaakapitu"/>
    <w:link w:val="Nagwek8"/>
    <w:rsid w:val="00541D97"/>
    <w:rPr>
      <w:rFonts w:ascii="Times New Roman" w:eastAsia="Lucida Sans Unicode" w:hAnsi="Times New Roman" w:cs="Times New Roman"/>
      <w:b/>
      <w:bCs/>
      <w:color w:val="000000"/>
      <w:sz w:val="28"/>
      <w:szCs w:val="28"/>
      <w:lang w:eastAsia="ar-SA"/>
    </w:rPr>
  </w:style>
  <w:style w:type="character" w:customStyle="1" w:styleId="Nagwek9Znak">
    <w:name w:val="Nagłówek 9 Znak"/>
    <w:basedOn w:val="Domylnaczcionkaakapitu"/>
    <w:link w:val="Nagwek9"/>
    <w:rsid w:val="00541D97"/>
    <w:rPr>
      <w:rFonts w:ascii="Times New Roman" w:eastAsia="Lucida Sans Unicode" w:hAnsi="Times New Roman" w:cs="Times New Roman"/>
      <w:b/>
      <w:bCs/>
      <w:caps/>
      <w:sz w:val="72"/>
      <w:szCs w:val="72"/>
      <w:lang w:eastAsia="ar-SA"/>
    </w:rPr>
  </w:style>
  <w:style w:type="character" w:customStyle="1" w:styleId="WW8Num3z0">
    <w:name w:val="WW8Num3z0"/>
    <w:rsid w:val="00541D97"/>
    <w:rPr>
      <w:rFonts w:ascii="Symbol" w:hAnsi="Symbol" w:cs="Times New Roman"/>
    </w:rPr>
  </w:style>
  <w:style w:type="character" w:customStyle="1" w:styleId="WW8Num3z1">
    <w:name w:val="WW8Num3z1"/>
    <w:rsid w:val="00541D97"/>
    <w:rPr>
      <w:rFonts w:ascii="OpenSymbol" w:hAnsi="OpenSymbol" w:cs="Times New Roman"/>
    </w:rPr>
  </w:style>
  <w:style w:type="character" w:customStyle="1" w:styleId="WW8Num4z0">
    <w:name w:val="WW8Num4z0"/>
    <w:rsid w:val="00541D97"/>
    <w:rPr>
      <w:rFonts w:ascii="Symbol" w:hAnsi="Symbol" w:cs="OpenSymbol"/>
    </w:rPr>
  </w:style>
  <w:style w:type="character" w:customStyle="1" w:styleId="WW8Num4z1">
    <w:name w:val="WW8Num4z1"/>
    <w:rsid w:val="00541D97"/>
    <w:rPr>
      <w:rFonts w:ascii="Symbol" w:hAnsi="Symbol" w:cs="Times New Roman"/>
    </w:rPr>
  </w:style>
  <w:style w:type="character" w:customStyle="1" w:styleId="WW8Num5z0">
    <w:name w:val="WW8Num5z0"/>
    <w:rsid w:val="00541D97"/>
    <w:rPr>
      <w:rFonts w:ascii="Symbol" w:hAnsi="Symbol" w:cs="Times New Roman"/>
    </w:rPr>
  </w:style>
  <w:style w:type="character" w:customStyle="1" w:styleId="WW8Num6z0">
    <w:name w:val="WW8Num6z0"/>
    <w:rsid w:val="00541D97"/>
    <w:rPr>
      <w:rFonts w:ascii="Symbol" w:hAnsi="Symbol" w:cs="OpenSymbol"/>
    </w:rPr>
  </w:style>
  <w:style w:type="character" w:customStyle="1" w:styleId="WW8Num7z0">
    <w:name w:val="WW8Num7z0"/>
    <w:rsid w:val="00541D97"/>
    <w:rPr>
      <w:rFonts w:ascii="Symbol" w:hAnsi="Symbol" w:cs="Times New Roman"/>
      <w:sz w:val="18"/>
      <w:szCs w:val="18"/>
    </w:rPr>
  </w:style>
  <w:style w:type="character" w:customStyle="1" w:styleId="WW8Num8z0">
    <w:name w:val="WW8Num8z0"/>
    <w:rsid w:val="00541D97"/>
    <w:rPr>
      <w:rFonts w:ascii="Symbol" w:hAnsi="Symbol" w:cs="Times New Roman"/>
      <w:sz w:val="20"/>
      <w:szCs w:val="20"/>
    </w:rPr>
  </w:style>
  <w:style w:type="character" w:customStyle="1" w:styleId="WW8Num10z0">
    <w:name w:val="WW8Num10z0"/>
    <w:rsid w:val="00541D97"/>
    <w:rPr>
      <w:rFonts w:ascii="Symbol" w:hAnsi="Symbol" w:cs="Times New Roman"/>
    </w:rPr>
  </w:style>
  <w:style w:type="character" w:customStyle="1" w:styleId="WW8Num11z0">
    <w:name w:val="WW8Num11z0"/>
    <w:rsid w:val="00541D97"/>
    <w:rPr>
      <w:rFonts w:ascii="Symbol" w:hAnsi="Symbol" w:cs="StarSymbol"/>
      <w:sz w:val="18"/>
      <w:szCs w:val="18"/>
    </w:rPr>
  </w:style>
  <w:style w:type="character" w:customStyle="1" w:styleId="WW8Num12z0">
    <w:name w:val="WW8Num12z0"/>
    <w:rsid w:val="00541D97"/>
    <w:rPr>
      <w:rFonts w:ascii="Times New Roman" w:hAnsi="Times New Roman"/>
    </w:rPr>
  </w:style>
  <w:style w:type="character" w:customStyle="1" w:styleId="WW8Num12z1">
    <w:name w:val="WW8Num12z1"/>
    <w:rsid w:val="00541D97"/>
    <w:rPr>
      <w:rFonts w:ascii="OpenSymbol" w:hAnsi="OpenSymbol" w:cs="StarSymbol"/>
      <w:sz w:val="18"/>
      <w:szCs w:val="18"/>
    </w:rPr>
  </w:style>
  <w:style w:type="character" w:customStyle="1" w:styleId="WW8Num13z0">
    <w:name w:val="WW8Num13z0"/>
    <w:rsid w:val="00541D97"/>
    <w:rPr>
      <w:rFonts w:ascii="Symbol" w:hAnsi="Symbol"/>
    </w:rPr>
  </w:style>
  <w:style w:type="character" w:customStyle="1" w:styleId="WW8Num13z1">
    <w:name w:val="WW8Num13z1"/>
    <w:rsid w:val="00541D97"/>
    <w:rPr>
      <w:rFonts w:ascii="Times New Roman" w:hAnsi="Times New Roman" w:cs="Times New Roman"/>
    </w:rPr>
  </w:style>
  <w:style w:type="character" w:customStyle="1" w:styleId="WW8Num14z0">
    <w:name w:val="WW8Num14z0"/>
    <w:rsid w:val="00541D97"/>
    <w:rPr>
      <w:rFonts w:ascii="Wingdings" w:hAnsi="Wingdings" w:cs="StarSymbol"/>
      <w:sz w:val="18"/>
      <w:szCs w:val="18"/>
    </w:rPr>
  </w:style>
  <w:style w:type="character" w:customStyle="1" w:styleId="WW8Num14z1">
    <w:name w:val="WW8Num14z1"/>
    <w:rsid w:val="00541D97"/>
    <w:rPr>
      <w:rFonts w:ascii="Wingdings 2" w:hAnsi="Wingdings 2" w:cs="StarSymbol"/>
      <w:sz w:val="18"/>
      <w:szCs w:val="18"/>
    </w:rPr>
  </w:style>
  <w:style w:type="character" w:customStyle="1" w:styleId="WW8Num15z0">
    <w:name w:val="WW8Num15z0"/>
    <w:rsid w:val="00541D97"/>
    <w:rPr>
      <w:rFonts w:ascii="Symbol" w:hAnsi="Symbol" w:cs="StarSymbol"/>
      <w:sz w:val="18"/>
      <w:szCs w:val="18"/>
    </w:rPr>
  </w:style>
  <w:style w:type="character" w:customStyle="1" w:styleId="WW8Num15z1">
    <w:name w:val="WW8Num15z1"/>
    <w:rsid w:val="00541D97"/>
    <w:rPr>
      <w:rFonts w:ascii="Wingdings 2" w:hAnsi="Wingdings 2" w:cs="StarSymbol"/>
      <w:sz w:val="18"/>
      <w:szCs w:val="18"/>
    </w:rPr>
  </w:style>
  <w:style w:type="character" w:customStyle="1" w:styleId="WW8Num16z0">
    <w:name w:val="WW8Num16z0"/>
    <w:rsid w:val="00541D97"/>
    <w:rPr>
      <w:rFonts w:ascii="Symbol" w:hAnsi="Symbol" w:cs="StarSymbol"/>
      <w:sz w:val="18"/>
      <w:szCs w:val="18"/>
    </w:rPr>
  </w:style>
  <w:style w:type="character" w:customStyle="1" w:styleId="WW8Num16z1">
    <w:name w:val="WW8Num16z1"/>
    <w:rsid w:val="00541D97"/>
    <w:rPr>
      <w:rFonts w:ascii="OpenSymbol" w:hAnsi="OpenSymbol" w:cs="OpenSymbol"/>
    </w:rPr>
  </w:style>
  <w:style w:type="character" w:customStyle="1" w:styleId="WW8Num17z0">
    <w:name w:val="WW8Num17z0"/>
    <w:rsid w:val="00541D97"/>
    <w:rPr>
      <w:rFonts w:ascii="Symbol" w:hAnsi="Symbol" w:cs="StarSymbol"/>
      <w:sz w:val="18"/>
      <w:szCs w:val="18"/>
    </w:rPr>
  </w:style>
  <w:style w:type="character" w:customStyle="1" w:styleId="WW8Num17z1">
    <w:name w:val="WW8Num17z1"/>
    <w:rsid w:val="00541D97"/>
    <w:rPr>
      <w:rFonts w:ascii="OpenSymbol" w:hAnsi="OpenSymbol" w:cs="OpenSymbol"/>
    </w:rPr>
  </w:style>
  <w:style w:type="character" w:customStyle="1" w:styleId="WW8Num18z0">
    <w:name w:val="WW8Num18z0"/>
    <w:rsid w:val="00541D97"/>
    <w:rPr>
      <w:rFonts w:ascii="Symbol" w:hAnsi="Symbol"/>
    </w:rPr>
  </w:style>
  <w:style w:type="character" w:customStyle="1" w:styleId="WW8Num21z0">
    <w:name w:val="WW8Num21z0"/>
    <w:rsid w:val="00541D97"/>
    <w:rPr>
      <w:rFonts w:ascii="Symbol" w:hAnsi="Symbol" w:cs="OpenSymbol"/>
    </w:rPr>
  </w:style>
  <w:style w:type="character" w:customStyle="1" w:styleId="WW8Num23z0">
    <w:name w:val="WW8Num23z0"/>
    <w:rsid w:val="00541D97"/>
    <w:rPr>
      <w:rFonts w:ascii="Wingdings" w:hAnsi="Wingdings" w:cs="Times New Roman"/>
    </w:rPr>
  </w:style>
  <w:style w:type="character" w:customStyle="1" w:styleId="WW8Num23z1">
    <w:name w:val="WW8Num23z1"/>
    <w:rsid w:val="00541D97"/>
    <w:rPr>
      <w:rFonts w:ascii="Courier New" w:hAnsi="Courier New" w:cs="Courier New"/>
    </w:rPr>
  </w:style>
  <w:style w:type="character" w:customStyle="1" w:styleId="WW8Num24z0">
    <w:name w:val="WW8Num24z0"/>
    <w:rsid w:val="00541D97"/>
    <w:rPr>
      <w:rFonts w:ascii="Symbol" w:hAnsi="Symbol" w:cs="Times New Roman"/>
    </w:rPr>
  </w:style>
  <w:style w:type="character" w:customStyle="1" w:styleId="WW8Num24z1">
    <w:name w:val="WW8Num24z1"/>
    <w:rsid w:val="00541D97"/>
    <w:rPr>
      <w:rFonts w:ascii="Times New Roman" w:eastAsia="Times New Roman" w:hAnsi="Times New Roman" w:cs="Times New Roman"/>
    </w:rPr>
  </w:style>
  <w:style w:type="character" w:customStyle="1" w:styleId="WW8Num25z0">
    <w:name w:val="WW8Num25z0"/>
    <w:rsid w:val="00541D97"/>
    <w:rPr>
      <w:b w:val="0"/>
    </w:rPr>
  </w:style>
  <w:style w:type="character" w:customStyle="1" w:styleId="WW8Num26z0">
    <w:name w:val="WW8Num26z0"/>
    <w:rsid w:val="00541D97"/>
    <w:rPr>
      <w:rFonts w:ascii="Wingdings" w:hAnsi="Wingdings"/>
      <w:sz w:val="20"/>
      <w:szCs w:val="20"/>
    </w:rPr>
  </w:style>
  <w:style w:type="character" w:customStyle="1" w:styleId="WW8Num26z1">
    <w:name w:val="WW8Num26z1"/>
    <w:rsid w:val="00541D97"/>
    <w:rPr>
      <w:rFonts w:ascii="Courier New" w:hAnsi="Courier New" w:cs="Courier New"/>
    </w:rPr>
  </w:style>
  <w:style w:type="character" w:customStyle="1" w:styleId="WW8Num28z0">
    <w:name w:val="WW8Num28z0"/>
    <w:rsid w:val="00541D97"/>
    <w:rPr>
      <w:rFonts w:ascii="Wingdings" w:hAnsi="Wingdings" w:cs="Times New Roman"/>
      <w:sz w:val="24"/>
      <w:szCs w:val="24"/>
    </w:rPr>
  </w:style>
  <w:style w:type="character" w:customStyle="1" w:styleId="WW8Num28z1">
    <w:name w:val="WW8Num28z1"/>
    <w:rsid w:val="00541D97"/>
    <w:rPr>
      <w:rFonts w:ascii="Courier New" w:hAnsi="Courier New" w:cs="Courier New"/>
    </w:rPr>
  </w:style>
  <w:style w:type="character" w:customStyle="1" w:styleId="WW8Num29z0">
    <w:name w:val="WW8Num29z0"/>
    <w:rsid w:val="00541D97"/>
    <w:rPr>
      <w:rFonts w:ascii="Times New Roman" w:eastAsia="Times New Roman" w:hAnsi="Times New Roman"/>
    </w:rPr>
  </w:style>
  <w:style w:type="character" w:customStyle="1" w:styleId="WW8Num29z1">
    <w:name w:val="WW8Num29z1"/>
    <w:rsid w:val="00541D97"/>
    <w:rPr>
      <w:rFonts w:ascii="Courier New" w:hAnsi="Courier New" w:cs="Courier New"/>
    </w:rPr>
  </w:style>
  <w:style w:type="character" w:customStyle="1" w:styleId="WW8Num30z0">
    <w:name w:val="WW8Num30z0"/>
    <w:rsid w:val="00541D97"/>
    <w:rPr>
      <w:rFonts w:ascii="Wingdings" w:hAnsi="Wingdings"/>
      <w:sz w:val="20"/>
      <w:szCs w:val="20"/>
    </w:rPr>
  </w:style>
  <w:style w:type="character" w:customStyle="1" w:styleId="WW8Num30z1">
    <w:name w:val="WW8Num30z1"/>
    <w:rsid w:val="00541D97"/>
    <w:rPr>
      <w:rFonts w:ascii="Courier New" w:hAnsi="Courier New" w:cs="Courier New"/>
      <w:sz w:val="24"/>
      <w:szCs w:val="24"/>
    </w:rPr>
  </w:style>
  <w:style w:type="character" w:customStyle="1" w:styleId="WW8Num32z0">
    <w:name w:val="WW8Num32z0"/>
    <w:rsid w:val="00541D97"/>
    <w:rPr>
      <w:rFonts w:ascii="Symbol" w:hAnsi="Symbol" w:cs="Times New Roman"/>
    </w:rPr>
  </w:style>
  <w:style w:type="character" w:customStyle="1" w:styleId="WW8Num32z1">
    <w:name w:val="WW8Num32z1"/>
    <w:rsid w:val="00541D97"/>
    <w:rPr>
      <w:rFonts w:ascii="Courier New" w:hAnsi="Courier New" w:cs="Courier New"/>
    </w:rPr>
  </w:style>
  <w:style w:type="character" w:customStyle="1" w:styleId="WW8Num33z0">
    <w:name w:val="WW8Num33z0"/>
    <w:rsid w:val="00541D97"/>
    <w:rPr>
      <w:rFonts w:ascii="Symbol" w:hAnsi="Symbol" w:cs="Times New Roman"/>
      <w:sz w:val="20"/>
      <w:szCs w:val="20"/>
    </w:rPr>
  </w:style>
  <w:style w:type="character" w:customStyle="1" w:styleId="WW8Num33z1">
    <w:name w:val="WW8Num33z1"/>
    <w:rsid w:val="00541D97"/>
    <w:rPr>
      <w:rFonts w:ascii="Courier New" w:hAnsi="Courier New" w:cs="Courier New"/>
    </w:rPr>
  </w:style>
  <w:style w:type="character" w:customStyle="1" w:styleId="WW8Num35z0">
    <w:name w:val="WW8Num35z0"/>
    <w:rsid w:val="00541D97"/>
    <w:rPr>
      <w:rFonts w:ascii="Symbol" w:hAnsi="Symbol"/>
    </w:rPr>
  </w:style>
  <w:style w:type="character" w:customStyle="1" w:styleId="WW8Num36z0">
    <w:name w:val="WW8Num36z0"/>
    <w:rsid w:val="00541D97"/>
    <w:rPr>
      <w:rFonts w:ascii="Wingdings" w:hAnsi="Wingdings" w:cs="Times New Roman"/>
    </w:rPr>
  </w:style>
  <w:style w:type="character" w:customStyle="1" w:styleId="WW8Num37z0">
    <w:name w:val="WW8Num37z0"/>
    <w:rsid w:val="00541D97"/>
    <w:rPr>
      <w:rFonts w:ascii="Times New Roman" w:eastAsia="Times New Roman" w:hAnsi="Times New Roman" w:cs="Times New Roman"/>
    </w:rPr>
  </w:style>
  <w:style w:type="character" w:customStyle="1" w:styleId="WW8Num38z0">
    <w:name w:val="WW8Num38z0"/>
    <w:rsid w:val="00541D97"/>
    <w:rPr>
      <w:rFonts w:ascii="Symbol" w:hAnsi="Symbol" w:cs="Times New Roman"/>
      <w:sz w:val="16"/>
      <w:szCs w:val="16"/>
    </w:rPr>
  </w:style>
  <w:style w:type="character" w:customStyle="1" w:styleId="WW8Num39z0">
    <w:name w:val="WW8Num39z0"/>
    <w:rsid w:val="00541D97"/>
    <w:rPr>
      <w:rFonts w:ascii="Symbol" w:hAnsi="Symbol"/>
      <w:color w:val="000000"/>
      <w:sz w:val="24"/>
      <w:szCs w:val="24"/>
    </w:rPr>
  </w:style>
  <w:style w:type="character" w:customStyle="1" w:styleId="WW8Num40z0">
    <w:name w:val="WW8Num40z0"/>
    <w:rsid w:val="00541D97"/>
    <w:rPr>
      <w:rFonts w:ascii="Wingdings" w:hAnsi="Wingdings"/>
      <w:sz w:val="20"/>
      <w:szCs w:val="20"/>
    </w:rPr>
  </w:style>
  <w:style w:type="character" w:customStyle="1" w:styleId="WW8Num41z0">
    <w:name w:val="WW8Num41z0"/>
    <w:rsid w:val="00541D97"/>
    <w:rPr>
      <w:sz w:val="18"/>
      <w:szCs w:val="18"/>
    </w:rPr>
  </w:style>
  <w:style w:type="character" w:customStyle="1" w:styleId="WW8Num42z0">
    <w:name w:val="WW8Num42z0"/>
    <w:rsid w:val="00541D97"/>
    <w:rPr>
      <w:rFonts w:ascii="Symbol" w:hAnsi="Symbol" w:cs="OpenSymbol"/>
    </w:rPr>
  </w:style>
  <w:style w:type="character" w:customStyle="1" w:styleId="WW8Num43z0">
    <w:name w:val="WW8Num43z0"/>
    <w:rsid w:val="00541D97"/>
    <w:rPr>
      <w:rFonts w:ascii="Symbol" w:hAnsi="Symbol" w:cs="OpenSymbol"/>
    </w:rPr>
  </w:style>
  <w:style w:type="character" w:customStyle="1" w:styleId="WW8Num44z0">
    <w:name w:val="WW8Num44z0"/>
    <w:rsid w:val="00541D97"/>
    <w:rPr>
      <w:rFonts w:ascii="Symbol" w:hAnsi="Symbol"/>
      <w:sz w:val="24"/>
      <w:szCs w:val="24"/>
    </w:rPr>
  </w:style>
  <w:style w:type="character" w:customStyle="1" w:styleId="WW8Num45z0">
    <w:name w:val="WW8Num45z0"/>
    <w:rsid w:val="00541D97"/>
    <w:rPr>
      <w:rFonts w:ascii="Symbol" w:hAnsi="Symbol" w:cs="Times New Roman"/>
      <w:sz w:val="20"/>
      <w:szCs w:val="20"/>
    </w:rPr>
  </w:style>
  <w:style w:type="character" w:customStyle="1" w:styleId="WW8Num46z0">
    <w:name w:val="WW8Num46z0"/>
    <w:rsid w:val="00541D97"/>
    <w:rPr>
      <w:rFonts w:ascii="Symbol" w:hAnsi="Symbol" w:cs="Times New Roman"/>
      <w:sz w:val="16"/>
      <w:szCs w:val="16"/>
    </w:rPr>
  </w:style>
  <w:style w:type="character" w:customStyle="1" w:styleId="WW8Num47z0">
    <w:name w:val="WW8Num47z0"/>
    <w:rsid w:val="00541D97"/>
    <w:rPr>
      <w:rFonts w:ascii="Wingdings" w:hAnsi="Wingdings" w:cs="Times New Roman"/>
    </w:rPr>
  </w:style>
  <w:style w:type="character" w:customStyle="1" w:styleId="WW8Num48z0">
    <w:name w:val="WW8Num48z0"/>
    <w:rsid w:val="00541D97"/>
    <w:rPr>
      <w:rFonts w:ascii="Symbol" w:hAnsi="Symbol" w:cs="Times New Roman"/>
      <w:sz w:val="16"/>
      <w:szCs w:val="16"/>
    </w:rPr>
  </w:style>
  <w:style w:type="character" w:customStyle="1" w:styleId="WW8Num49z0">
    <w:name w:val="WW8Num49z0"/>
    <w:rsid w:val="00541D97"/>
    <w:rPr>
      <w:rFonts w:ascii="Times New Roman" w:eastAsia="Times New Roman" w:hAnsi="Times New Roman"/>
    </w:rPr>
  </w:style>
  <w:style w:type="character" w:customStyle="1" w:styleId="WW8Num51z0">
    <w:name w:val="WW8Num51z0"/>
    <w:rsid w:val="00541D97"/>
    <w:rPr>
      <w:rFonts w:ascii="Times New Roman" w:eastAsia="Times New Roman" w:hAnsi="Times New Roman"/>
    </w:rPr>
  </w:style>
  <w:style w:type="character" w:customStyle="1" w:styleId="WW8Num52z0">
    <w:name w:val="WW8Num52z0"/>
    <w:rsid w:val="00541D97"/>
    <w:rPr>
      <w:rFonts w:ascii="Symbol" w:hAnsi="Symbol"/>
      <w:color w:val="000000"/>
      <w:sz w:val="24"/>
      <w:szCs w:val="24"/>
    </w:rPr>
  </w:style>
  <w:style w:type="character" w:customStyle="1" w:styleId="WW8Num53z0">
    <w:name w:val="WW8Num53z0"/>
    <w:rsid w:val="00541D97"/>
    <w:rPr>
      <w:rFonts w:ascii="Symbol" w:hAnsi="Symbol"/>
    </w:rPr>
  </w:style>
  <w:style w:type="character" w:customStyle="1" w:styleId="WW8Num54z0">
    <w:name w:val="WW8Num54z0"/>
    <w:rsid w:val="00541D97"/>
    <w:rPr>
      <w:rFonts w:ascii="Symbol" w:hAnsi="Symbol" w:cs="Times New Roman"/>
      <w:sz w:val="16"/>
      <w:szCs w:val="16"/>
    </w:rPr>
  </w:style>
  <w:style w:type="character" w:customStyle="1" w:styleId="WW8Num56z0">
    <w:name w:val="WW8Num56z0"/>
    <w:rsid w:val="00541D97"/>
    <w:rPr>
      <w:rFonts w:ascii="Arial" w:hAnsi="Arial"/>
    </w:rPr>
  </w:style>
  <w:style w:type="character" w:customStyle="1" w:styleId="WW8Num57z0">
    <w:name w:val="WW8Num57z0"/>
    <w:rsid w:val="00541D97"/>
    <w:rPr>
      <w:b/>
    </w:rPr>
  </w:style>
  <w:style w:type="character" w:customStyle="1" w:styleId="WW8Num58z0">
    <w:name w:val="WW8Num58z0"/>
    <w:rsid w:val="00541D97"/>
    <w:rPr>
      <w:rFonts w:ascii="Wingdings" w:hAnsi="Wingdings" w:cs="Times New Roman"/>
      <w:sz w:val="16"/>
      <w:szCs w:val="16"/>
    </w:rPr>
  </w:style>
  <w:style w:type="character" w:customStyle="1" w:styleId="WW8Num59z0">
    <w:name w:val="WW8Num59z0"/>
    <w:rsid w:val="00541D97"/>
    <w:rPr>
      <w:b/>
    </w:rPr>
  </w:style>
  <w:style w:type="character" w:customStyle="1" w:styleId="WW8Num60z0">
    <w:name w:val="WW8Num60z0"/>
    <w:rsid w:val="00541D97"/>
    <w:rPr>
      <w:rFonts w:ascii="Wingdings" w:hAnsi="Wingdings" w:cs="Times New Roman"/>
    </w:rPr>
  </w:style>
  <w:style w:type="character" w:customStyle="1" w:styleId="WW8Num61z0">
    <w:name w:val="WW8Num61z0"/>
    <w:rsid w:val="00541D97"/>
    <w:rPr>
      <w:rFonts w:ascii="Times New Roman" w:eastAsia="Times New Roman" w:hAnsi="Times New Roman"/>
    </w:rPr>
  </w:style>
  <w:style w:type="character" w:customStyle="1" w:styleId="WW8Num62z0">
    <w:name w:val="WW8Num62z0"/>
    <w:rsid w:val="00541D97"/>
    <w:rPr>
      <w:b w:val="0"/>
    </w:rPr>
  </w:style>
  <w:style w:type="character" w:customStyle="1" w:styleId="Absatz-Standardschriftart">
    <w:name w:val="Absatz-Standardschriftart"/>
    <w:rsid w:val="00541D97"/>
  </w:style>
  <w:style w:type="character" w:customStyle="1" w:styleId="WW-Absatz-Standardschriftart">
    <w:name w:val="WW-Absatz-Standardschriftart"/>
    <w:rsid w:val="00541D97"/>
  </w:style>
  <w:style w:type="character" w:customStyle="1" w:styleId="WW-Absatz-Standardschriftart1">
    <w:name w:val="WW-Absatz-Standardschriftart1"/>
    <w:rsid w:val="00541D97"/>
  </w:style>
  <w:style w:type="character" w:customStyle="1" w:styleId="WW-Absatz-Standardschriftart11">
    <w:name w:val="WW-Absatz-Standardschriftart11"/>
    <w:rsid w:val="00541D97"/>
  </w:style>
  <w:style w:type="character" w:customStyle="1" w:styleId="WW-Absatz-Standardschriftart111">
    <w:name w:val="WW-Absatz-Standardschriftart111"/>
    <w:rsid w:val="00541D97"/>
  </w:style>
  <w:style w:type="character" w:customStyle="1" w:styleId="WW8Num2z0">
    <w:name w:val="WW8Num2z0"/>
    <w:rsid w:val="00541D97"/>
    <w:rPr>
      <w:rFonts w:ascii="StarSymbol" w:hAnsi="StarSymbol" w:cs="Times New Roman"/>
      <w:sz w:val="18"/>
      <w:szCs w:val="18"/>
    </w:rPr>
  </w:style>
  <w:style w:type="character" w:customStyle="1" w:styleId="WW8Num2z1">
    <w:name w:val="WW8Num2z1"/>
    <w:rsid w:val="00541D97"/>
    <w:rPr>
      <w:rFonts w:ascii="Wingdings 2" w:hAnsi="Wingdings 2" w:cs="Times New Roman"/>
      <w:sz w:val="18"/>
      <w:szCs w:val="18"/>
    </w:rPr>
  </w:style>
  <w:style w:type="character" w:customStyle="1" w:styleId="WW8Num9z0">
    <w:name w:val="WW8Num9z0"/>
    <w:rsid w:val="00541D97"/>
    <w:rPr>
      <w:rFonts w:ascii="Wingdings" w:hAnsi="Wingdings" w:cs="StarSymbol"/>
      <w:sz w:val="18"/>
      <w:szCs w:val="18"/>
    </w:rPr>
  </w:style>
  <w:style w:type="character" w:customStyle="1" w:styleId="WW8Num11z1">
    <w:name w:val="WW8Num11z1"/>
    <w:rsid w:val="00541D97"/>
    <w:rPr>
      <w:rFonts w:ascii="OpenSymbol" w:hAnsi="OpenSymbol" w:cs="OpenSymbol"/>
    </w:rPr>
  </w:style>
  <w:style w:type="character" w:customStyle="1" w:styleId="WW8Num20z0">
    <w:name w:val="WW8Num20z0"/>
    <w:rsid w:val="00541D97"/>
    <w:rPr>
      <w:rFonts w:ascii="Symbol" w:hAnsi="Symbol" w:cs="OpenSymbol"/>
    </w:rPr>
  </w:style>
  <w:style w:type="character" w:customStyle="1" w:styleId="WW8Num22z0">
    <w:name w:val="WW8Num22z0"/>
    <w:rsid w:val="00541D97"/>
    <w:rPr>
      <w:rFonts w:ascii="Symbol" w:hAnsi="Symbol" w:cs="OpenSymbol"/>
    </w:rPr>
  </w:style>
  <w:style w:type="character" w:customStyle="1" w:styleId="WW8Num22z1">
    <w:name w:val="WW8Num22z1"/>
    <w:rsid w:val="00541D97"/>
    <w:rPr>
      <w:rFonts w:ascii="OpenSymbol" w:hAnsi="OpenSymbol" w:cs="OpenSymbol"/>
    </w:rPr>
  </w:style>
  <w:style w:type="character" w:customStyle="1" w:styleId="WW8Num25z1">
    <w:name w:val="WW8Num25z1"/>
    <w:rsid w:val="00541D97"/>
    <w:rPr>
      <w:rFonts w:ascii="OpenSymbol" w:hAnsi="OpenSymbol" w:cs="Courier New"/>
    </w:rPr>
  </w:style>
  <w:style w:type="character" w:customStyle="1" w:styleId="WW8Num27z0">
    <w:name w:val="WW8Num27z0"/>
    <w:rsid w:val="00541D97"/>
    <w:rPr>
      <w:b/>
      <w:i w:val="0"/>
      <w:sz w:val="24"/>
      <w:szCs w:val="24"/>
    </w:rPr>
  </w:style>
  <w:style w:type="character" w:customStyle="1" w:styleId="WW8Num31z0">
    <w:name w:val="WW8Num31z0"/>
    <w:rsid w:val="00541D97"/>
    <w:rPr>
      <w:rFonts w:ascii="Times New Roman" w:eastAsia="Times New Roman" w:hAnsi="Times New Roman" w:cs="Times New Roman"/>
    </w:rPr>
  </w:style>
  <w:style w:type="character" w:customStyle="1" w:styleId="WW8Num31z1">
    <w:name w:val="WW8Num31z1"/>
    <w:rsid w:val="00541D97"/>
    <w:rPr>
      <w:rFonts w:ascii="OpenSymbol" w:hAnsi="OpenSymbol" w:cs="Courier New"/>
    </w:rPr>
  </w:style>
  <w:style w:type="character" w:customStyle="1" w:styleId="WW8Num35z1">
    <w:name w:val="WW8Num35z1"/>
    <w:rsid w:val="00541D97"/>
    <w:rPr>
      <w:rFonts w:ascii="Courier New" w:hAnsi="Courier New" w:cs="Courier New"/>
    </w:rPr>
  </w:style>
  <w:style w:type="character" w:customStyle="1" w:styleId="WW8Num36z1">
    <w:name w:val="WW8Num36z1"/>
    <w:rsid w:val="00541D97"/>
    <w:rPr>
      <w:rFonts w:ascii="Times New Roman" w:eastAsia="Times New Roman" w:hAnsi="Times New Roman"/>
    </w:rPr>
  </w:style>
  <w:style w:type="character" w:customStyle="1" w:styleId="WW8Num40z1">
    <w:name w:val="WW8Num40z1"/>
    <w:rsid w:val="00541D97"/>
    <w:rPr>
      <w:rFonts w:ascii="Courier New" w:hAnsi="Courier New" w:cs="Courier New"/>
      <w:sz w:val="24"/>
      <w:szCs w:val="24"/>
    </w:rPr>
  </w:style>
  <w:style w:type="character" w:customStyle="1" w:styleId="WW8Num40z2">
    <w:name w:val="WW8Num40z2"/>
    <w:rsid w:val="00541D97"/>
    <w:rPr>
      <w:rFonts w:ascii="Wingdings" w:hAnsi="Wingdings"/>
      <w:sz w:val="24"/>
      <w:szCs w:val="24"/>
    </w:rPr>
  </w:style>
  <w:style w:type="character" w:customStyle="1" w:styleId="WW8Num41z1">
    <w:name w:val="WW8Num41z1"/>
    <w:rsid w:val="00541D97"/>
    <w:rPr>
      <w:rFonts w:ascii="Courier New" w:hAnsi="Courier New" w:cs="Courier New"/>
      <w:sz w:val="24"/>
      <w:szCs w:val="24"/>
    </w:rPr>
  </w:style>
  <w:style w:type="character" w:customStyle="1" w:styleId="WW8Num41z2">
    <w:name w:val="WW8Num41z2"/>
    <w:rsid w:val="00541D97"/>
    <w:rPr>
      <w:rFonts w:ascii="Wingdings" w:hAnsi="Wingdings"/>
      <w:sz w:val="24"/>
      <w:szCs w:val="24"/>
    </w:rPr>
  </w:style>
  <w:style w:type="character" w:customStyle="1" w:styleId="WW8Num43z1">
    <w:name w:val="WW8Num43z1"/>
    <w:rsid w:val="00541D97"/>
    <w:rPr>
      <w:rFonts w:ascii="OpenSymbol" w:hAnsi="OpenSymbol" w:cs="OpenSymbol"/>
    </w:rPr>
  </w:style>
  <w:style w:type="character" w:customStyle="1" w:styleId="WW8Num43z2">
    <w:name w:val="WW8Num43z2"/>
    <w:rsid w:val="00541D97"/>
    <w:rPr>
      <w:rFonts w:ascii="Wingdings" w:hAnsi="Wingdings"/>
    </w:rPr>
  </w:style>
  <w:style w:type="character" w:customStyle="1" w:styleId="WW8Num44z1">
    <w:name w:val="WW8Num44z1"/>
    <w:rsid w:val="00541D97"/>
    <w:rPr>
      <w:rFonts w:ascii="Courier New" w:hAnsi="Courier New" w:cs="Courier New"/>
      <w:sz w:val="24"/>
      <w:szCs w:val="24"/>
    </w:rPr>
  </w:style>
  <w:style w:type="character" w:customStyle="1" w:styleId="WW8Num44z2">
    <w:name w:val="WW8Num44z2"/>
    <w:rsid w:val="00541D97"/>
    <w:rPr>
      <w:rFonts w:ascii="Wingdings" w:hAnsi="Wingdings"/>
      <w:sz w:val="24"/>
      <w:szCs w:val="24"/>
    </w:rPr>
  </w:style>
  <w:style w:type="character" w:customStyle="1" w:styleId="WW8Num48z1">
    <w:name w:val="WW8Num48z1"/>
    <w:rsid w:val="00541D97"/>
    <w:rPr>
      <w:rFonts w:ascii="Courier New" w:hAnsi="Courier New" w:cs="Courier New"/>
    </w:rPr>
  </w:style>
  <w:style w:type="character" w:customStyle="1" w:styleId="WW8Num48z2">
    <w:name w:val="WW8Num48z2"/>
    <w:rsid w:val="00541D97"/>
    <w:rPr>
      <w:rFonts w:ascii="Wingdings" w:hAnsi="Wingdings" w:cs="Times New Roman"/>
    </w:rPr>
  </w:style>
  <w:style w:type="character" w:customStyle="1" w:styleId="WW8Num49z1">
    <w:name w:val="WW8Num49z1"/>
    <w:rsid w:val="00541D97"/>
    <w:rPr>
      <w:rFonts w:ascii="Courier New" w:hAnsi="Courier New" w:cs="Courier New"/>
    </w:rPr>
  </w:style>
  <w:style w:type="character" w:customStyle="1" w:styleId="WW8Num49z2">
    <w:name w:val="WW8Num49z2"/>
    <w:rsid w:val="00541D97"/>
    <w:rPr>
      <w:rFonts w:ascii="Wingdings" w:hAnsi="Wingdings" w:cs="Times New Roman"/>
    </w:rPr>
  </w:style>
  <w:style w:type="character" w:customStyle="1" w:styleId="WW8Num49z3">
    <w:name w:val="WW8Num49z3"/>
    <w:rsid w:val="00541D97"/>
    <w:rPr>
      <w:rFonts w:ascii="Symbol" w:hAnsi="Symbol" w:cs="Times New Roman"/>
    </w:rPr>
  </w:style>
  <w:style w:type="character" w:customStyle="1" w:styleId="WW8Num50z0">
    <w:name w:val="WW8Num50z0"/>
    <w:rsid w:val="00541D97"/>
    <w:rPr>
      <w:rFonts w:ascii="Symbol" w:hAnsi="Symbol" w:cs="Times New Roman"/>
      <w:sz w:val="18"/>
      <w:szCs w:val="18"/>
    </w:rPr>
  </w:style>
  <w:style w:type="character" w:customStyle="1" w:styleId="WW8Num50z1">
    <w:name w:val="WW8Num50z1"/>
    <w:rsid w:val="00541D97"/>
    <w:rPr>
      <w:rFonts w:ascii="Courier New" w:hAnsi="Courier New" w:cs="Courier New"/>
    </w:rPr>
  </w:style>
  <w:style w:type="character" w:customStyle="1" w:styleId="WW8Num50z2">
    <w:name w:val="WW8Num50z2"/>
    <w:rsid w:val="00541D97"/>
    <w:rPr>
      <w:rFonts w:ascii="Times New Roman" w:eastAsia="Times New Roman" w:hAnsi="Times New Roman"/>
      <w:sz w:val="18"/>
      <w:szCs w:val="18"/>
    </w:rPr>
  </w:style>
  <w:style w:type="character" w:customStyle="1" w:styleId="WW8Num53z1">
    <w:name w:val="WW8Num53z1"/>
    <w:rsid w:val="00541D97"/>
    <w:rPr>
      <w:rFonts w:ascii="Courier New" w:hAnsi="Courier New" w:cs="Courier New"/>
    </w:rPr>
  </w:style>
  <w:style w:type="character" w:customStyle="1" w:styleId="WW8Num53z2">
    <w:name w:val="WW8Num53z2"/>
    <w:rsid w:val="00541D97"/>
    <w:rPr>
      <w:rFonts w:ascii="Wingdings" w:hAnsi="Wingdings"/>
    </w:rPr>
  </w:style>
  <w:style w:type="character" w:customStyle="1" w:styleId="WW8Num54z1">
    <w:name w:val="WW8Num54z1"/>
    <w:rsid w:val="00541D97"/>
    <w:rPr>
      <w:rFonts w:ascii="Symbol" w:hAnsi="Symbol"/>
      <w:sz w:val="24"/>
      <w:szCs w:val="24"/>
    </w:rPr>
  </w:style>
  <w:style w:type="character" w:customStyle="1" w:styleId="WW8Num54z2">
    <w:name w:val="WW8Num54z2"/>
    <w:rsid w:val="00541D97"/>
    <w:rPr>
      <w:rFonts w:ascii="Wingdings" w:hAnsi="Wingdings" w:cs="Times New Roman"/>
    </w:rPr>
  </w:style>
  <w:style w:type="character" w:customStyle="1" w:styleId="WW8Num61z1">
    <w:name w:val="WW8Num61z1"/>
    <w:rsid w:val="00541D97"/>
    <w:rPr>
      <w:rFonts w:ascii="Wingdings" w:hAnsi="Wingdings" w:cs="Times New Roman"/>
      <w:sz w:val="16"/>
      <w:szCs w:val="16"/>
    </w:rPr>
  </w:style>
  <w:style w:type="character" w:customStyle="1" w:styleId="WW8Num61z2">
    <w:name w:val="WW8Num61z2"/>
    <w:rsid w:val="00541D97"/>
    <w:rPr>
      <w:rFonts w:ascii="Wingdings" w:hAnsi="Wingdings" w:cs="Times New Roman"/>
    </w:rPr>
  </w:style>
  <w:style w:type="character" w:customStyle="1" w:styleId="WW8Num61z3">
    <w:name w:val="WW8Num61z3"/>
    <w:rsid w:val="00541D97"/>
    <w:rPr>
      <w:rFonts w:ascii="Symbol" w:hAnsi="Symbol" w:cs="Times New Roman"/>
    </w:rPr>
  </w:style>
  <w:style w:type="character" w:customStyle="1" w:styleId="WW8Num62z1">
    <w:name w:val="WW8Num62z1"/>
    <w:rsid w:val="00541D97"/>
    <w:rPr>
      <w:rFonts w:ascii="Courier New" w:hAnsi="Courier New" w:cs="Courier New"/>
    </w:rPr>
  </w:style>
  <w:style w:type="character" w:customStyle="1" w:styleId="WW8Num62z2">
    <w:name w:val="WW8Num62z2"/>
    <w:rsid w:val="00541D97"/>
    <w:rPr>
      <w:rFonts w:ascii="Wingdings" w:hAnsi="Wingdings" w:cs="Wingdings"/>
    </w:rPr>
  </w:style>
  <w:style w:type="character" w:customStyle="1" w:styleId="WW8Num63z0">
    <w:name w:val="WW8Num63z0"/>
    <w:rsid w:val="00541D97"/>
    <w:rPr>
      <w:b/>
    </w:rPr>
  </w:style>
  <w:style w:type="character" w:customStyle="1" w:styleId="WW8Num64z0">
    <w:name w:val="WW8Num64z0"/>
    <w:rsid w:val="00541D97"/>
    <w:rPr>
      <w:rFonts w:ascii="Wingdings" w:hAnsi="Wingdings"/>
    </w:rPr>
  </w:style>
  <w:style w:type="character" w:customStyle="1" w:styleId="WW8Num64z1">
    <w:name w:val="WW8Num64z1"/>
    <w:rsid w:val="00541D97"/>
    <w:rPr>
      <w:rFonts w:ascii="Courier New" w:hAnsi="Courier New" w:cs="Courier New"/>
    </w:rPr>
  </w:style>
  <w:style w:type="character" w:customStyle="1" w:styleId="WW8Num65z0">
    <w:name w:val="WW8Num65z0"/>
    <w:rsid w:val="00541D97"/>
    <w:rPr>
      <w:rFonts w:ascii="Symbol" w:hAnsi="Symbol" w:cs="Times New Roman"/>
      <w:sz w:val="20"/>
      <w:szCs w:val="20"/>
    </w:rPr>
  </w:style>
  <w:style w:type="character" w:customStyle="1" w:styleId="WW8Num65z1">
    <w:name w:val="WW8Num65z1"/>
    <w:rsid w:val="00541D97"/>
    <w:rPr>
      <w:rFonts w:ascii="Courier New" w:hAnsi="Courier New" w:cs="Courier New"/>
    </w:rPr>
  </w:style>
  <w:style w:type="character" w:customStyle="1" w:styleId="WW8Num65z2">
    <w:name w:val="WW8Num65z2"/>
    <w:rsid w:val="00541D97"/>
    <w:rPr>
      <w:rFonts w:ascii="Wingdings" w:hAnsi="Wingdings" w:cs="Times New Roman"/>
    </w:rPr>
  </w:style>
  <w:style w:type="character" w:customStyle="1" w:styleId="WW8Num66z0">
    <w:name w:val="WW8Num66z0"/>
    <w:rsid w:val="00541D97"/>
    <w:rPr>
      <w:rFonts w:ascii="Times New Roman" w:eastAsia="Times New Roman" w:hAnsi="Times New Roman" w:cs="Times New Roman"/>
    </w:rPr>
  </w:style>
  <w:style w:type="character" w:customStyle="1" w:styleId="WW8Num66z1">
    <w:name w:val="WW8Num66z1"/>
    <w:rsid w:val="00541D97"/>
    <w:rPr>
      <w:rFonts w:ascii="Courier New" w:hAnsi="Courier New"/>
    </w:rPr>
  </w:style>
  <w:style w:type="character" w:customStyle="1" w:styleId="WW8Num66z2">
    <w:name w:val="WW8Num66z2"/>
    <w:rsid w:val="00541D97"/>
    <w:rPr>
      <w:rFonts w:ascii="Wingdings" w:hAnsi="Wingdings"/>
    </w:rPr>
  </w:style>
  <w:style w:type="character" w:customStyle="1" w:styleId="WW8Num66z3">
    <w:name w:val="WW8Num66z3"/>
    <w:rsid w:val="00541D97"/>
    <w:rPr>
      <w:rFonts w:ascii="Symbol" w:hAnsi="Symbol"/>
    </w:rPr>
  </w:style>
  <w:style w:type="character" w:customStyle="1" w:styleId="Domylnaczcionkaakapitu5">
    <w:name w:val="Domyślna czcionka akapitu5"/>
    <w:rsid w:val="00541D97"/>
  </w:style>
  <w:style w:type="character" w:customStyle="1" w:styleId="WW-Absatz-Standardschriftart1111">
    <w:name w:val="WW-Absatz-Standardschriftart1111"/>
    <w:rsid w:val="00541D97"/>
  </w:style>
  <w:style w:type="character" w:customStyle="1" w:styleId="WW-Absatz-Standardschriftart11111">
    <w:name w:val="WW-Absatz-Standardschriftart11111"/>
    <w:rsid w:val="00541D97"/>
  </w:style>
  <w:style w:type="character" w:customStyle="1" w:styleId="WW-Absatz-Standardschriftart111111">
    <w:name w:val="WW-Absatz-Standardschriftart111111"/>
    <w:rsid w:val="00541D97"/>
  </w:style>
  <w:style w:type="character" w:customStyle="1" w:styleId="WW-Absatz-Standardschriftart1111111">
    <w:name w:val="WW-Absatz-Standardschriftart1111111"/>
    <w:rsid w:val="00541D97"/>
  </w:style>
  <w:style w:type="character" w:customStyle="1" w:styleId="WW-Absatz-Standardschriftart11111111">
    <w:name w:val="WW-Absatz-Standardschriftart11111111"/>
    <w:rsid w:val="00541D97"/>
  </w:style>
  <w:style w:type="character" w:customStyle="1" w:styleId="WW-Absatz-Standardschriftart111111111">
    <w:name w:val="WW-Absatz-Standardschriftart111111111"/>
    <w:rsid w:val="00541D97"/>
  </w:style>
  <w:style w:type="character" w:customStyle="1" w:styleId="WW-Absatz-Standardschriftart1111111111">
    <w:name w:val="WW-Absatz-Standardschriftart1111111111"/>
    <w:rsid w:val="00541D97"/>
  </w:style>
  <w:style w:type="character" w:customStyle="1" w:styleId="WW-Absatz-Standardschriftart11111111111">
    <w:name w:val="WW-Absatz-Standardschriftart11111111111"/>
    <w:rsid w:val="00541D97"/>
  </w:style>
  <w:style w:type="character" w:customStyle="1" w:styleId="WW-Absatz-Standardschriftart111111111111">
    <w:name w:val="WW-Absatz-Standardschriftart111111111111"/>
    <w:rsid w:val="00541D97"/>
  </w:style>
  <w:style w:type="character" w:customStyle="1" w:styleId="WW-Absatz-Standardschriftart1111111111111">
    <w:name w:val="WW-Absatz-Standardschriftart1111111111111"/>
    <w:rsid w:val="00541D97"/>
  </w:style>
  <w:style w:type="character" w:customStyle="1" w:styleId="WW8Num27z1">
    <w:name w:val="WW8Num27z1"/>
    <w:rsid w:val="00541D97"/>
    <w:rPr>
      <w:rFonts w:ascii="OpenSymbol" w:hAnsi="OpenSymbol" w:cs="Courier New"/>
    </w:rPr>
  </w:style>
  <w:style w:type="character" w:customStyle="1" w:styleId="WW8Num34z0">
    <w:name w:val="WW8Num34z0"/>
    <w:rsid w:val="00541D97"/>
    <w:rPr>
      <w:rFonts w:ascii="Symbol" w:hAnsi="Symbol" w:cs="Times New Roman"/>
      <w:sz w:val="24"/>
      <w:szCs w:val="24"/>
    </w:rPr>
  </w:style>
  <w:style w:type="character" w:customStyle="1" w:styleId="WW8Num34z1">
    <w:name w:val="WW8Num34z1"/>
    <w:rsid w:val="00541D97"/>
    <w:rPr>
      <w:rFonts w:ascii="Courier New" w:hAnsi="Courier New" w:cs="Courier New"/>
    </w:rPr>
  </w:style>
  <w:style w:type="character" w:customStyle="1" w:styleId="WW8Num37z1">
    <w:name w:val="WW8Num37z1"/>
    <w:rsid w:val="00541D97"/>
    <w:rPr>
      <w:rFonts w:ascii="OpenSymbol" w:hAnsi="OpenSymbol" w:cs="Times New Roman"/>
    </w:rPr>
  </w:style>
  <w:style w:type="character" w:customStyle="1" w:styleId="Domylnaczcionkaakapitu4">
    <w:name w:val="Domyślna czcionka akapitu4"/>
    <w:rsid w:val="00541D97"/>
  </w:style>
  <w:style w:type="character" w:customStyle="1" w:styleId="WW-Absatz-Standardschriftart11111111111111">
    <w:name w:val="WW-Absatz-Standardschriftart11111111111111"/>
    <w:rsid w:val="00541D97"/>
  </w:style>
  <w:style w:type="character" w:customStyle="1" w:styleId="WW-Absatz-Standardschriftart111111111111111">
    <w:name w:val="WW-Absatz-Standardschriftart111111111111111"/>
    <w:rsid w:val="00541D97"/>
  </w:style>
  <w:style w:type="character" w:customStyle="1" w:styleId="WW8Num19z0">
    <w:name w:val="WW8Num19z0"/>
    <w:rsid w:val="00541D97"/>
    <w:rPr>
      <w:rFonts w:ascii="Times New Roman" w:eastAsia="Times New Roman" w:hAnsi="Times New Roman"/>
    </w:rPr>
  </w:style>
  <w:style w:type="character" w:customStyle="1" w:styleId="WW8Num38z1">
    <w:name w:val="WW8Num38z1"/>
    <w:rsid w:val="00541D97"/>
    <w:rPr>
      <w:rFonts w:ascii="Courier New" w:hAnsi="Courier New" w:cs="Courier New"/>
    </w:rPr>
  </w:style>
  <w:style w:type="character" w:customStyle="1" w:styleId="WW-Absatz-Standardschriftart1111111111111111">
    <w:name w:val="WW-Absatz-Standardschriftart1111111111111111"/>
    <w:rsid w:val="00541D97"/>
  </w:style>
  <w:style w:type="character" w:customStyle="1" w:styleId="WW8Num5z1">
    <w:name w:val="WW8Num5z1"/>
    <w:rsid w:val="00541D97"/>
    <w:rPr>
      <w:rFonts w:ascii="OpenSymbol" w:hAnsi="OpenSymbol" w:cs="OpenSymbol"/>
    </w:rPr>
  </w:style>
  <w:style w:type="character" w:customStyle="1" w:styleId="WW8Num18z1">
    <w:name w:val="WW8Num18z1"/>
    <w:rsid w:val="00541D97"/>
    <w:rPr>
      <w:rFonts w:ascii="OpenSymbol" w:hAnsi="OpenSymbol" w:cs="OpenSymbol"/>
    </w:rPr>
  </w:style>
  <w:style w:type="character" w:customStyle="1" w:styleId="WW8Num19z1">
    <w:name w:val="WW8Num19z1"/>
    <w:rsid w:val="00541D97"/>
    <w:rPr>
      <w:rFonts w:ascii="Wingdings" w:hAnsi="Wingdings" w:cs="Times New Roman"/>
    </w:rPr>
  </w:style>
  <w:style w:type="character" w:customStyle="1" w:styleId="WW8Num20z1">
    <w:name w:val="WW8Num20z1"/>
    <w:rsid w:val="00541D97"/>
    <w:rPr>
      <w:rFonts w:ascii="OpenSymbol" w:hAnsi="OpenSymbol" w:cs="OpenSymbol"/>
    </w:rPr>
  </w:style>
  <w:style w:type="character" w:customStyle="1" w:styleId="WW8Num21z1">
    <w:name w:val="WW8Num21z1"/>
    <w:rsid w:val="00541D97"/>
    <w:rPr>
      <w:rFonts w:ascii="OpenSymbol" w:hAnsi="OpenSymbol" w:cs="OpenSymbol"/>
    </w:rPr>
  </w:style>
  <w:style w:type="character" w:customStyle="1" w:styleId="WW8Num42z1">
    <w:name w:val="WW8Num42z1"/>
    <w:rsid w:val="00541D97"/>
    <w:rPr>
      <w:rFonts w:ascii="OpenSymbol" w:hAnsi="OpenSymbol" w:cs="OpenSymbol"/>
    </w:rPr>
  </w:style>
  <w:style w:type="character" w:customStyle="1" w:styleId="WW8Num45z1">
    <w:name w:val="WW8Num45z1"/>
    <w:rsid w:val="00541D97"/>
    <w:rPr>
      <w:rFonts w:ascii="Courier New" w:hAnsi="Courier New" w:cs="Courier New"/>
    </w:rPr>
  </w:style>
  <w:style w:type="character" w:customStyle="1" w:styleId="WW8Num46z1">
    <w:name w:val="WW8Num46z1"/>
    <w:rsid w:val="00541D97"/>
    <w:rPr>
      <w:rFonts w:ascii="Courier New" w:hAnsi="Courier New" w:cs="Courier New"/>
    </w:rPr>
  </w:style>
  <w:style w:type="character" w:customStyle="1" w:styleId="WW8Num47z1">
    <w:name w:val="WW8Num47z1"/>
    <w:rsid w:val="00541D97"/>
    <w:rPr>
      <w:rFonts w:ascii="OpenSymbol" w:hAnsi="OpenSymbol" w:cs="OpenSymbol"/>
    </w:rPr>
  </w:style>
  <w:style w:type="character" w:customStyle="1" w:styleId="WW-Absatz-Standardschriftart11111111111111111">
    <w:name w:val="WW-Absatz-Standardschriftart11111111111111111"/>
    <w:rsid w:val="00541D97"/>
  </w:style>
  <w:style w:type="character" w:customStyle="1" w:styleId="WW8Num6z1">
    <w:name w:val="WW8Num6z1"/>
    <w:rsid w:val="00541D97"/>
    <w:rPr>
      <w:rFonts w:ascii="OpenSymbol" w:hAnsi="OpenSymbol" w:cs="OpenSymbol"/>
    </w:rPr>
  </w:style>
  <w:style w:type="character" w:customStyle="1" w:styleId="WW-Absatz-Standardschriftart111111111111111111">
    <w:name w:val="WW-Absatz-Standardschriftart111111111111111111"/>
    <w:rsid w:val="00541D97"/>
  </w:style>
  <w:style w:type="character" w:customStyle="1" w:styleId="WW8Num30z2">
    <w:name w:val="WW8Num30z2"/>
    <w:rsid w:val="00541D97"/>
    <w:rPr>
      <w:rFonts w:ascii="Wingdings" w:hAnsi="Wingdings"/>
      <w:sz w:val="24"/>
      <w:szCs w:val="24"/>
    </w:rPr>
  </w:style>
  <w:style w:type="character" w:customStyle="1" w:styleId="WW8Num39z1">
    <w:name w:val="WW8Num39z1"/>
    <w:rsid w:val="00541D97"/>
    <w:rPr>
      <w:rFonts w:ascii="Wingdings" w:hAnsi="Wingdings" w:cs="Times New Roman"/>
    </w:rPr>
  </w:style>
  <w:style w:type="character" w:customStyle="1" w:styleId="WW-Absatz-Standardschriftart1111111111111111111">
    <w:name w:val="WW-Absatz-Standardschriftart1111111111111111111"/>
    <w:rsid w:val="00541D97"/>
  </w:style>
  <w:style w:type="character" w:customStyle="1" w:styleId="WW8Num31z2">
    <w:name w:val="WW8Num31z2"/>
    <w:rsid w:val="00541D97"/>
    <w:rPr>
      <w:rFonts w:ascii="Wingdings" w:hAnsi="Wingdings" w:cs="Times New Roman"/>
    </w:rPr>
  </w:style>
  <w:style w:type="character" w:customStyle="1" w:styleId="WW-Absatz-Standardschriftart11111111111111111111">
    <w:name w:val="WW-Absatz-Standardschriftart11111111111111111111"/>
    <w:rsid w:val="00541D97"/>
  </w:style>
  <w:style w:type="character" w:customStyle="1" w:styleId="WW-Absatz-Standardschriftart111111111111111111111">
    <w:name w:val="WW-Absatz-Standardschriftart111111111111111111111"/>
    <w:rsid w:val="00541D97"/>
  </w:style>
  <w:style w:type="character" w:customStyle="1" w:styleId="WW-Absatz-Standardschriftart1111111111111111111111">
    <w:name w:val="WW-Absatz-Standardschriftart1111111111111111111111"/>
    <w:rsid w:val="00541D97"/>
  </w:style>
  <w:style w:type="character" w:customStyle="1" w:styleId="WW-Absatz-Standardschriftart11111111111111111111111">
    <w:name w:val="WW-Absatz-Standardschriftart11111111111111111111111"/>
    <w:rsid w:val="00541D97"/>
  </w:style>
  <w:style w:type="character" w:customStyle="1" w:styleId="WW-Absatz-Standardschriftart111111111111111111111111">
    <w:name w:val="WW-Absatz-Standardschriftart111111111111111111111111"/>
    <w:rsid w:val="00541D97"/>
  </w:style>
  <w:style w:type="character" w:customStyle="1" w:styleId="WW8Num32z2">
    <w:name w:val="WW8Num32z2"/>
    <w:rsid w:val="00541D97"/>
    <w:rPr>
      <w:rFonts w:ascii="Wingdings" w:hAnsi="Wingdings" w:cs="Times New Roman"/>
    </w:rPr>
  </w:style>
  <w:style w:type="character" w:customStyle="1" w:styleId="WW-Absatz-Standardschriftart1111111111111111111111111">
    <w:name w:val="WW-Absatz-Standardschriftart1111111111111111111111111"/>
    <w:rsid w:val="00541D97"/>
  </w:style>
  <w:style w:type="character" w:customStyle="1" w:styleId="WW-Absatz-Standardschriftart11111111111111111111111111">
    <w:name w:val="WW-Absatz-Standardschriftart11111111111111111111111111"/>
    <w:rsid w:val="00541D97"/>
  </w:style>
  <w:style w:type="character" w:customStyle="1" w:styleId="WW-Absatz-Standardschriftart111111111111111111111111111">
    <w:name w:val="WW-Absatz-Standardschriftart111111111111111111111111111"/>
    <w:rsid w:val="00541D97"/>
  </w:style>
  <w:style w:type="character" w:customStyle="1" w:styleId="WW-Absatz-Standardschriftart1111111111111111111111111111">
    <w:name w:val="WW-Absatz-Standardschriftart1111111111111111111111111111"/>
    <w:rsid w:val="00541D97"/>
  </w:style>
  <w:style w:type="character" w:customStyle="1" w:styleId="WW-Absatz-Standardschriftart11111111111111111111111111111">
    <w:name w:val="WW-Absatz-Standardschriftart11111111111111111111111111111"/>
    <w:rsid w:val="00541D97"/>
  </w:style>
  <w:style w:type="character" w:customStyle="1" w:styleId="WW-Absatz-Standardschriftart111111111111111111111111111111">
    <w:name w:val="WW-Absatz-Standardschriftart111111111111111111111111111111"/>
    <w:rsid w:val="00541D97"/>
  </w:style>
  <w:style w:type="character" w:customStyle="1" w:styleId="WW-Absatz-Standardschriftart1111111111111111111111111111111">
    <w:name w:val="WW-Absatz-Standardschriftart1111111111111111111111111111111"/>
    <w:rsid w:val="00541D97"/>
  </w:style>
  <w:style w:type="character" w:customStyle="1" w:styleId="WW8Num7z1">
    <w:name w:val="WW8Num7z1"/>
    <w:rsid w:val="00541D97"/>
    <w:rPr>
      <w:rFonts w:ascii="OpenSymbol" w:hAnsi="OpenSymbol" w:cs="OpenSymbol"/>
    </w:rPr>
  </w:style>
  <w:style w:type="character" w:customStyle="1" w:styleId="WW-Absatz-Standardschriftart11111111111111111111111111111111">
    <w:name w:val="WW-Absatz-Standardschriftart11111111111111111111111111111111"/>
    <w:rsid w:val="00541D97"/>
  </w:style>
  <w:style w:type="character" w:customStyle="1" w:styleId="Domylnaczcionkaakapitu3">
    <w:name w:val="Domyślna czcionka akapitu3"/>
    <w:rsid w:val="00541D97"/>
  </w:style>
  <w:style w:type="character" w:customStyle="1" w:styleId="WW-Absatz-Standardschriftart111111111111111111111111111111111">
    <w:name w:val="WW-Absatz-Standardschriftart111111111111111111111111111111111"/>
    <w:rsid w:val="00541D97"/>
  </w:style>
  <w:style w:type="character" w:customStyle="1" w:styleId="WW8Num9z1">
    <w:name w:val="WW8Num9z1"/>
    <w:rsid w:val="00541D97"/>
    <w:rPr>
      <w:rFonts w:ascii="Symbol" w:hAnsi="Symbol" w:cs="Times New Roman"/>
    </w:rPr>
  </w:style>
  <w:style w:type="character" w:customStyle="1" w:styleId="WW8Num10z1">
    <w:name w:val="WW8Num10z1"/>
    <w:rsid w:val="00541D97"/>
    <w:rPr>
      <w:rFonts w:ascii="Courier New" w:hAnsi="Courier New" w:cs="Courier New"/>
    </w:rPr>
  </w:style>
  <w:style w:type="character" w:customStyle="1" w:styleId="WW8Num10z2">
    <w:name w:val="WW8Num10z2"/>
    <w:rsid w:val="00541D97"/>
    <w:rPr>
      <w:rFonts w:ascii="Wingdings" w:hAnsi="Wingdings"/>
    </w:rPr>
  </w:style>
  <w:style w:type="character" w:customStyle="1" w:styleId="WW-Absatz-Standardschriftart1111111111111111111111111111111111">
    <w:name w:val="WW-Absatz-Standardschriftart1111111111111111111111111111111111"/>
    <w:rsid w:val="00541D97"/>
  </w:style>
  <w:style w:type="character" w:customStyle="1" w:styleId="WW8Num8z1">
    <w:name w:val="WW8Num8z1"/>
    <w:rsid w:val="00541D97"/>
    <w:rPr>
      <w:rFonts w:ascii="OpenSymbol" w:hAnsi="OpenSymbol" w:cs="OpenSymbol"/>
    </w:rPr>
  </w:style>
  <w:style w:type="character" w:customStyle="1" w:styleId="WW-Absatz-Standardschriftart11111111111111111111111111111111111">
    <w:name w:val="WW-Absatz-Standardschriftart11111111111111111111111111111111111"/>
    <w:rsid w:val="00541D97"/>
  </w:style>
  <w:style w:type="character" w:customStyle="1" w:styleId="WW-Absatz-Standardschriftart111111111111111111111111111111111111">
    <w:name w:val="WW-Absatz-Standardschriftart111111111111111111111111111111111111"/>
    <w:rsid w:val="00541D97"/>
  </w:style>
  <w:style w:type="character" w:customStyle="1" w:styleId="WW-Absatz-Standardschriftart1111111111111111111111111111111111111">
    <w:name w:val="WW-Absatz-Standardschriftart1111111111111111111111111111111111111"/>
    <w:rsid w:val="00541D97"/>
  </w:style>
  <w:style w:type="character" w:customStyle="1" w:styleId="WW-Absatz-Standardschriftart11111111111111111111111111111111111111">
    <w:name w:val="WW-Absatz-Standardschriftart11111111111111111111111111111111111111"/>
    <w:rsid w:val="00541D97"/>
  </w:style>
  <w:style w:type="character" w:customStyle="1" w:styleId="WW-Absatz-Standardschriftart111111111111111111111111111111111111111">
    <w:name w:val="WW-Absatz-Standardschriftart111111111111111111111111111111111111111"/>
    <w:rsid w:val="00541D97"/>
  </w:style>
  <w:style w:type="character" w:customStyle="1" w:styleId="Domylnaczcionkaakapitu2">
    <w:name w:val="Domyślna czcionka akapitu2"/>
    <w:rsid w:val="00541D97"/>
  </w:style>
  <w:style w:type="character" w:customStyle="1" w:styleId="WW8Num2z2">
    <w:name w:val="WW8Num2z2"/>
    <w:rsid w:val="00541D97"/>
    <w:rPr>
      <w:rFonts w:ascii="StarSymbol" w:hAnsi="StarSymbol" w:cs="Times New Roman"/>
      <w:sz w:val="18"/>
      <w:szCs w:val="18"/>
    </w:rPr>
  </w:style>
  <w:style w:type="character" w:customStyle="1" w:styleId="WW8Num9z2">
    <w:name w:val="WW8Num9z2"/>
    <w:rsid w:val="00541D97"/>
    <w:rPr>
      <w:rFonts w:ascii="StarSymbol" w:hAnsi="StarSymbol" w:cs="StarSymbol"/>
      <w:sz w:val="18"/>
      <w:szCs w:val="18"/>
    </w:rPr>
  </w:style>
  <w:style w:type="character" w:customStyle="1" w:styleId="WW8Num13z2">
    <w:name w:val="WW8Num13z2"/>
    <w:rsid w:val="00541D97"/>
    <w:rPr>
      <w:rFonts w:ascii="Wingdings" w:hAnsi="Wingdings"/>
    </w:rPr>
  </w:style>
  <w:style w:type="character" w:customStyle="1" w:styleId="WW8Num13z4">
    <w:name w:val="WW8Num13z4"/>
    <w:rsid w:val="00541D97"/>
    <w:rPr>
      <w:rFonts w:ascii="Courier New" w:hAnsi="Courier New"/>
    </w:rPr>
  </w:style>
  <w:style w:type="character" w:customStyle="1" w:styleId="WW8Num14z2">
    <w:name w:val="WW8Num14z2"/>
    <w:rsid w:val="00541D97"/>
    <w:rPr>
      <w:rFonts w:ascii="StarSymbol" w:hAnsi="StarSymbol" w:cs="StarSymbol"/>
      <w:sz w:val="18"/>
      <w:szCs w:val="18"/>
    </w:rPr>
  </w:style>
  <w:style w:type="character" w:customStyle="1" w:styleId="WW8Num14z4">
    <w:name w:val="WW8Num14z4"/>
    <w:rsid w:val="00541D97"/>
    <w:rPr>
      <w:rFonts w:ascii="Courier New" w:hAnsi="Courier New"/>
    </w:rPr>
  </w:style>
  <w:style w:type="character" w:customStyle="1" w:styleId="WW-Absatz-Standardschriftart1111111111111111111111111111111111111111">
    <w:name w:val="WW-Absatz-Standardschriftart1111111111111111111111111111111111111111"/>
    <w:rsid w:val="00541D97"/>
  </w:style>
  <w:style w:type="character" w:customStyle="1" w:styleId="WW-Absatz-Standardschriftart11111111111111111111111111111111111111111">
    <w:name w:val="WW-Absatz-Standardschriftart11111111111111111111111111111111111111111"/>
    <w:rsid w:val="00541D97"/>
  </w:style>
  <w:style w:type="character" w:customStyle="1" w:styleId="WW-Absatz-Standardschriftart111111111111111111111111111111111111111111">
    <w:name w:val="WW-Absatz-Standardschriftart111111111111111111111111111111111111111111"/>
    <w:rsid w:val="00541D97"/>
  </w:style>
  <w:style w:type="character" w:customStyle="1" w:styleId="WW-Absatz-Standardschriftart1111111111111111111111111111111111111111111">
    <w:name w:val="WW-Absatz-Standardschriftart1111111111111111111111111111111111111111111"/>
    <w:rsid w:val="00541D97"/>
  </w:style>
  <w:style w:type="character" w:customStyle="1" w:styleId="WW8Num1z0">
    <w:name w:val="WW8Num1z0"/>
    <w:rsid w:val="00541D97"/>
    <w:rPr>
      <w:rFonts w:ascii="StarSymbol" w:hAnsi="StarSymbol" w:cs="Times New Roman"/>
      <w:sz w:val="18"/>
      <w:szCs w:val="18"/>
    </w:rPr>
  </w:style>
  <w:style w:type="character" w:customStyle="1" w:styleId="WW8Num19z3">
    <w:name w:val="WW8Num19z3"/>
    <w:rsid w:val="00541D97"/>
    <w:rPr>
      <w:rFonts w:ascii="Symbol" w:hAnsi="Symbol" w:cs="Times New Roman"/>
    </w:rPr>
  </w:style>
  <w:style w:type="character" w:customStyle="1" w:styleId="WW8Num26z2">
    <w:name w:val="WW8Num26z2"/>
    <w:rsid w:val="00541D97"/>
    <w:rPr>
      <w:rFonts w:ascii="Wingdings" w:hAnsi="Wingdings" w:cs="Times New Roman"/>
    </w:rPr>
  </w:style>
  <w:style w:type="character" w:customStyle="1" w:styleId="WW8Num26z3">
    <w:name w:val="WW8Num26z3"/>
    <w:rsid w:val="00541D97"/>
    <w:rPr>
      <w:rFonts w:ascii="Symbol" w:hAnsi="Symbol" w:cs="Times New Roman"/>
    </w:rPr>
  </w:style>
  <w:style w:type="character" w:customStyle="1" w:styleId="WW8Num28z2">
    <w:name w:val="WW8Num28z2"/>
    <w:rsid w:val="00541D97"/>
    <w:rPr>
      <w:rFonts w:ascii="Wingdings" w:hAnsi="Wingdings" w:cs="Times New Roman"/>
    </w:rPr>
  </w:style>
  <w:style w:type="character" w:customStyle="1" w:styleId="WW8Num28z3">
    <w:name w:val="WW8Num28z3"/>
    <w:rsid w:val="00541D97"/>
    <w:rPr>
      <w:rFonts w:ascii="Symbol" w:hAnsi="Symbol" w:cs="Times New Roman"/>
    </w:rPr>
  </w:style>
  <w:style w:type="character" w:customStyle="1" w:styleId="WW8Num29z2">
    <w:name w:val="WW8Num29z2"/>
    <w:rsid w:val="00541D97"/>
    <w:rPr>
      <w:rFonts w:ascii="Wingdings" w:hAnsi="Wingdings" w:cs="Times New Roman"/>
    </w:rPr>
  </w:style>
  <w:style w:type="character" w:customStyle="1" w:styleId="WW8Num29z3">
    <w:name w:val="WW8Num29z3"/>
    <w:rsid w:val="00541D97"/>
    <w:rPr>
      <w:rFonts w:ascii="Symbol" w:hAnsi="Symbol" w:cs="Times New Roman"/>
    </w:rPr>
  </w:style>
  <w:style w:type="character" w:customStyle="1" w:styleId="WW8Num30z3">
    <w:name w:val="WW8Num30z3"/>
    <w:rsid w:val="00541D97"/>
    <w:rPr>
      <w:rFonts w:ascii="Symbol" w:hAnsi="Symbol"/>
      <w:sz w:val="24"/>
      <w:szCs w:val="24"/>
    </w:rPr>
  </w:style>
  <w:style w:type="character" w:customStyle="1" w:styleId="WW8Num33z2">
    <w:name w:val="WW8Num33z2"/>
    <w:rsid w:val="00541D97"/>
    <w:rPr>
      <w:rFonts w:ascii="Wingdings" w:hAnsi="Wingdings" w:cs="Times New Roman"/>
    </w:rPr>
  </w:style>
  <w:style w:type="character" w:customStyle="1" w:styleId="WW8Num33z3">
    <w:name w:val="WW8Num33z3"/>
    <w:rsid w:val="00541D97"/>
    <w:rPr>
      <w:rFonts w:ascii="Symbol" w:hAnsi="Symbol" w:cs="Times New Roman"/>
    </w:rPr>
  </w:style>
  <w:style w:type="character" w:customStyle="1" w:styleId="WW8Num34z2">
    <w:name w:val="WW8Num34z2"/>
    <w:rsid w:val="00541D97"/>
    <w:rPr>
      <w:rFonts w:ascii="Wingdings" w:hAnsi="Wingdings" w:cs="Times New Roman"/>
    </w:rPr>
  </w:style>
  <w:style w:type="character" w:customStyle="1" w:styleId="WW8Num34z3">
    <w:name w:val="WW8Num34z3"/>
    <w:rsid w:val="00541D97"/>
    <w:rPr>
      <w:rFonts w:ascii="Symbol" w:hAnsi="Symbol" w:cs="Times New Roman"/>
    </w:rPr>
  </w:style>
  <w:style w:type="character" w:customStyle="1" w:styleId="WW8Num36z3">
    <w:name w:val="WW8Num36z3"/>
    <w:rsid w:val="00541D97"/>
    <w:rPr>
      <w:rFonts w:ascii="Symbol" w:hAnsi="Symbol" w:cs="Times New Roman"/>
    </w:rPr>
  </w:style>
  <w:style w:type="character" w:customStyle="1" w:styleId="WW8Num36z4">
    <w:name w:val="WW8Num36z4"/>
    <w:rsid w:val="00541D97"/>
    <w:rPr>
      <w:rFonts w:ascii="Courier New" w:hAnsi="Courier New" w:cs="Courier New"/>
    </w:rPr>
  </w:style>
  <w:style w:type="character" w:customStyle="1" w:styleId="WW8Num38z2">
    <w:name w:val="WW8Num38z2"/>
    <w:rsid w:val="00541D97"/>
    <w:rPr>
      <w:rFonts w:ascii="Wingdings" w:hAnsi="Wingdings" w:cs="Times New Roman"/>
    </w:rPr>
  </w:style>
  <w:style w:type="character" w:customStyle="1" w:styleId="WW8Num38z3">
    <w:name w:val="WW8Num38z3"/>
    <w:rsid w:val="00541D97"/>
    <w:rPr>
      <w:rFonts w:ascii="Symbol" w:hAnsi="Symbol" w:cs="Times New Roman"/>
    </w:rPr>
  </w:style>
  <w:style w:type="character" w:customStyle="1" w:styleId="WW8Num39z3">
    <w:name w:val="WW8Num39z3"/>
    <w:rsid w:val="00541D97"/>
    <w:rPr>
      <w:rFonts w:ascii="Symbol" w:hAnsi="Symbol" w:cs="Times New Roman"/>
    </w:rPr>
  </w:style>
  <w:style w:type="character" w:customStyle="1" w:styleId="WW8Num39z4">
    <w:name w:val="WW8Num39z4"/>
    <w:rsid w:val="00541D97"/>
    <w:rPr>
      <w:rFonts w:ascii="Courier New" w:hAnsi="Courier New" w:cs="Courier New"/>
    </w:rPr>
  </w:style>
  <w:style w:type="character" w:customStyle="1" w:styleId="WW8Num41z3">
    <w:name w:val="WW8Num41z3"/>
    <w:rsid w:val="00541D97"/>
    <w:rPr>
      <w:rFonts w:ascii="Symbol" w:hAnsi="Symbol" w:cs="Times New Roman"/>
    </w:rPr>
  </w:style>
  <w:style w:type="character" w:customStyle="1" w:styleId="WW8Num44z3">
    <w:name w:val="WW8Num44z3"/>
    <w:rsid w:val="00541D97"/>
    <w:rPr>
      <w:rFonts w:ascii="Symbol" w:hAnsi="Symbol" w:cs="Times New Roman"/>
    </w:rPr>
  </w:style>
  <w:style w:type="character" w:customStyle="1" w:styleId="WW8Num45z2">
    <w:name w:val="WW8Num45z2"/>
    <w:rsid w:val="00541D97"/>
    <w:rPr>
      <w:rFonts w:ascii="Wingdings" w:hAnsi="Wingdings" w:cs="Times New Roman"/>
    </w:rPr>
  </w:style>
  <w:style w:type="character" w:customStyle="1" w:styleId="WW8Num45z3">
    <w:name w:val="WW8Num45z3"/>
    <w:rsid w:val="00541D97"/>
    <w:rPr>
      <w:rFonts w:ascii="Symbol" w:hAnsi="Symbol" w:cs="Times New Roman"/>
    </w:rPr>
  </w:style>
  <w:style w:type="character" w:customStyle="1" w:styleId="WW8Num46z2">
    <w:name w:val="WW8Num46z2"/>
    <w:rsid w:val="00541D97"/>
    <w:rPr>
      <w:rFonts w:ascii="Wingdings" w:hAnsi="Wingdings" w:cs="Times New Roman"/>
    </w:rPr>
  </w:style>
  <w:style w:type="character" w:customStyle="1" w:styleId="WW8Num46z3">
    <w:name w:val="WW8Num46z3"/>
    <w:rsid w:val="00541D97"/>
    <w:rPr>
      <w:rFonts w:ascii="Symbol" w:hAnsi="Symbol" w:cs="Times New Roman"/>
    </w:rPr>
  </w:style>
  <w:style w:type="character" w:customStyle="1" w:styleId="WW8Num48z3">
    <w:name w:val="WW8Num48z3"/>
    <w:rsid w:val="00541D97"/>
    <w:rPr>
      <w:rFonts w:ascii="Symbol" w:hAnsi="Symbol" w:cs="Times New Roman"/>
    </w:rPr>
  </w:style>
  <w:style w:type="character" w:customStyle="1" w:styleId="WW8Num50z3">
    <w:name w:val="WW8Num50z3"/>
    <w:rsid w:val="00541D97"/>
    <w:rPr>
      <w:rFonts w:ascii="Symbol" w:hAnsi="Symbol" w:cs="Times New Roman"/>
    </w:rPr>
  </w:style>
  <w:style w:type="character" w:customStyle="1" w:styleId="WW8Num50z4">
    <w:name w:val="WW8Num50z4"/>
    <w:rsid w:val="00541D97"/>
    <w:rPr>
      <w:rFonts w:ascii="Courier New" w:hAnsi="Courier New" w:cs="Courier New"/>
    </w:rPr>
  </w:style>
  <w:style w:type="character" w:customStyle="1" w:styleId="WW8Num50z5">
    <w:name w:val="WW8Num50z5"/>
    <w:rsid w:val="00541D97"/>
    <w:rPr>
      <w:rFonts w:ascii="Wingdings" w:hAnsi="Wingdings" w:cs="Times New Roman"/>
    </w:rPr>
  </w:style>
  <w:style w:type="character" w:customStyle="1" w:styleId="WW8Num51z1">
    <w:name w:val="WW8Num51z1"/>
    <w:rsid w:val="00541D97"/>
    <w:rPr>
      <w:rFonts w:ascii="Wingdings" w:hAnsi="Wingdings" w:cs="Times New Roman"/>
    </w:rPr>
  </w:style>
  <w:style w:type="character" w:customStyle="1" w:styleId="WW8Num51z3">
    <w:name w:val="WW8Num51z3"/>
    <w:rsid w:val="00541D97"/>
    <w:rPr>
      <w:rFonts w:ascii="Symbol" w:hAnsi="Symbol" w:cs="Times New Roman"/>
    </w:rPr>
  </w:style>
  <w:style w:type="character" w:customStyle="1" w:styleId="WW8Num51z4">
    <w:name w:val="WW8Num51z4"/>
    <w:rsid w:val="00541D97"/>
    <w:rPr>
      <w:rFonts w:ascii="Courier New" w:hAnsi="Courier New" w:cs="Courier New"/>
    </w:rPr>
  </w:style>
  <w:style w:type="character" w:customStyle="1" w:styleId="WW8Num54z3">
    <w:name w:val="WW8Num54z3"/>
    <w:rsid w:val="00541D97"/>
    <w:rPr>
      <w:rFonts w:ascii="Symbol" w:hAnsi="Symbol" w:cs="Times New Roman"/>
    </w:rPr>
  </w:style>
  <w:style w:type="character" w:customStyle="1" w:styleId="WW8Num58z1">
    <w:name w:val="WW8Num58z1"/>
    <w:rsid w:val="00541D97"/>
    <w:rPr>
      <w:rFonts w:ascii="Courier New" w:hAnsi="Courier New" w:cs="Courier New"/>
    </w:rPr>
  </w:style>
  <w:style w:type="character" w:customStyle="1" w:styleId="WW8Num58z2">
    <w:name w:val="WW8Num58z2"/>
    <w:rsid w:val="00541D97"/>
    <w:rPr>
      <w:rFonts w:ascii="Wingdings" w:hAnsi="Wingdings" w:cs="Times New Roman"/>
    </w:rPr>
  </w:style>
  <w:style w:type="character" w:customStyle="1" w:styleId="WW8Num58z3">
    <w:name w:val="WW8Num58z3"/>
    <w:rsid w:val="00541D97"/>
    <w:rPr>
      <w:rFonts w:ascii="Symbol" w:hAnsi="Symbol" w:cs="Times New Roman"/>
    </w:rPr>
  </w:style>
  <w:style w:type="character" w:customStyle="1" w:styleId="WW8Num59z1">
    <w:name w:val="WW8Num59z1"/>
    <w:rsid w:val="00541D97"/>
    <w:rPr>
      <w:rFonts w:ascii="Courier New" w:hAnsi="Courier New" w:cs="Courier New"/>
    </w:rPr>
  </w:style>
  <w:style w:type="character" w:customStyle="1" w:styleId="WW8Num59z2">
    <w:name w:val="WW8Num59z2"/>
    <w:rsid w:val="00541D97"/>
    <w:rPr>
      <w:rFonts w:ascii="Wingdings" w:hAnsi="Wingdings" w:cs="Times New Roman"/>
    </w:rPr>
  </w:style>
  <w:style w:type="character" w:customStyle="1" w:styleId="WW8Num59z3">
    <w:name w:val="WW8Num59z3"/>
    <w:rsid w:val="00541D97"/>
    <w:rPr>
      <w:rFonts w:ascii="Symbol" w:hAnsi="Symbol" w:cs="Times New Roman"/>
    </w:rPr>
  </w:style>
  <w:style w:type="character" w:customStyle="1" w:styleId="WW8Num60z1">
    <w:name w:val="WW8Num60z1"/>
    <w:rsid w:val="00541D97"/>
    <w:rPr>
      <w:rFonts w:ascii="Courier New" w:hAnsi="Courier New" w:cs="Courier New"/>
    </w:rPr>
  </w:style>
  <w:style w:type="character" w:customStyle="1" w:styleId="WW8Num60z3">
    <w:name w:val="WW8Num60z3"/>
    <w:rsid w:val="00541D97"/>
    <w:rPr>
      <w:rFonts w:ascii="Symbol" w:hAnsi="Symbol" w:cs="Times New Roman"/>
    </w:rPr>
  </w:style>
  <w:style w:type="character" w:customStyle="1" w:styleId="WW8Num61z4">
    <w:name w:val="WW8Num61z4"/>
    <w:rsid w:val="00541D97"/>
    <w:rPr>
      <w:rFonts w:ascii="Courier New" w:hAnsi="Courier New" w:cs="Courier New"/>
    </w:rPr>
  </w:style>
  <w:style w:type="character" w:customStyle="1" w:styleId="WW8Num64z3">
    <w:name w:val="WW8Num64z3"/>
    <w:rsid w:val="00541D97"/>
    <w:rPr>
      <w:rFonts w:ascii="Symbol" w:hAnsi="Symbol"/>
    </w:rPr>
  </w:style>
  <w:style w:type="character" w:customStyle="1" w:styleId="WW8Num65z3">
    <w:name w:val="WW8Num65z3"/>
    <w:rsid w:val="00541D97"/>
    <w:rPr>
      <w:rFonts w:ascii="Symbol" w:hAnsi="Symbol" w:cs="Times New Roman"/>
    </w:rPr>
  </w:style>
  <w:style w:type="character" w:customStyle="1" w:styleId="WW8Num67z0">
    <w:name w:val="WW8Num67z0"/>
    <w:rsid w:val="00541D97"/>
    <w:rPr>
      <w:rFonts w:ascii="Symbol" w:hAnsi="Symbol" w:cs="Times New Roman"/>
    </w:rPr>
  </w:style>
  <w:style w:type="character" w:customStyle="1" w:styleId="WW8Num67z1">
    <w:name w:val="WW8Num67z1"/>
    <w:rsid w:val="00541D97"/>
    <w:rPr>
      <w:rFonts w:ascii="Times New Roman" w:hAnsi="Times New Roman" w:cs="Times New Roman"/>
      <w:sz w:val="18"/>
      <w:szCs w:val="18"/>
    </w:rPr>
  </w:style>
  <w:style w:type="character" w:customStyle="1" w:styleId="WW8Num67z2">
    <w:name w:val="WW8Num67z2"/>
    <w:rsid w:val="00541D97"/>
    <w:rPr>
      <w:rFonts w:ascii="Wingdings" w:hAnsi="Wingdings" w:cs="Times New Roman"/>
    </w:rPr>
  </w:style>
  <w:style w:type="character" w:customStyle="1" w:styleId="WW8Num67z4">
    <w:name w:val="WW8Num67z4"/>
    <w:rsid w:val="00541D97"/>
    <w:rPr>
      <w:rFonts w:ascii="Courier New" w:hAnsi="Courier New" w:cs="Courier New"/>
    </w:rPr>
  </w:style>
  <w:style w:type="character" w:customStyle="1" w:styleId="WW8Num68z0">
    <w:name w:val="WW8Num68z0"/>
    <w:rsid w:val="00541D97"/>
    <w:rPr>
      <w:rFonts w:ascii="Wingdings" w:hAnsi="Wingdings" w:cs="Times New Roman"/>
    </w:rPr>
  </w:style>
  <w:style w:type="character" w:customStyle="1" w:styleId="WW8Num68z1">
    <w:name w:val="WW8Num68z1"/>
    <w:rsid w:val="00541D97"/>
    <w:rPr>
      <w:rFonts w:ascii="Courier New" w:hAnsi="Courier New" w:cs="Courier New"/>
    </w:rPr>
  </w:style>
  <w:style w:type="character" w:customStyle="1" w:styleId="WW8Num68z3">
    <w:name w:val="WW8Num68z3"/>
    <w:rsid w:val="00541D97"/>
    <w:rPr>
      <w:rFonts w:ascii="Symbol" w:hAnsi="Symbol" w:cs="Times New Roman"/>
    </w:rPr>
  </w:style>
  <w:style w:type="character" w:customStyle="1" w:styleId="WW8Num69z0">
    <w:name w:val="WW8Num69z0"/>
    <w:rsid w:val="00541D97"/>
    <w:rPr>
      <w:rFonts w:ascii="Wingdings" w:hAnsi="Wingdings" w:cs="Times New Roman"/>
    </w:rPr>
  </w:style>
  <w:style w:type="character" w:customStyle="1" w:styleId="WW8Num69z1">
    <w:name w:val="WW8Num69z1"/>
    <w:rsid w:val="00541D97"/>
    <w:rPr>
      <w:rFonts w:ascii="Courier New" w:hAnsi="Courier New" w:cs="Courier New"/>
    </w:rPr>
  </w:style>
  <w:style w:type="character" w:customStyle="1" w:styleId="WW8Num69z3">
    <w:name w:val="WW8Num69z3"/>
    <w:rsid w:val="00541D97"/>
    <w:rPr>
      <w:rFonts w:ascii="Symbol" w:hAnsi="Symbol" w:cs="Times New Roman"/>
    </w:rPr>
  </w:style>
  <w:style w:type="character" w:customStyle="1" w:styleId="WW8Num70z0">
    <w:name w:val="WW8Num70z0"/>
    <w:rsid w:val="00541D97"/>
    <w:rPr>
      <w:rFonts w:ascii="Times New Roman" w:eastAsia="Times New Roman" w:hAnsi="Times New Roman"/>
    </w:rPr>
  </w:style>
  <w:style w:type="character" w:customStyle="1" w:styleId="WW8Num70z1">
    <w:name w:val="WW8Num70z1"/>
    <w:rsid w:val="00541D97"/>
    <w:rPr>
      <w:rFonts w:ascii="Courier New" w:hAnsi="Courier New" w:cs="Courier New"/>
    </w:rPr>
  </w:style>
  <w:style w:type="character" w:customStyle="1" w:styleId="WW8Num70z2">
    <w:name w:val="WW8Num70z2"/>
    <w:rsid w:val="00541D97"/>
    <w:rPr>
      <w:rFonts w:ascii="Wingdings" w:hAnsi="Wingdings" w:cs="Times New Roman"/>
    </w:rPr>
  </w:style>
  <w:style w:type="character" w:customStyle="1" w:styleId="WW8Num70z3">
    <w:name w:val="WW8Num70z3"/>
    <w:rsid w:val="00541D97"/>
    <w:rPr>
      <w:rFonts w:ascii="Symbol" w:hAnsi="Symbol" w:cs="Times New Roman"/>
    </w:rPr>
  </w:style>
  <w:style w:type="character" w:customStyle="1" w:styleId="WW8Num72z0">
    <w:name w:val="WW8Num72z0"/>
    <w:rsid w:val="00541D97"/>
    <w:rPr>
      <w:rFonts w:ascii="Symbol" w:hAnsi="Symbol" w:cs="Times New Roman"/>
    </w:rPr>
  </w:style>
  <w:style w:type="character" w:customStyle="1" w:styleId="WW8Num72z1">
    <w:name w:val="WW8Num72z1"/>
    <w:rsid w:val="00541D97"/>
    <w:rPr>
      <w:rFonts w:ascii="Courier New" w:hAnsi="Courier New" w:cs="Courier New"/>
    </w:rPr>
  </w:style>
  <w:style w:type="character" w:customStyle="1" w:styleId="WW8Num72z2">
    <w:name w:val="WW8Num72z2"/>
    <w:rsid w:val="00541D97"/>
    <w:rPr>
      <w:rFonts w:ascii="Wingdings" w:hAnsi="Wingdings" w:cs="Times New Roman"/>
    </w:rPr>
  </w:style>
  <w:style w:type="character" w:customStyle="1" w:styleId="WW8Num73z0">
    <w:name w:val="WW8Num73z0"/>
    <w:rsid w:val="00541D97"/>
    <w:rPr>
      <w:rFonts w:ascii="Wingdings" w:hAnsi="Wingdings" w:cs="Times New Roman"/>
    </w:rPr>
  </w:style>
  <w:style w:type="character" w:customStyle="1" w:styleId="WW8Num73z1">
    <w:name w:val="WW8Num73z1"/>
    <w:rsid w:val="00541D97"/>
    <w:rPr>
      <w:rFonts w:ascii="Courier New" w:hAnsi="Courier New" w:cs="Courier New"/>
    </w:rPr>
  </w:style>
  <w:style w:type="character" w:customStyle="1" w:styleId="WW8Num73z3">
    <w:name w:val="WW8Num73z3"/>
    <w:rsid w:val="00541D97"/>
    <w:rPr>
      <w:rFonts w:ascii="Symbol" w:hAnsi="Symbol" w:cs="Times New Roman"/>
    </w:rPr>
  </w:style>
  <w:style w:type="character" w:customStyle="1" w:styleId="WW8Num74z0">
    <w:name w:val="WW8Num74z0"/>
    <w:rsid w:val="00541D97"/>
    <w:rPr>
      <w:rFonts w:ascii="Symbol" w:hAnsi="Symbol" w:cs="Times New Roman"/>
    </w:rPr>
  </w:style>
  <w:style w:type="character" w:customStyle="1" w:styleId="WW8Num74z1">
    <w:name w:val="WW8Num74z1"/>
    <w:rsid w:val="00541D97"/>
    <w:rPr>
      <w:rFonts w:ascii="Courier New" w:hAnsi="Courier New" w:cs="Courier New"/>
    </w:rPr>
  </w:style>
  <w:style w:type="character" w:customStyle="1" w:styleId="WW8Num74z2">
    <w:name w:val="WW8Num74z2"/>
    <w:rsid w:val="00541D97"/>
    <w:rPr>
      <w:rFonts w:ascii="Wingdings" w:hAnsi="Wingdings" w:cs="Times New Roman"/>
    </w:rPr>
  </w:style>
  <w:style w:type="character" w:customStyle="1" w:styleId="WW8Num76z0">
    <w:name w:val="WW8Num76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76z1">
    <w:name w:val="WW8Num76z1"/>
    <w:rsid w:val="00541D97"/>
    <w:rPr>
      <w:rFonts w:ascii="Courier New" w:hAnsi="Courier New" w:cs="Courier New"/>
    </w:rPr>
  </w:style>
  <w:style w:type="character" w:customStyle="1" w:styleId="WW8Num76z2">
    <w:name w:val="WW8Num76z2"/>
    <w:rsid w:val="00541D97"/>
    <w:rPr>
      <w:rFonts w:ascii="Wingdings" w:hAnsi="Wingdings" w:cs="Times New Roman"/>
    </w:rPr>
  </w:style>
  <w:style w:type="character" w:customStyle="1" w:styleId="WW8Num76z3">
    <w:name w:val="WW8Num76z3"/>
    <w:rsid w:val="00541D97"/>
    <w:rPr>
      <w:rFonts w:ascii="Symbol" w:hAnsi="Symbol" w:cs="Times New Roman"/>
    </w:rPr>
  </w:style>
  <w:style w:type="character" w:customStyle="1" w:styleId="WW8Num77z0">
    <w:name w:val="WW8Num77z0"/>
    <w:rsid w:val="00541D97"/>
    <w:rPr>
      <w:color w:val="auto"/>
    </w:rPr>
  </w:style>
  <w:style w:type="character" w:customStyle="1" w:styleId="WW8Num79z0">
    <w:name w:val="WW8Num79z0"/>
    <w:rsid w:val="00541D97"/>
    <w:rPr>
      <w:rFonts w:ascii="Symbol" w:hAnsi="Symbol" w:cs="Times New Roman"/>
    </w:rPr>
  </w:style>
  <w:style w:type="character" w:customStyle="1" w:styleId="WW8Num79z1">
    <w:name w:val="WW8Num79z1"/>
    <w:rsid w:val="00541D97"/>
    <w:rPr>
      <w:rFonts w:ascii="Courier New" w:hAnsi="Courier New" w:cs="Courier New"/>
    </w:rPr>
  </w:style>
  <w:style w:type="character" w:customStyle="1" w:styleId="WW8Num79z2">
    <w:name w:val="WW8Num79z2"/>
    <w:rsid w:val="00541D97"/>
    <w:rPr>
      <w:rFonts w:ascii="Wingdings" w:hAnsi="Wingdings" w:cs="Times New Roman"/>
    </w:rPr>
  </w:style>
  <w:style w:type="character" w:customStyle="1" w:styleId="WW8Num80z0">
    <w:name w:val="WW8Num80z0"/>
    <w:rsid w:val="00541D97"/>
    <w:rPr>
      <w:rFonts w:ascii="Times New Roman" w:eastAsia="Times New Roman" w:hAnsi="Times New Roman"/>
    </w:rPr>
  </w:style>
  <w:style w:type="character" w:customStyle="1" w:styleId="WW8Num80z1">
    <w:name w:val="WW8Num80z1"/>
    <w:rsid w:val="00541D97"/>
    <w:rPr>
      <w:rFonts w:ascii="Wingdings" w:hAnsi="Wingdings" w:cs="Times New Roman"/>
    </w:rPr>
  </w:style>
  <w:style w:type="character" w:customStyle="1" w:styleId="WW8Num80z3">
    <w:name w:val="WW8Num80z3"/>
    <w:rsid w:val="00541D97"/>
    <w:rPr>
      <w:rFonts w:ascii="Symbol" w:hAnsi="Symbol" w:cs="Times New Roman"/>
    </w:rPr>
  </w:style>
  <w:style w:type="character" w:customStyle="1" w:styleId="WW8Num81z0">
    <w:name w:val="WW8Num81z0"/>
    <w:rsid w:val="00541D97"/>
    <w:rPr>
      <w:rFonts w:ascii="Symbol" w:hAnsi="Symbol"/>
      <w:color w:val="auto"/>
    </w:rPr>
  </w:style>
  <w:style w:type="character" w:customStyle="1" w:styleId="WW8Num81z1">
    <w:name w:val="WW8Num81z1"/>
    <w:rsid w:val="00541D97"/>
    <w:rPr>
      <w:rFonts w:ascii="Courier New" w:hAnsi="Courier New"/>
    </w:rPr>
  </w:style>
  <w:style w:type="character" w:customStyle="1" w:styleId="WW8Num81z2">
    <w:name w:val="WW8Num81z2"/>
    <w:rsid w:val="00541D97"/>
    <w:rPr>
      <w:rFonts w:ascii="Wingdings" w:hAnsi="Wingdings"/>
    </w:rPr>
  </w:style>
  <w:style w:type="character" w:customStyle="1" w:styleId="WW8Num81z3">
    <w:name w:val="WW8Num81z3"/>
    <w:rsid w:val="00541D97"/>
    <w:rPr>
      <w:rFonts w:ascii="Symbol" w:hAnsi="Symbol"/>
    </w:rPr>
  </w:style>
  <w:style w:type="character" w:customStyle="1" w:styleId="WW8Num82z0">
    <w:name w:val="WW8Num82z0"/>
    <w:rsid w:val="00541D97"/>
    <w:rPr>
      <w:rFonts w:ascii="Symbol" w:hAnsi="Symbol" w:cs="Times New Roman"/>
    </w:rPr>
  </w:style>
  <w:style w:type="character" w:customStyle="1" w:styleId="WW8Num82z1">
    <w:name w:val="WW8Num82z1"/>
    <w:rsid w:val="00541D97"/>
    <w:rPr>
      <w:rFonts w:ascii="Courier New" w:hAnsi="Courier New" w:cs="Courier New"/>
    </w:rPr>
  </w:style>
  <w:style w:type="character" w:customStyle="1" w:styleId="WW8Num82z2">
    <w:name w:val="WW8Num82z2"/>
    <w:rsid w:val="00541D97"/>
    <w:rPr>
      <w:rFonts w:ascii="Wingdings" w:hAnsi="Wingdings" w:cs="Times New Roman"/>
    </w:rPr>
  </w:style>
  <w:style w:type="character" w:customStyle="1" w:styleId="WW8Num83z0">
    <w:name w:val="WW8Num83z0"/>
    <w:rsid w:val="00541D97"/>
    <w:rPr>
      <w:rFonts w:ascii="Courier New" w:hAnsi="Courier New" w:cs="Courier New"/>
      <w:sz w:val="20"/>
      <w:szCs w:val="20"/>
    </w:rPr>
  </w:style>
  <w:style w:type="character" w:customStyle="1" w:styleId="WW8Num85z0">
    <w:name w:val="WW8Num85z0"/>
    <w:rsid w:val="00541D97"/>
    <w:rPr>
      <w:rFonts w:ascii="Times New Roman" w:eastAsia="Times New Roman" w:hAnsi="Times New Roman"/>
    </w:rPr>
  </w:style>
  <w:style w:type="character" w:customStyle="1" w:styleId="WW8Num85z1">
    <w:name w:val="WW8Num85z1"/>
    <w:rsid w:val="00541D97"/>
    <w:rPr>
      <w:rFonts w:ascii="Wingdings" w:hAnsi="Wingdings" w:cs="Times New Roman"/>
    </w:rPr>
  </w:style>
  <w:style w:type="character" w:customStyle="1" w:styleId="WW8Num85z3">
    <w:name w:val="WW8Num85z3"/>
    <w:rsid w:val="00541D97"/>
    <w:rPr>
      <w:rFonts w:ascii="Symbol" w:hAnsi="Symbol" w:cs="Times New Roman"/>
    </w:rPr>
  </w:style>
  <w:style w:type="character" w:customStyle="1" w:styleId="WW8Num85z4">
    <w:name w:val="WW8Num85z4"/>
    <w:rsid w:val="00541D97"/>
    <w:rPr>
      <w:rFonts w:ascii="Courier New" w:hAnsi="Courier New" w:cs="Courier New"/>
    </w:rPr>
  </w:style>
  <w:style w:type="character" w:customStyle="1" w:styleId="WW8Num86z0">
    <w:name w:val="WW8Num86z0"/>
    <w:rsid w:val="00541D97"/>
    <w:rPr>
      <w:rFonts w:ascii="Times New Roman" w:eastAsia="Times New Roman" w:hAnsi="Times New Roman"/>
    </w:rPr>
  </w:style>
  <w:style w:type="character" w:customStyle="1" w:styleId="WW8Num86z1">
    <w:name w:val="WW8Num86z1"/>
    <w:rsid w:val="00541D97"/>
    <w:rPr>
      <w:rFonts w:ascii="Wingdings" w:hAnsi="Wingdings" w:cs="Times New Roman"/>
    </w:rPr>
  </w:style>
  <w:style w:type="character" w:customStyle="1" w:styleId="WW8Num86z3">
    <w:name w:val="WW8Num86z3"/>
    <w:rsid w:val="00541D97"/>
    <w:rPr>
      <w:rFonts w:ascii="Symbol" w:hAnsi="Symbol" w:cs="Times New Roman"/>
    </w:rPr>
  </w:style>
  <w:style w:type="character" w:customStyle="1" w:styleId="WW8Num87z0">
    <w:name w:val="WW8Num87z0"/>
    <w:rsid w:val="00541D97"/>
    <w:rPr>
      <w:b/>
    </w:rPr>
  </w:style>
  <w:style w:type="character" w:customStyle="1" w:styleId="WW8Num88z1">
    <w:name w:val="WW8Num88z1"/>
    <w:rsid w:val="00541D97"/>
    <w:rPr>
      <w:rFonts w:ascii="Times New Roman" w:eastAsia="Times New Roman" w:hAnsi="Times New Roman"/>
    </w:rPr>
  </w:style>
  <w:style w:type="character" w:customStyle="1" w:styleId="WW8Num89z0">
    <w:name w:val="WW8Num89z0"/>
    <w:rsid w:val="00541D97"/>
    <w:rPr>
      <w:rFonts w:ascii="Times New Roman" w:eastAsia="Times New Roman" w:hAnsi="Times New Roman"/>
    </w:rPr>
  </w:style>
  <w:style w:type="character" w:customStyle="1" w:styleId="WW8Num89z1">
    <w:name w:val="WW8Num89z1"/>
    <w:rsid w:val="00541D97"/>
    <w:rPr>
      <w:rFonts w:ascii="Courier New" w:hAnsi="Courier New" w:cs="Courier New"/>
    </w:rPr>
  </w:style>
  <w:style w:type="character" w:customStyle="1" w:styleId="WW8Num89z2">
    <w:name w:val="WW8Num89z2"/>
    <w:rsid w:val="00541D97"/>
    <w:rPr>
      <w:rFonts w:ascii="Wingdings" w:hAnsi="Wingdings" w:cs="Times New Roman"/>
    </w:rPr>
  </w:style>
  <w:style w:type="character" w:customStyle="1" w:styleId="WW8Num89z3">
    <w:name w:val="WW8Num89z3"/>
    <w:rsid w:val="00541D97"/>
    <w:rPr>
      <w:rFonts w:ascii="Symbol" w:hAnsi="Symbol" w:cs="Times New Roman"/>
    </w:rPr>
  </w:style>
  <w:style w:type="character" w:customStyle="1" w:styleId="WW8Num90z0">
    <w:name w:val="WW8Num90z0"/>
    <w:rsid w:val="00541D97"/>
    <w:rPr>
      <w:rFonts w:ascii="Times New Roman" w:eastAsia="Times New Roman" w:hAnsi="Times New Roman"/>
    </w:rPr>
  </w:style>
  <w:style w:type="character" w:customStyle="1" w:styleId="WW8Num90z1">
    <w:name w:val="WW8Num90z1"/>
    <w:rsid w:val="00541D97"/>
    <w:rPr>
      <w:rFonts w:ascii="Wingdings" w:hAnsi="Wingdings" w:cs="Times New Roman"/>
    </w:rPr>
  </w:style>
  <w:style w:type="character" w:customStyle="1" w:styleId="WW8Num90z3">
    <w:name w:val="WW8Num90z3"/>
    <w:rsid w:val="00541D97"/>
    <w:rPr>
      <w:rFonts w:ascii="Symbol" w:hAnsi="Symbol" w:cs="Times New Roman"/>
    </w:rPr>
  </w:style>
  <w:style w:type="character" w:customStyle="1" w:styleId="WW8Num91z0">
    <w:name w:val="WW8Num91z0"/>
    <w:rsid w:val="00541D97"/>
    <w:rPr>
      <w:rFonts w:ascii="Symbol" w:hAnsi="Symbol"/>
    </w:rPr>
  </w:style>
  <w:style w:type="character" w:customStyle="1" w:styleId="WW8Num91z1">
    <w:name w:val="WW8Num91z1"/>
    <w:rsid w:val="00541D97"/>
    <w:rPr>
      <w:rFonts w:ascii="Courier New" w:hAnsi="Courier New"/>
    </w:rPr>
  </w:style>
  <w:style w:type="character" w:customStyle="1" w:styleId="WW8Num91z2">
    <w:name w:val="WW8Num91z2"/>
    <w:rsid w:val="00541D97"/>
    <w:rPr>
      <w:rFonts w:ascii="Wingdings" w:hAnsi="Wingdings"/>
    </w:rPr>
  </w:style>
  <w:style w:type="character" w:customStyle="1" w:styleId="WW8Num92z0">
    <w:name w:val="WW8Num92z0"/>
    <w:rsid w:val="00541D97"/>
    <w:rPr>
      <w:b w:val="0"/>
    </w:rPr>
  </w:style>
  <w:style w:type="character" w:customStyle="1" w:styleId="WW8Num93z0">
    <w:name w:val="WW8Num93z0"/>
    <w:rsid w:val="00541D97"/>
    <w:rPr>
      <w:rFonts w:ascii="Times New Roman" w:eastAsia="Times New Roman" w:hAnsi="Times New Roman"/>
    </w:rPr>
  </w:style>
  <w:style w:type="character" w:customStyle="1" w:styleId="WW8Num93z1">
    <w:name w:val="WW8Num93z1"/>
    <w:rsid w:val="00541D97"/>
    <w:rPr>
      <w:rFonts w:ascii="Courier New" w:hAnsi="Courier New" w:cs="Courier New"/>
    </w:rPr>
  </w:style>
  <w:style w:type="character" w:customStyle="1" w:styleId="WW8Num93z2">
    <w:name w:val="WW8Num93z2"/>
    <w:rsid w:val="00541D97"/>
    <w:rPr>
      <w:rFonts w:ascii="Wingdings" w:hAnsi="Wingdings" w:cs="Times New Roman"/>
    </w:rPr>
  </w:style>
  <w:style w:type="character" w:customStyle="1" w:styleId="WW8Num93z3">
    <w:name w:val="WW8Num93z3"/>
    <w:rsid w:val="00541D97"/>
    <w:rPr>
      <w:rFonts w:ascii="Symbol" w:hAnsi="Symbol" w:cs="Times New Roman"/>
    </w:rPr>
  </w:style>
  <w:style w:type="character" w:customStyle="1" w:styleId="WW8Num94z0">
    <w:name w:val="WW8Num94z0"/>
    <w:rsid w:val="00541D97"/>
    <w:rPr>
      <w:rFonts w:ascii="Times New Roman" w:eastAsia="Times New Roman" w:hAnsi="Times New Roman"/>
    </w:rPr>
  </w:style>
  <w:style w:type="character" w:customStyle="1" w:styleId="WW8Num94z1">
    <w:name w:val="WW8Num94z1"/>
    <w:rsid w:val="00541D97"/>
    <w:rPr>
      <w:rFonts w:ascii="Courier New" w:hAnsi="Courier New" w:cs="Courier New"/>
    </w:rPr>
  </w:style>
  <w:style w:type="character" w:customStyle="1" w:styleId="WW8Num94z2">
    <w:name w:val="WW8Num94z2"/>
    <w:rsid w:val="00541D97"/>
    <w:rPr>
      <w:rFonts w:ascii="Wingdings" w:hAnsi="Wingdings" w:cs="Times New Roman"/>
    </w:rPr>
  </w:style>
  <w:style w:type="character" w:customStyle="1" w:styleId="WW8Num94z3">
    <w:name w:val="WW8Num94z3"/>
    <w:rsid w:val="00541D97"/>
    <w:rPr>
      <w:rFonts w:ascii="Symbol" w:hAnsi="Symbol" w:cs="Times New Roman"/>
    </w:rPr>
  </w:style>
  <w:style w:type="character" w:customStyle="1" w:styleId="WW8Num95z0">
    <w:name w:val="WW8Num95z0"/>
    <w:rsid w:val="00541D97"/>
    <w:rPr>
      <w:rFonts w:ascii="Times New Roman" w:eastAsia="Times New Roman" w:hAnsi="Times New Roman"/>
    </w:rPr>
  </w:style>
  <w:style w:type="character" w:customStyle="1" w:styleId="WW8Num95z1">
    <w:name w:val="WW8Num95z1"/>
    <w:rsid w:val="00541D97"/>
    <w:rPr>
      <w:rFonts w:ascii="Wingdings" w:hAnsi="Wingdings" w:cs="Times New Roman"/>
      <w:sz w:val="24"/>
      <w:szCs w:val="24"/>
    </w:rPr>
  </w:style>
  <w:style w:type="character" w:customStyle="1" w:styleId="WW8Num95z2">
    <w:name w:val="WW8Num95z2"/>
    <w:rsid w:val="00541D97"/>
    <w:rPr>
      <w:rFonts w:ascii="Wingdings" w:hAnsi="Wingdings" w:cs="Times New Roman"/>
    </w:rPr>
  </w:style>
  <w:style w:type="character" w:customStyle="1" w:styleId="WW8Num95z3">
    <w:name w:val="WW8Num95z3"/>
    <w:rsid w:val="00541D97"/>
    <w:rPr>
      <w:rFonts w:ascii="Symbol" w:hAnsi="Symbol" w:cs="Times New Roman"/>
    </w:rPr>
  </w:style>
  <w:style w:type="character" w:customStyle="1" w:styleId="WW8Num95z4">
    <w:name w:val="WW8Num95z4"/>
    <w:rsid w:val="00541D97"/>
    <w:rPr>
      <w:rFonts w:ascii="Courier New" w:hAnsi="Courier New" w:cs="Courier New"/>
    </w:rPr>
  </w:style>
  <w:style w:type="character" w:customStyle="1" w:styleId="WW8Num96z0">
    <w:name w:val="WW8Num96z0"/>
    <w:rsid w:val="00541D97"/>
    <w:rPr>
      <w:rFonts w:ascii="Wingdings" w:hAnsi="Wingdings" w:cs="Times New Roman"/>
      <w:sz w:val="16"/>
      <w:szCs w:val="16"/>
    </w:rPr>
  </w:style>
  <w:style w:type="character" w:customStyle="1" w:styleId="WW8Num96z3">
    <w:name w:val="WW8Num96z3"/>
    <w:rsid w:val="00541D97"/>
    <w:rPr>
      <w:rFonts w:ascii="Symbol" w:hAnsi="Symbol" w:cs="Times New Roman"/>
    </w:rPr>
  </w:style>
  <w:style w:type="character" w:customStyle="1" w:styleId="WW8Num96z4">
    <w:name w:val="WW8Num96z4"/>
    <w:rsid w:val="00541D97"/>
    <w:rPr>
      <w:rFonts w:ascii="Courier New" w:hAnsi="Courier New" w:cs="Courier New"/>
    </w:rPr>
  </w:style>
  <w:style w:type="character" w:customStyle="1" w:styleId="WW8Num96z5">
    <w:name w:val="WW8Num96z5"/>
    <w:rsid w:val="00541D97"/>
    <w:rPr>
      <w:rFonts w:ascii="Wingdings" w:hAnsi="Wingdings" w:cs="Times New Roman"/>
    </w:rPr>
  </w:style>
  <w:style w:type="character" w:customStyle="1" w:styleId="WW8Num97z0">
    <w:name w:val="WW8Num97z0"/>
    <w:rsid w:val="00541D97"/>
    <w:rPr>
      <w:rFonts w:ascii="Times New Roman" w:eastAsia="Times New Roman" w:hAnsi="Times New Roman" w:cs="Times New Roman"/>
    </w:rPr>
  </w:style>
  <w:style w:type="character" w:customStyle="1" w:styleId="WW8Num97z1">
    <w:name w:val="WW8Num97z1"/>
    <w:rsid w:val="00541D97"/>
    <w:rPr>
      <w:rFonts w:ascii="Courier New" w:hAnsi="Courier New"/>
    </w:rPr>
  </w:style>
  <w:style w:type="character" w:customStyle="1" w:styleId="WW8Num97z2">
    <w:name w:val="WW8Num97z2"/>
    <w:rsid w:val="00541D97"/>
    <w:rPr>
      <w:rFonts w:ascii="Wingdings" w:hAnsi="Wingdings"/>
    </w:rPr>
  </w:style>
  <w:style w:type="character" w:customStyle="1" w:styleId="WW8Num97z3">
    <w:name w:val="WW8Num97z3"/>
    <w:rsid w:val="00541D97"/>
    <w:rPr>
      <w:rFonts w:ascii="Symbol" w:hAnsi="Symbol"/>
    </w:rPr>
  </w:style>
  <w:style w:type="character" w:customStyle="1" w:styleId="WW8Num98z0">
    <w:name w:val="WW8Num98z0"/>
    <w:rsid w:val="00541D97"/>
    <w:rPr>
      <w:rFonts w:ascii="Symbol" w:hAnsi="Symbol" w:cs="Times New Roman"/>
      <w:sz w:val="16"/>
      <w:szCs w:val="16"/>
    </w:rPr>
  </w:style>
  <w:style w:type="character" w:customStyle="1" w:styleId="WW8Num98z1">
    <w:name w:val="WW8Num98z1"/>
    <w:rsid w:val="00541D97"/>
    <w:rPr>
      <w:rFonts w:ascii="Courier New" w:hAnsi="Courier New" w:cs="Courier New"/>
    </w:rPr>
  </w:style>
  <w:style w:type="character" w:customStyle="1" w:styleId="WW8Num98z2">
    <w:name w:val="WW8Num98z2"/>
    <w:rsid w:val="00541D97"/>
    <w:rPr>
      <w:rFonts w:ascii="Wingdings" w:hAnsi="Wingdings" w:cs="Times New Roman"/>
    </w:rPr>
  </w:style>
  <w:style w:type="character" w:customStyle="1" w:styleId="WW8Num98z3">
    <w:name w:val="WW8Num98z3"/>
    <w:rsid w:val="00541D97"/>
    <w:rPr>
      <w:rFonts w:ascii="Symbol" w:hAnsi="Symbol" w:cs="Times New Roman"/>
    </w:rPr>
  </w:style>
  <w:style w:type="character" w:customStyle="1" w:styleId="WW8Num101z0">
    <w:name w:val="WW8Num101z0"/>
    <w:rsid w:val="00541D97"/>
    <w:rPr>
      <w:rFonts w:ascii="Times New Roman" w:eastAsia="Times New Roman" w:hAnsi="Times New Roman" w:cs="Times New Roman"/>
    </w:rPr>
  </w:style>
  <w:style w:type="character" w:customStyle="1" w:styleId="WW8Num101z1">
    <w:name w:val="WW8Num101z1"/>
    <w:rsid w:val="00541D97"/>
    <w:rPr>
      <w:rFonts w:ascii="Courier New" w:hAnsi="Courier New"/>
    </w:rPr>
  </w:style>
  <w:style w:type="character" w:customStyle="1" w:styleId="WW8Num101z2">
    <w:name w:val="WW8Num101z2"/>
    <w:rsid w:val="00541D97"/>
    <w:rPr>
      <w:rFonts w:ascii="Wingdings" w:hAnsi="Wingdings"/>
    </w:rPr>
  </w:style>
  <w:style w:type="character" w:customStyle="1" w:styleId="WW8Num101z3">
    <w:name w:val="WW8Num101z3"/>
    <w:rsid w:val="00541D97"/>
    <w:rPr>
      <w:rFonts w:ascii="Symbol" w:hAnsi="Symbol"/>
    </w:rPr>
  </w:style>
  <w:style w:type="character" w:customStyle="1" w:styleId="WW8Num102z0">
    <w:name w:val="WW8Num102z0"/>
    <w:rsid w:val="00541D97"/>
    <w:rPr>
      <w:rFonts w:ascii="Symbol" w:hAnsi="Symbol" w:cs="Times New Roman"/>
      <w:sz w:val="16"/>
      <w:szCs w:val="16"/>
    </w:rPr>
  </w:style>
  <w:style w:type="character" w:customStyle="1" w:styleId="WW8Num102z1">
    <w:name w:val="WW8Num102z1"/>
    <w:rsid w:val="00541D97"/>
    <w:rPr>
      <w:rFonts w:ascii="Courier New" w:hAnsi="Courier New" w:cs="Courier New"/>
    </w:rPr>
  </w:style>
  <w:style w:type="character" w:customStyle="1" w:styleId="WW8Num102z2">
    <w:name w:val="WW8Num102z2"/>
    <w:rsid w:val="00541D97"/>
    <w:rPr>
      <w:rFonts w:ascii="Wingdings" w:hAnsi="Wingdings" w:cs="Times New Roman"/>
    </w:rPr>
  </w:style>
  <w:style w:type="character" w:customStyle="1" w:styleId="WW8Num102z3">
    <w:name w:val="WW8Num102z3"/>
    <w:rsid w:val="00541D97"/>
    <w:rPr>
      <w:rFonts w:ascii="Symbol" w:hAnsi="Symbol" w:cs="Times New Roman"/>
    </w:rPr>
  </w:style>
  <w:style w:type="character" w:customStyle="1" w:styleId="WW8Num103z0">
    <w:name w:val="WW8Num103z0"/>
    <w:rsid w:val="00541D97"/>
    <w:rPr>
      <w:rFonts w:ascii="Symbol" w:hAnsi="Symbol"/>
    </w:rPr>
  </w:style>
  <w:style w:type="character" w:customStyle="1" w:styleId="WW8Num104z0">
    <w:name w:val="WW8Num104z0"/>
    <w:rsid w:val="00541D97"/>
    <w:rPr>
      <w:rFonts w:ascii="Times New Roman" w:eastAsia="Times New Roman" w:hAnsi="Times New Roman"/>
    </w:rPr>
  </w:style>
  <w:style w:type="character" w:customStyle="1" w:styleId="WW8Num104z1">
    <w:name w:val="WW8Num104z1"/>
    <w:rsid w:val="00541D97"/>
    <w:rPr>
      <w:rFonts w:ascii="Wingdings" w:hAnsi="Wingdings" w:cs="Times New Roman"/>
    </w:rPr>
  </w:style>
  <w:style w:type="character" w:customStyle="1" w:styleId="WW8Num104z3">
    <w:name w:val="WW8Num104z3"/>
    <w:rsid w:val="00541D97"/>
    <w:rPr>
      <w:rFonts w:ascii="Symbol" w:hAnsi="Symbol" w:cs="Times New Roman"/>
    </w:rPr>
  </w:style>
  <w:style w:type="character" w:customStyle="1" w:styleId="WW8Num106z0">
    <w:name w:val="WW8Num106z0"/>
    <w:rsid w:val="00541D97"/>
    <w:rPr>
      <w:rFonts w:ascii="Times New Roman" w:eastAsia="Times New Roman" w:hAnsi="Times New Roman"/>
    </w:rPr>
  </w:style>
  <w:style w:type="character" w:customStyle="1" w:styleId="WW8Num106z1">
    <w:name w:val="WW8Num106z1"/>
    <w:rsid w:val="00541D97"/>
    <w:rPr>
      <w:rFonts w:ascii="Courier New" w:hAnsi="Courier New" w:cs="Courier New"/>
    </w:rPr>
  </w:style>
  <w:style w:type="character" w:customStyle="1" w:styleId="WW8Num106z2">
    <w:name w:val="WW8Num106z2"/>
    <w:rsid w:val="00541D97"/>
    <w:rPr>
      <w:rFonts w:ascii="Wingdings" w:hAnsi="Wingdings" w:cs="Times New Roman"/>
    </w:rPr>
  </w:style>
  <w:style w:type="character" w:customStyle="1" w:styleId="WW8Num106z3">
    <w:name w:val="WW8Num106z3"/>
    <w:rsid w:val="00541D97"/>
    <w:rPr>
      <w:rFonts w:ascii="Symbol" w:hAnsi="Symbol" w:cs="Times New Roman"/>
    </w:rPr>
  </w:style>
  <w:style w:type="character" w:customStyle="1" w:styleId="WW8Num107z0">
    <w:name w:val="WW8Num107z0"/>
    <w:rsid w:val="00541D97"/>
    <w:rPr>
      <w:rFonts w:ascii="Wingdings" w:hAnsi="Wingdings" w:cs="Times New Roman"/>
    </w:rPr>
  </w:style>
  <w:style w:type="character" w:customStyle="1" w:styleId="WW8Num107z1">
    <w:name w:val="WW8Num107z1"/>
    <w:rsid w:val="00541D97"/>
    <w:rPr>
      <w:rFonts w:ascii="Courier New" w:hAnsi="Courier New" w:cs="Courier New"/>
    </w:rPr>
  </w:style>
  <w:style w:type="character" w:customStyle="1" w:styleId="WW8Num107z3">
    <w:name w:val="WW8Num107z3"/>
    <w:rsid w:val="00541D97"/>
    <w:rPr>
      <w:rFonts w:ascii="Symbol" w:hAnsi="Symbol" w:cs="Times New Roman"/>
    </w:rPr>
  </w:style>
  <w:style w:type="character" w:customStyle="1" w:styleId="WW8Num108z0">
    <w:name w:val="WW8Num108z0"/>
    <w:rsid w:val="00541D97"/>
    <w:rPr>
      <w:rFonts w:ascii="Wingdings" w:hAnsi="Wingdings" w:cs="Times New Roman"/>
      <w:sz w:val="16"/>
      <w:szCs w:val="16"/>
    </w:rPr>
  </w:style>
  <w:style w:type="character" w:customStyle="1" w:styleId="WW8Num108z1">
    <w:name w:val="WW8Num108z1"/>
    <w:rsid w:val="00541D97"/>
    <w:rPr>
      <w:rFonts w:ascii="Courier New" w:hAnsi="Courier New" w:cs="Courier New"/>
    </w:rPr>
  </w:style>
  <w:style w:type="character" w:customStyle="1" w:styleId="WW8Num108z2">
    <w:name w:val="WW8Num108z2"/>
    <w:rsid w:val="00541D97"/>
    <w:rPr>
      <w:rFonts w:ascii="Wingdings" w:hAnsi="Wingdings" w:cs="Times New Roman"/>
    </w:rPr>
  </w:style>
  <w:style w:type="character" w:customStyle="1" w:styleId="WW8Num108z3">
    <w:name w:val="WW8Num108z3"/>
    <w:rsid w:val="00541D97"/>
    <w:rPr>
      <w:rFonts w:ascii="Symbol" w:hAnsi="Symbol" w:cs="Times New Roman"/>
    </w:rPr>
  </w:style>
  <w:style w:type="character" w:customStyle="1" w:styleId="WW8Num110z0">
    <w:name w:val="WW8Num110z0"/>
    <w:rsid w:val="00541D97"/>
    <w:rPr>
      <w:rFonts w:ascii="Wingdings" w:hAnsi="Wingdings" w:cs="Times New Roman"/>
      <w:sz w:val="16"/>
      <w:szCs w:val="16"/>
    </w:rPr>
  </w:style>
  <w:style w:type="character" w:customStyle="1" w:styleId="WW8Num110z1">
    <w:name w:val="WW8Num110z1"/>
    <w:rsid w:val="00541D97"/>
    <w:rPr>
      <w:rFonts w:ascii="Courier New" w:hAnsi="Courier New" w:cs="Courier New"/>
    </w:rPr>
  </w:style>
  <w:style w:type="character" w:customStyle="1" w:styleId="WW8Num110z2">
    <w:name w:val="WW8Num110z2"/>
    <w:rsid w:val="00541D97"/>
    <w:rPr>
      <w:rFonts w:ascii="Wingdings" w:hAnsi="Wingdings" w:cs="Times New Roman"/>
    </w:rPr>
  </w:style>
  <w:style w:type="character" w:customStyle="1" w:styleId="WW8Num110z3">
    <w:name w:val="WW8Num110z3"/>
    <w:rsid w:val="00541D97"/>
    <w:rPr>
      <w:rFonts w:ascii="Symbol" w:hAnsi="Symbol" w:cs="Times New Roman"/>
    </w:rPr>
  </w:style>
  <w:style w:type="character" w:customStyle="1" w:styleId="WW8Num111z0">
    <w:name w:val="WW8Num111z0"/>
    <w:rsid w:val="00541D97"/>
    <w:rPr>
      <w:rFonts w:ascii="Symbol" w:hAnsi="Symbol" w:cs="Times New Roman"/>
      <w:sz w:val="16"/>
      <w:szCs w:val="16"/>
    </w:rPr>
  </w:style>
  <w:style w:type="character" w:customStyle="1" w:styleId="WW8Num111z1">
    <w:name w:val="WW8Num111z1"/>
    <w:rsid w:val="00541D97"/>
    <w:rPr>
      <w:rFonts w:ascii="Courier New" w:hAnsi="Courier New" w:cs="Courier New"/>
    </w:rPr>
  </w:style>
  <w:style w:type="character" w:customStyle="1" w:styleId="WW8Num111z2">
    <w:name w:val="WW8Num111z2"/>
    <w:rsid w:val="00541D97"/>
    <w:rPr>
      <w:rFonts w:ascii="Wingdings" w:hAnsi="Wingdings" w:cs="Times New Roman"/>
    </w:rPr>
  </w:style>
  <w:style w:type="character" w:customStyle="1" w:styleId="WW8Num111z3">
    <w:name w:val="WW8Num111z3"/>
    <w:rsid w:val="00541D97"/>
    <w:rPr>
      <w:rFonts w:ascii="Symbol" w:hAnsi="Symbol" w:cs="Times New Roman"/>
    </w:rPr>
  </w:style>
  <w:style w:type="character" w:customStyle="1" w:styleId="WW8Num112z0">
    <w:name w:val="WW8Num112z0"/>
    <w:rsid w:val="00541D97"/>
    <w:rPr>
      <w:rFonts w:ascii="Wingdings" w:hAnsi="Wingdings" w:cs="Times New Roman"/>
      <w:sz w:val="24"/>
      <w:szCs w:val="24"/>
    </w:rPr>
  </w:style>
  <w:style w:type="character" w:customStyle="1" w:styleId="WW8Num112z2">
    <w:name w:val="WW8Num112z2"/>
    <w:rsid w:val="00541D97"/>
    <w:rPr>
      <w:rFonts w:ascii="Wingdings" w:hAnsi="Wingdings" w:cs="Times New Roman"/>
    </w:rPr>
  </w:style>
  <w:style w:type="character" w:customStyle="1" w:styleId="WW8Num112z3">
    <w:name w:val="WW8Num112z3"/>
    <w:rsid w:val="00541D97"/>
    <w:rPr>
      <w:rFonts w:ascii="Symbol" w:hAnsi="Symbol" w:cs="Times New Roman"/>
    </w:rPr>
  </w:style>
  <w:style w:type="character" w:customStyle="1" w:styleId="WW8Num112z4">
    <w:name w:val="WW8Num112z4"/>
    <w:rsid w:val="00541D97"/>
    <w:rPr>
      <w:rFonts w:ascii="Courier New" w:hAnsi="Courier New" w:cs="Courier New"/>
    </w:rPr>
  </w:style>
  <w:style w:type="character" w:customStyle="1" w:styleId="WW8Num113z0">
    <w:name w:val="WW8Num113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113z1">
    <w:name w:val="WW8Num113z1"/>
    <w:rsid w:val="00541D97"/>
    <w:rPr>
      <w:rFonts w:ascii="Courier New" w:hAnsi="Courier New" w:cs="Courier New"/>
    </w:rPr>
  </w:style>
  <w:style w:type="character" w:customStyle="1" w:styleId="WW8Num113z2">
    <w:name w:val="WW8Num113z2"/>
    <w:rsid w:val="00541D97"/>
    <w:rPr>
      <w:rFonts w:ascii="Wingdings" w:hAnsi="Wingdings" w:cs="Times New Roman"/>
    </w:rPr>
  </w:style>
  <w:style w:type="character" w:customStyle="1" w:styleId="WW8Num113z3">
    <w:name w:val="WW8Num113z3"/>
    <w:rsid w:val="00541D97"/>
    <w:rPr>
      <w:rFonts w:ascii="Symbol" w:hAnsi="Symbol" w:cs="Times New Roman"/>
    </w:rPr>
  </w:style>
  <w:style w:type="character" w:customStyle="1" w:styleId="WW8Num114z0">
    <w:name w:val="WW8Num114z0"/>
    <w:rsid w:val="00541D97"/>
    <w:rPr>
      <w:rFonts w:ascii="Wingdings" w:hAnsi="Wingdings" w:cs="Times New Roman"/>
    </w:rPr>
  </w:style>
  <w:style w:type="character" w:customStyle="1" w:styleId="WW8Num114z3">
    <w:name w:val="WW8Num114z3"/>
    <w:rsid w:val="00541D97"/>
    <w:rPr>
      <w:rFonts w:ascii="Symbol" w:hAnsi="Symbol" w:cs="Times New Roman"/>
    </w:rPr>
  </w:style>
  <w:style w:type="character" w:customStyle="1" w:styleId="WW8Num115z0">
    <w:name w:val="WW8Num115z0"/>
    <w:rsid w:val="00541D97"/>
    <w:rPr>
      <w:rFonts w:ascii="Times New Roman" w:eastAsia="Times New Roman" w:hAnsi="Times New Roman"/>
    </w:rPr>
  </w:style>
  <w:style w:type="character" w:customStyle="1" w:styleId="WW8Num115z1">
    <w:name w:val="WW8Num115z1"/>
    <w:rsid w:val="00541D97"/>
    <w:rPr>
      <w:rFonts w:ascii="Courier New" w:hAnsi="Courier New" w:cs="Courier New"/>
    </w:rPr>
  </w:style>
  <w:style w:type="character" w:customStyle="1" w:styleId="WW8Num115z2">
    <w:name w:val="WW8Num115z2"/>
    <w:rsid w:val="00541D97"/>
    <w:rPr>
      <w:rFonts w:ascii="Wingdings" w:hAnsi="Wingdings" w:cs="Times New Roman"/>
    </w:rPr>
  </w:style>
  <w:style w:type="character" w:customStyle="1" w:styleId="WW8Num115z3">
    <w:name w:val="WW8Num115z3"/>
    <w:rsid w:val="00541D97"/>
    <w:rPr>
      <w:rFonts w:ascii="Symbol" w:hAnsi="Symbol" w:cs="Times New Roman"/>
    </w:rPr>
  </w:style>
  <w:style w:type="character" w:customStyle="1" w:styleId="WW8Num116z0">
    <w:name w:val="WW8Num116z0"/>
    <w:rsid w:val="00541D97"/>
    <w:rPr>
      <w:rFonts w:ascii="Symbol" w:hAnsi="Symbol" w:cs="Times New Roman"/>
      <w:sz w:val="20"/>
      <w:szCs w:val="20"/>
    </w:rPr>
  </w:style>
  <w:style w:type="character" w:customStyle="1" w:styleId="WW8Num116z1">
    <w:name w:val="WW8Num116z1"/>
    <w:rsid w:val="00541D97"/>
    <w:rPr>
      <w:rFonts w:ascii="Courier New" w:hAnsi="Courier New" w:cs="Courier New"/>
    </w:rPr>
  </w:style>
  <w:style w:type="character" w:customStyle="1" w:styleId="WW8Num116z2">
    <w:name w:val="WW8Num116z2"/>
    <w:rsid w:val="00541D97"/>
    <w:rPr>
      <w:rFonts w:ascii="Wingdings" w:hAnsi="Wingdings" w:cs="Times New Roman"/>
    </w:rPr>
  </w:style>
  <w:style w:type="character" w:customStyle="1" w:styleId="WW8Num116z3">
    <w:name w:val="WW8Num116z3"/>
    <w:rsid w:val="00541D97"/>
    <w:rPr>
      <w:rFonts w:ascii="Symbol" w:hAnsi="Symbol" w:cs="Times New Roman"/>
    </w:rPr>
  </w:style>
  <w:style w:type="character" w:customStyle="1" w:styleId="WW8Num117z0">
    <w:name w:val="WW8Num117z0"/>
    <w:rsid w:val="00541D97"/>
    <w:rPr>
      <w:rFonts w:ascii="Times New Roman" w:eastAsia="Times New Roman" w:hAnsi="Times New Roman"/>
    </w:rPr>
  </w:style>
  <w:style w:type="character" w:customStyle="1" w:styleId="WW8Num117z1">
    <w:name w:val="WW8Num117z1"/>
    <w:rsid w:val="00541D97"/>
    <w:rPr>
      <w:rFonts w:ascii="Wingdings" w:hAnsi="Wingdings" w:cs="Times New Roman"/>
    </w:rPr>
  </w:style>
  <w:style w:type="character" w:customStyle="1" w:styleId="WW8Num117z3">
    <w:name w:val="WW8Num117z3"/>
    <w:rsid w:val="00541D97"/>
    <w:rPr>
      <w:rFonts w:ascii="Symbol" w:hAnsi="Symbol" w:cs="Times New Roman"/>
    </w:rPr>
  </w:style>
  <w:style w:type="character" w:customStyle="1" w:styleId="WW8Num118z0">
    <w:name w:val="WW8Num118z0"/>
    <w:rsid w:val="00541D97"/>
    <w:rPr>
      <w:rFonts w:ascii="Wingdings" w:hAnsi="Wingdings" w:cs="Times New Roman"/>
      <w:sz w:val="16"/>
      <w:szCs w:val="16"/>
    </w:rPr>
  </w:style>
  <w:style w:type="character" w:customStyle="1" w:styleId="WW8Num118z1">
    <w:name w:val="WW8Num118z1"/>
    <w:rsid w:val="00541D97"/>
    <w:rPr>
      <w:rFonts w:ascii="Courier New" w:hAnsi="Courier New" w:cs="Courier New"/>
    </w:rPr>
  </w:style>
  <w:style w:type="character" w:customStyle="1" w:styleId="WW8Num118z2">
    <w:name w:val="WW8Num118z2"/>
    <w:rsid w:val="00541D97"/>
    <w:rPr>
      <w:rFonts w:ascii="Wingdings" w:hAnsi="Wingdings" w:cs="Times New Roman"/>
    </w:rPr>
  </w:style>
  <w:style w:type="character" w:customStyle="1" w:styleId="WW8Num118z3">
    <w:name w:val="WW8Num118z3"/>
    <w:rsid w:val="00541D97"/>
    <w:rPr>
      <w:rFonts w:ascii="Symbol" w:hAnsi="Symbol" w:cs="Times New Roman"/>
    </w:rPr>
  </w:style>
  <w:style w:type="character" w:customStyle="1" w:styleId="WW8Num119z0">
    <w:name w:val="WW8Num119z0"/>
    <w:rsid w:val="00541D97"/>
    <w:rPr>
      <w:rFonts w:ascii="Symbol" w:hAnsi="Symbol" w:cs="Times New Roman"/>
      <w:sz w:val="16"/>
      <w:szCs w:val="16"/>
    </w:rPr>
  </w:style>
  <w:style w:type="character" w:customStyle="1" w:styleId="WW8Num119z1">
    <w:name w:val="WW8Num119z1"/>
    <w:rsid w:val="00541D97"/>
    <w:rPr>
      <w:rFonts w:ascii="Courier New" w:hAnsi="Courier New" w:cs="Courier New"/>
    </w:rPr>
  </w:style>
  <w:style w:type="character" w:customStyle="1" w:styleId="WW8Num119z2">
    <w:name w:val="WW8Num119z2"/>
    <w:rsid w:val="00541D97"/>
    <w:rPr>
      <w:rFonts w:ascii="Wingdings" w:hAnsi="Wingdings" w:cs="Times New Roman"/>
    </w:rPr>
  </w:style>
  <w:style w:type="character" w:customStyle="1" w:styleId="WW8Num119z3">
    <w:name w:val="WW8Num119z3"/>
    <w:rsid w:val="00541D97"/>
    <w:rPr>
      <w:rFonts w:ascii="Symbol" w:hAnsi="Symbol" w:cs="Times New Roman"/>
    </w:rPr>
  </w:style>
  <w:style w:type="character" w:customStyle="1" w:styleId="WW8Num120z0">
    <w:name w:val="WW8Num120z0"/>
    <w:rsid w:val="00541D97"/>
    <w:rPr>
      <w:rFonts w:ascii="Wingdings" w:hAnsi="Wingdings" w:cs="Times New Roman"/>
    </w:rPr>
  </w:style>
  <w:style w:type="character" w:customStyle="1" w:styleId="WW8Num120z1">
    <w:name w:val="WW8Num120z1"/>
    <w:rsid w:val="00541D97"/>
    <w:rPr>
      <w:rFonts w:ascii="Courier New" w:hAnsi="Courier New" w:cs="Courier New"/>
    </w:rPr>
  </w:style>
  <w:style w:type="character" w:customStyle="1" w:styleId="WW8Num120z3">
    <w:name w:val="WW8Num120z3"/>
    <w:rsid w:val="00541D97"/>
    <w:rPr>
      <w:rFonts w:ascii="Symbol" w:hAnsi="Symbol" w:cs="Times New Roman"/>
    </w:rPr>
  </w:style>
  <w:style w:type="character" w:customStyle="1" w:styleId="WW8Num121z0">
    <w:name w:val="WW8Num121z0"/>
    <w:rsid w:val="00541D97"/>
    <w:rPr>
      <w:rFonts w:ascii="Times New Roman" w:eastAsia="Times New Roman" w:hAnsi="Times New Roman" w:cs="Times New Roman"/>
    </w:rPr>
  </w:style>
  <w:style w:type="character" w:customStyle="1" w:styleId="WW8Num121z1">
    <w:name w:val="WW8Num121z1"/>
    <w:rsid w:val="00541D97"/>
    <w:rPr>
      <w:rFonts w:ascii="Courier New" w:hAnsi="Courier New"/>
    </w:rPr>
  </w:style>
  <w:style w:type="character" w:customStyle="1" w:styleId="WW8Num121z2">
    <w:name w:val="WW8Num121z2"/>
    <w:rsid w:val="00541D97"/>
    <w:rPr>
      <w:rFonts w:ascii="Wingdings" w:hAnsi="Wingdings"/>
    </w:rPr>
  </w:style>
  <w:style w:type="character" w:customStyle="1" w:styleId="WW8Num121z3">
    <w:name w:val="WW8Num121z3"/>
    <w:rsid w:val="00541D97"/>
    <w:rPr>
      <w:rFonts w:ascii="Symbol" w:hAnsi="Symbol"/>
    </w:rPr>
  </w:style>
  <w:style w:type="character" w:customStyle="1" w:styleId="WW8Num122z0">
    <w:name w:val="WW8Num122z0"/>
    <w:rsid w:val="00541D97"/>
    <w:rPr>
      <w:b/>
      <w:i w:val="0"/>
      <w:sz w:val="24"/>
      <w:szCs w:val="24"/>
    </w:rPr>
  </w:style>
  <w:style w:type="character" w:customStyle="1" w:styleId="WW8Num123z0">
    <w:name w:val="WW8Num123z0"/>
    <w:rsid w:val="00541D97"/>
    <w:rPr>
      <w:rFonts w:ascii="Wingdings" w:hAnsi="Wingdings" w:cs="Times New Roman"/>
      <w:sz w:val="16"/>
      <w:szCs w:val="16"/>
    </w:rPr>
  </w:style>
  <w:style w:type="character" w:customStyle="1" w:styleId="WW8Num123z3">
    <w:name w:val="WW8Num123z3"/>
    <w:rsid w:val="00541D97"/>
    <w:rPr>
      <w:rFonts w:ascii="Symbol" w:hAnsi="Symbol" w:cs="Times New Roman"/>
    </w:rPr>
  </w:style>
  <w:style w:type="character" w:customStyle="1" w:styleId="WW8Num123z4">
    <w:name w:val="WW8Num123z4"/>
    <w:rsid w:val="00541D97"/>
    <w:rPr>
      <w:rFonts w:ascii="Courier New" w:hAnsi="Courier New" w:cs="Courier New"/>
    </w:rPr>
  </w:style>
  <w:style w:type="character" w:customStyle="1" w:styleId="WW8Num123z5">
    <w:name w:val="WW8Num123z5"/>
    <w:rsid w:val="00541D97"/>
    <w:rPr>
      <w:rFonts w:ascii="Wingdings" w:hAnsi="Wingdings" w:cs="Times New Roman"/>
    </w:rPr>
  </w:style>
  <w:style w:type="character" w:customStyle="1" w:styleId="WW8Num125z0">
    <w:name w:val="WW8Num125z0"/>
    <w:rsid w:val="00541D97"/>
    <w:rPr>
      <w:rFonts w:ascii="Wingdings" w:hAnsi="Wingdings" w:cs="Times New Roman"/>
      <w:sz w:val="16"/>
      <w:szCs w:val="16"/>
    </w:rPr>
  </w:style>
  <w:style w:type="character" w:customStyle="1" w:styleId="WW8Num125z1">
    <w:name w:val="WW8Num125z1"/>
    <w:rsid w:val="00541D97"/>
    <w:rPr>
      <w:rFonts w:ascii="Courier New" w:hAnsi="Courier New" w:cs="Courier New"/>
    </w:rPr>
  </w:style>
  <w:style w:type="character" w:customStyle="1" w:styleId="WW8Num125z2">
    <w:name w:val="WW8Num125z2"/>
    <w:rsid w:val="00541D97"/>
    <w:rPr>
      <w:rFonts w:ascii="Wingdings" w:hAnsi="Wingdings" w:cs="Times New Roman"/>
    </w:rPr>
  </w:style>
  <w:style w:type="character" w:customStyle="1" w:styleId="WW8Num125z3">
    <w:name w:val="WW8Num125z3"/>
    <w:rsid w:val="00541D97"/>
    <w:rPr>
      <w:rFonts w:ascii="Symbol" w:hAnsi="Symbol" w:cs="Times New Roman"/>
    </w:rPr>
  </w:style>
  <w:style w:type="character" w:customStyle="1" w:styleId="WW8Num127z0">
    <w:name w:val="WW8Num127z0"/>
    <w:rsid w:val="00541D97"/>
    <w:rPr>
      <w:rFonts w:ascii="Times New Roman" w:eastAsia="Times New Roman" w:hAnsi="Times New Roman"/>
    </w:rPr>
  </w:style>
  <w:style w:type="character" w:customStyle="1" w:styleId="WW8Num127z1">
    <w:name w:val="WW8Num127z1"/>
    <w:rsid w:val="00541D97"/>
    <w:rPr>
      <w:rFonts w:ascii="Wingdings" w:hAnsi="Wingdings" w:cs="Times New Roman"/>
    </w:rPr>
  </w:style>
  <w:style w:type="character" w:customStyle="1" w:styleId="WW8Num127z3">
    <w:name w:val="WW8Num127z3"/>
    <w:rsid w:val="00541D97"/>
    <w:rPr>
      <w:rFonts w:ascii="Symbol" w:hAnsi="Symbol" w:cs="Times New Roman"/>
    </w:rPr>
  </w:style>
  <w:style w:type="character" w:customStyle="1" w:styleId="WW8Num128z0">
    <w:name w:val="WW8Num128z0"/>
    <w:rsid w:val="00541D97"/>
    <w:rPr>
      <w:rFonts w:ascii="Wingdings" w:hAnsi="Wingdings" w:cs="Times New Roman"/>
      <w:sz w:val="16"/>
      <w:szCs w:val="16"/>
    </w:rPr>
  </w:style>
  <w:style w:type="character" w:customStyle="1" w:styleId="WW8Num128z1">
    <w:name w:val="WW8Num128z1"/>
    <w:rsid w:val="00541D97"/>
    <w:rPr>
      <w:rFonts w:ascii="Courier New" w:hAnsi="Courier New" w:cs="Courier New"/>
    </w:rPr>
  </w:style>
  <w:style w:type="character" w:customStyle="1" w:styleId="WW8Num128z2">
    <w:name w:val="WW8Num128z2"/>
    <w:rsid w:val="00541D97"/>
    <w:rPr>
      <w:rFonts w:ascii="Wingdings" w:hAnsi="Wingdings" w:cs="Times New Roman"/>
    </w:rPr>
  </w:style>
  <w:style w:type="character" w:customStyle="1" w:styleId="WW8Num128z3">
    <w:name w:val="WW8Num128z3"/>
    <w:rsid w:val="00541D97"/>
    <w:rPr>
      <w:rFonts w:ascii="Symbol" w:hAnsi="Symbol" w:cs="Times New Roman"/>
    </w:rPr>
  </w:style>
  <w:style w:type="character" w:customStyle="1" w:styleId="WW8Num129z0">
    <w:name w:val="WW8Num129z0"/>
    <w:rsid w:val="00541D97"/>
    <w:rPr>
      <w:rFonts w:ascii="Wingdings" w:hAnsi="Wingdings" w:cs="Times New Roman"/>
      <w:sz w:val="16"/>
      <w:szCs w:val="16"/>
    </w:rPr>
  </w:style>
  <w:style w:type="character" w:customStyle="1" w:styleId="WW8Num129z1">
    <w:name w:val="WW8Num129z1"/>
    <w:rsid w:val="00541D97"/>
    <w:rPr>
      <w:rFonts w:ascii="Courier New" w:hAnsi="Courier New" w:cs="Courier New"/>
    </w:rPr>
  </w:style>
  <w:style w:type="character" w:customStyle="1" w:styleId="WW8Num129z2">
    <w:name w:val="WW8Num129z2"/>
    <w:rsid w:val="00541D97"/>
    <w:rPr>
      <w:rFonts w:ascii="Wingdings" w:hAnsi="Wingdings" w:cs="Times New Roman"/>
    </w:rPr>
  </w:style>
  <w:style w:type="character" w:customStyle="1" w:styleId="WW8Num129z3">
    <w:name w:val="WW8Num129z3"/>
    <w:rsid w:val="00541D97"/>
    <w:rPr>
      <w:rFonts w:ascii="Symbol" w:hAnsi="Symbol" w:cs="Times New Roman"/>
    </w:rPr>
  </w:style>
  <w:style w:type="character" w:customStyle="1" w:styleId="WW8Num131z0">
    <w:name w:val="WW8Num131z0"/>
    <w:rsid w:val="00541D97"/>
    <w:rPr>
      <w:rFonts w:ascii="Times New Roman" w:eastAsia="Times New Roman" w:hAnsi="Times New Roman"/>
    </w:rPr>
  </w:style>
  <w:style w:type="character" w:customStyle="1" w:styleId="WW8Num131z1">
    <w:name w:val="WW8Num131z1"/>
    <w:rsid w:val="00541D97"/>
    <w:rPr>
      <w:rFonts w:ascii="Wingdings" w:hAnsi="Wingdings" w:cs="Times New Roman"/>
    </w:rPr>
  </w:style>
  <w:style w:type="character" w:customStyle="1" w:styleId="WW8Num131z3">
    <w:name w:val="WW8Num131z3"/>
    <w:rsid w:val="00541D97"/>
    <w:rPr>
      <w:rFonts w:ascii="Symbol" w:hAnsi="Symbol" w:cs="Times New Roman"/>
    </w:rPr>
  </w:style>
  <w:style w:type="character" w:customStyle="1" w:styleId="WW8Num132z0">
    <w:name w:val="WW8Num132z0"/>
    <w:rsid w:val="00541D97"/>
    <w:rPr>
      <w:rFonts w:ascii="Symbol" w:hAnsi="Symbol"/>
    </w:rPr>
  </w:style>
  <w:style w:type="character" w:customStyle="1" w:styleId="WW8Num132z1">
    <w:name w:val="WW8Num132z1"/>
    <w:rsid w:val="00541D97"/>
    <w:rPr>
      <w:rFonts w:ascii="Courier New" w:hAnsi="Courier New"/>
    </w:rPr>
  </w:style>
  <w:style w:type="character" w:customStyle="1" w:styleId="WW8Num132z2">
    <w:name w:val="WW8Num132z2"/>
    <w:rsid w:val="00541D97"/>
    <w:rPr>
      <w:rFonts w:ascii="Wingdings" w:hAnsi="Wingdings"/>
    </w:rPr>
  </w:style>
  <w:style w:type="character" w:customStyle="1" w:styleId="WW8Num134z0">
    <w:name w:val="WW8Num134z0"/>
    <w:rsid w:val="00541D97"/>
    <w:rPr>
      <w:rFonts w:ascii="Wingdings" w:hAnsi="Wingdings" w:cs="Times New Roman"/>
      <w:sz w:val="16"/>
      <w:szCs w:val="16"/>
    </w:rPr>
  </w:style>
  <w:style w:type="character" w:customStyle="1" w:styleId="WW8Num134z1">
    <w:name w:val="WW8Num134z1"/>
    <w:rsid w:val="00541D97"/>
    <w:rPr>
      <w:rFonts w:ascii="Symbol" w:hAnsi="Symbol" w:cs="Times New Roman"/>
    </w:rPr>
  </w:style>
  <w:style w:type="character" w:customStyle="1" w:styleId="WW8Num134z2">
    <w:name w:val="WW8Num134z2"/>
    <w:rsid w:val="00541D97"/>
    <w:rPr>
      <w:rFonts w:ascii="Wingdings" w:hAnsi="Wingdings" w:cs="Times New Roman"/>
    </w:rPr>
  </w:style>
  <w:style w:type="character" w:customStyle="1" w:styleId="WW8Num134z4">
    <w:name w:val="WW8Num134z4"/>
    <w:rsid w:val="00541D97"/>
    <w:rPr>
      <w:rFonts w:ascii="Courier New" w:hAnsi="Courier New" w:cs="Courier New"/>
    </w:rPr>
  </w:style>
  <w:style w:type="character" w:customStyle="1" w:styleId="WW8Num136z0">
    <w:name w:val="WW8Num136z0"/>
    <w:rsid w:val="00541D97"/>
    <w:rPr>
      <w:rFonts w:ascii="Times New Roman" w:eastAsia="Times New Roman" w:hAnsi="Times New Roman"/>
    </w:rPr>
  </w:style>
  <w:style w:type="character" w:customStyle="1" w:styleId="WW8Num136z1">
    <w:name w:val="WW8Num136z1"/>
    <w:rsid w:val="00541D97"/>
    <w:rPr>
      <w:rFonts w:ascii="Courier New" w:hAnsi="Courier New" w:cs="Courier New"/>
    </w:rPr>
  </w:style>
  <w:style w:type="character" w:customStyle="1" w:styleId="WW8Num136z2">
    <w:name w:val="WW8Num136z2"/>
    <w:rsid w:val="00541D97"/>
    <w:rPr>
      <w:rFonts w:ascii="Wingdings" w:hAnsi="Wingdings" w:cs="Times New Roman"/>
    </w:rPr>
  </w:style>
  <w:style w:type="character" w:customStyle="1" w:styleId="WW8Num136z3">
    <w:name w:val="WW8Num136z3"/>
    <w:rsid w:val="00541D97"/>
    <w:rPr>
      <w:rFonts w:ascii="Symbol" w:hAnsi="Symbol" w:cs="Times New Roman"/>
    </w:rPr>
  </w:style>
  <w:style w:type="character" w:customStyle="1" w:styleId="WW8Num138z0">
    <w:name w:val="WW8Num138z0"/>
    <w:rsid w:val="00541D97"/>
    <w:rPr>
      <w:b w:val="0"/>
    </w:rPr>
  </w:style>
  <w:style w:type="character" w:customStyle="1" w:styleId="WW8Num140z0">
    <w:name w:val="WW8Num140z0"/>
    <w:rsid w:val="00541D97"/>
    <w:rPr>
      <w:color w:val="auto"/>
    </w:rPr>
  </w:style>
  <w:style w:type="character" w:customStyle="1" w:styleId="WW8Num141z0">
    <w:name w:val="WW8Num141z0"/>
    <w:rsid w:val="00541D97"/>
    <w:rPr>
      <w:rFonts w:ascii="Symbol" w:hAnsi="Symbol"/>
    </w:rPr>
  </w:style>
  <w:style w:type="character" w:customStyle="1" w:styleId="WW8Num141z1">
    <w:name w:val="WW8Num141z1"/>
    <w:rsid w:val="00541D97"/>
    <w:rPr>
      <w:rFonts w:ascii="Courier New" w:hAnsi="Courier New"/>
    </w:rPr>
  </w:style>
  <w:style w:type="character" w:customStyle="1" w:styleId="WW8Num141z2">
    <w:name w:val="WW8Num141z2"/>
    <w:rsid w:val="00541D97"/>
    <w:rPr>
      <w:rFonts w:ascii="Wingdings" w:hAnsi="Wingdings"/>
    </w:rPr>
  </w:style>
  <w:style w:type="character" w:customStyle="1" w:styleId="WW8Num142z0">
    <w:name w:val="WW8Num142z0"/>
    <w:rsid w:val="00541D97"/>
    <w:rPr>
      <w:rFonts w:ascii="Times New Roman" w:eastAsia="Times New Roman" w:hAnsi="Times New Roman"/>
    </w:rPr>
  </w:style>
  <w:style w:type="character" w:customStyle="1" w:styleId="WW8Num142z1">
    <w:name w:val="WW8Num142z1"/>
    <w:rsid w:val="00541D97"/>
    <w:rPr>
      <w:rFonts w:ascii="Courier New" w:hAnsi="Courier New" w:cs="Courier New"/>
    </w:rPr>
  </w:style>
  <w:style w:type="character" w:customStyle="1" w:styleId="WW8Num142z2">
    <w:name w:val="WW8Num142z2"/>
    <w:rsid w:val="00541D97"/>
    <w:rPr>
      <w:rFonts w:ascii="Wingdings" w:hAnsi="Wingdings" w:cs="Times New Roman"/>
    </w:rPr>
  </w:style>
  <w:style w:type="character" w:customStyle="1" w:styleId="WW8Num142z3">
    <w:name w:val="WW8Num142z3"/>
    <w:rsid w:val="00541D97"/>
    <w:rPr>
      <w:rFonts w:ascii="Symbol" w:hAnsi="Symbol" w:cs="Times New Roman"/>
    </w:rPr>
  </w:style>
  <w:style w:type="character" w:customStyle="1" w:styleId="WW8Num143z0">
    <w:name w:val="WW8Num143z0"/>
    <w:rsid w:val="00541D97"/>
    <w:rPr>
      <w:rFonts w:ascii="Symbol" w:hAnsi="Symbol"/>
    </w:rPr>
  </w:style>
  <w:style w:type="character" w:customStyle="1" w:styleId="WW8Num143z1">
    <w:name w:val="WW8Num143z1"/>
    <w:rsid w:val="00541D97"/>
    <w:rPr>
      <w:rFonts w:ascii="Courier New" w:hAnsi="Courier New"/>
    </w:rPr>
  </w:style>
  <w:style w:type="character" w:customStyle="1" w:styleId="WW8Num143z2">
    <w:name w:val="WW8Num143z2"/>
    <w:rsid w:val="00541D97"/>
    <w:rPr>
      <w:rFonts w:ascii="Wingdings" w:hAnsi="Wingdings"/>
    </w:rPr>
  </w:style>
  <w:style w:type="character" w:customStyle="1" w:styleId="WW8Num144z0">
    <w:name w:val="WW8Num144z0"/>
    <w:rsid w:val="00541D97"/>
    <w:rPr>
      <w:rFonts w:ascii="Wingdings" w:hAnsi="Wingdings" w:cs="Times New Roman"/>
    </w:rPr>
  </w:style>
  <w:style w:type="character" w:customStyle="1" w:styleId="WW8Num144z1">
    <w:name w:val="WW8Num144z1"/>
    <w:rsid w:val="00541D97"/>
    <w:rPr>
      <w:rFonts w:ascii="Courier New" w:hAnsi="Courier New" w:cs="Courier New"/>
    </w:rPr>
  </w:style>
  <w:style w:type="character" w:customStyle="1" w:styleId="WW8Num144z3">
    <w:name w:val="WW8Num144z3"/>
    <w:rsid w:val="00541D97"/>
    <w:rPr>
      <w:rFonts w:ascii="Symbol" w:hAnsi="Symbol" w:cs="Times New Roman"/>
    </w:rPr>
  </w:style>
  <w:style w:type="character" w:customStyle="1" w:styleId="WW8Num145z0">
    <w:name w:val="WW8Num145z0"/>
    <w:rsid w:val="00541D97"/>
    <w:rPr>
      <w:sz w:val="24"/>
      <w:szCs w:val="24"/>
    </w:rPr>
  </w:style>
  <w:style w:type="character" w:customStyle="1" w:styleId="WW8Num146z0">
    <w:name w:val="WW8Num146z0"/>
    <w:rsid w:val="00541D97"/>
    <w:rPr>
      <w:rFonts w:ascii="Symbol" w:hAnsi="Symbol"/>
    </w:rPr>
  </w:style>
  <w:style w:type="character" w:customStyle="1" w:styleId="WW8Num146z1">
    <w:name w:val="WW8Num146z1"/>
    <w:rsid w:val="00541D97"/>
    <w:rPr>
      <w:rFonts w:ascii="Courier New" w:hAnsi="Courier New"/>
    </w:rPr>
  </w:style>
  <w:style w:type="character" w:customStyle="1" w:styleId="WW8Num146z2">
    <w:name w:val="WW8Num146z2"/>
    <w:rsid w:val="00541D97"/>
    <w:rPr>
      <w:rFonts w:ascii="Wingdings" w:hAnsi="Wingdings"/>
    </w:rPr>
  </w:style>
  <w:style w:type="character" w:customStyle="1" w:styleId="WW8Num148z0">
    <w:name w:val="WW8Num148z0"/>
    <w:rsid w:val="00541D97"/>
    <w:rPr>
      <w:rFonts w:ascii="Symbol" w:hAnsi="Symbol" w:cs="Times New Roman"/>
      <w:sz w:val="20"/>
      <w:szCs w:val="20"/>
    </w:rPr>
  </w:style>
  <w:style w:type="character" w:customStyle="1" w:styleId="WW8Num148z1">
    <w:name w:val="WW8Num148z1"/>
    <w:rsid w:val="00541D97"/>
    <w:rPr>
      <w:rFonts w:ascii="Courier New" w:hAnsi="Courier New" w:cs="Courier New"/>
    </w:rPr>
  </w:style>
  <w:style w:type="character" w:customStyle="1" w:styleId="WW8Num148z2">
    <w:name w:val="WW8Num148z2"/>
    <w:rsid w:val="00541D97"/>
    <w:rPr>
      <w:rFonts w:ascii="Wingdings" w:hAnsi="Wingdings" w:cs="Times New Roman"/>
    </w:rPr>
  </w:style>
  <w:style w:type="character" w:customStyle="1" w:styleId="WW8Num148z3">
    <w:name w:val="WW8Num148z3"/>
    <w:rsid w:val="00541D97"/>
    <w:rPr>
      <w:rFonts w:ascii="Symbol" w:hAnsi="Symbol" w:cs="Times New Roman"/>
    </w:rPr>
  </w:style>
  <w:style w:type="character" w:customStyle="1" w:styleId="WW8Num150z0">
    <w:name w:val="WW8Num150z0"/>
    <w:rsid w:val="00541D97"/>
    <w:rPr>
      <w:rFonts w:ascii="Times New Roman" w:eastAsia="Times New Roman" w:hAnsi="Times New Roman"/>
    </w:rPr>
  </w:style>
  <w:style w:type="character" w:customStyle="1" w:styleId="WW8Num150z1">
    <w:name w:val="WW8Num150z1"/>
    <w:rsid w:val="00541D97"/>
    <w:rPr>
      <w:rFonts w:ascii="Courier New" w:hAnsi="Courier New" w:cs="Courier New"/>
    </w:rPr>
  </w:style>
  <w:style w:type="character" w:customStyle="1" w:styleId="WW8Num150z2">
    <w:name w:val="WW8Num150z2"/>
    <w:rsid w:val="00541D97"/>
    <w:rPr>
      <w:rFonts w:ascii="Wingdings" w:hAnsi="Wingdings" w:cs="Times New Roman"/>
    </w:rPr>
  </w:style>
  <w:style w:type="character" w:customStyle="1" w:styleId="WW8Num150z3">
    <w:name w:val="WW8Num150z3"/>
    <w:rsid w:val="00541D97"/>
    <w:rPr>
      <w:rFonts w:ascii="Symbol" w:hAnsi="Symbol" w:cs="Times New Roman"/>
    </w:rPr>
  </w:style>
  <w:style w:type="character" w:customStyle="1" w:styleId="WW8Num151z0">
    <w:name w:val="WW8Num151z0"/>
    <w:rsid w:val="00541D97"/>
    <w:rPr>
      <w:rFonts w:ascii="Times New Roman" w:eastAsia="Times New Roman" w:hAnsi="Times New Roman"/>
    </w:rPr>
  </w:style>
  <w:style w:type="character" w:customStyle="1" w:styleId="WW8Num151z1">
    <w:name w:val="WW8Num151z1"/>
    <w:rsid w:val="00541D97"/>
    <w:rPr>
      <w:rFonts w:ascii="Courier New" w:hAnsi="Courier New" w:cs="Courier New"/>
    </w:rPr>
  </w:style>
  <w:style w:type="character" w:customStyle="1" w:styleId="WW8Num151z2">
    <w:name w:val="WW8Num151z2"/>
    <w:rsid w:val="00541D97"/>
    <w:rPr>
      <w:rFonts w:ascii="Wingdings" w:hAnsi="Wingdings" w:cs="Times New Roman"/>
    </w:rPr>
  </w:style>
  <w:style w:type="character" w:customStyle="1" w:styleId="WW8Num151z3">
    <w:name w:val="WW8Num151z3"/>
    <w:rsid w:val="00541D97"/>
    <w:rPr>
      <w:rFonts w:ascii="Symbol" w:hAnsi="Symbol" w:cs="Times New Roman"/>
    </w:rPr>
  </w:style>
  <w:style w:type="character" w:customStyle="1" w:styleId="WW8Num152z0">
    <w:name w:val="WW8Num152z0"/>
    <w:rsid w:val="00541D97"/>
    <w:rPr>
      <w:rFonts w:ascii="Wingdings" w:hAnsi="Wingdings" w:cs="Times New Roman"/>
    </w:rPr>
  </w:style>
  <w:style w:type="character" w:customStyle="1" w:styleId="WW8Num152z1">
    <w:name w:val="WW8Num152z1"/>
    <w:rsid w:val="00541D97"/>
    <w:rPr>
      <w:rFonts w:ascii="Courier New" w:hAnsi="Courier New" w:cs="Courier New"/>
    </w:rPr>
  </w:style>
  <w:style w:type="character" w:customStyle="1" w:styleId="WW8Num152z3">
    <w:name w:val="WW8Num152z3"/>
    <w:rsid w:val="00541D97"/>
    <w:rPr>
      <w:rFonts w:ascii="Symbol" w:hAnsi="Symbol" w:cs="Times New Roman"/>
    </w:rPr>
  </w:style>
  <w:style w:type="character" w:customStyle="1" w:styleId="WW8Num153z0">
    <w:name w:val="WW8Num153z0"/>
    <w:rsid w:val="00541D97"/>
    <w:rPr>
      <w:rFonts w:ascii="Symbol" w:hAnsi="Symbol"/>
      <w:position w:val="0"/>
      <w:sz w:val="24"/>
      <w:vertAlign w:val="baseline"/>
    </w:rPr>
  </w:style>
  <w:style w:type="character" w:customStyle="1" w:styleId="WW8Num153z1">
    <w:name w:val="WW8Num153z1"/>
    <w:rsid w:val="00541D97"/>
    <w:rPr>
      <w:rFonts w:ascii="Courier New" w:hAnsi="Courier New"/>
    </w:rPr>
  </w:style>
  <w:style w:type="character" w:customStyle="1" w:styleId="WW8Num153z2">
    <w:name w:val="WW8Num153z2"/>
    <w:rsid w:val="00541D97"/>
    <w:rPr>
      <w:rFonts w:ascii="Wingdings" w:hAnsi="Wingdings"/>
    </w:rPr>
  </w:style>
  <w:style w:type="character" w:customStyle="1" w:styleId="WW8Num153z3">
    <w:name w:val="WW8Num153z3"/>
    <w:rsid w:val="00541D97"/>
    <w:rPr>
      <w:rFonts w:ascii="Symbol" w:hAnsi="Symbol"/>
    </w:rPr>
  </w:style>
  <w:style w:type="character" w:customStyle="1" w:styleId="WW8Num154z0">
    <w:name w:val="WW8Num154z0"/>
    <w:rsid w:val="00541D97"/>
    <w:rPr>
      <w:rFonts w:ascii="Symbol" w:hAnsi="Symbol" w:cs="Times New Roman"/>
      <w:sz w:val="16"/>
      <w:szCs w:val="16"/>
    </w:rPr>
  </w:style>
  <w:style w:type="character" w:customStyle="1" w:styleId="WW8Num154z1">
    <w:name w:val="WW8Num154z1"/>
    <w:rsid w:val="00541D97"/>
    <w:rPr>
      <w:rFonts w:ascii="Courier New" w:hAnsi="Courier New" w:cs="Courier New"/>
    </w:rPr>
  </w:style>
  <w:style w:type="character" w:customStyle="1" w:styleId="WW8Num154z2">
    <w:name w:val="WW8Num154z2"/>
    <w:rsid w:val="00541D97"/>
    <w:rPr>
      <w:rFonts w:ascii="Wingdings" w:hAnsi="Wingdings" w:cs="Times New Roman"/>
    </w:rPr>
  </w:style>
  <w:style w:type="character" w:customStyle="1" w:styleId="WW8Num154z3">
    <w:name w:val="WW8Num154z3"/>
    <w:rsid w:val="00541D97"/>
    <w:rPr>
      <w:rFonts w:ascii="Symbol" w:hAnsi="Symbol" w:cs="Times New Roman"/>
    </w:rPr>
  </w:style>
  <w:style w:type="character" w:customStyle="1" w:styleId="WW8Num155z0">
    <w:name w:val="WW8Num155z0"/>
    <w:rsid w:val="00541D97"/>
    <w:rPr>
      <w:rFonts w:ascii="Times New Roman" w:eastAsia="Times New Roman" w:hAnsi="Times New Roman"/>
    </w:rPr>
  </w:style>
  <w:style w:type="character" w:customStyle="1" w:styleId="WW8Num155z1">
    <w:name w:val="WW8Num155z1"/>
    <w:rsid w:val="00541D97"/>
    <w:rPr>
      <w:rFonts w:ascii="Wingdings" w:hAnsi="Wingdings" w:cs="Times New Roman"/>
    </w:rPr>
  </w:style>
  <w:style w:type="character" w:customStyle="1" w:styleId="WW8Num155z3">
    <w:name w:val="WW8Num155z3"/>
    <w:rsid w:val="00541D97"/>
    <w:rPr>
      <w:rFonts w:ascii="Symbol" w:hAnsi="Symbol" w:cs="Times New Roman"/>
    </w:rPr>
  </w:style>
  <w:style w:type="character" w:customStyle="1" w:styleId="WW8Num156z0">
    <w:name w:val="WW8Num156z0"/>
    <w:rsid w:val="00541D97"/>
    <w:rPr>
      <w:rFonts w:ascii="Symbol" w:hAnsi="Symbol" w:cs="Times New Roman"/>
    </w:rPr>
  </w:style>
  <w:style w:type="character" w:customStyle="1" w:styleId="WW8Num156z1">
    <w:name w:val="WW8Num156z1"/>
    <w:rsid w:val="00541D97"/>
    <w:rPr>
      <w:rFonts w:ascii="Courier New" w:hAnsi="Courier New" w:cs="Courier New"/>
    </w:rPr>
  </w:style>
  <w:style w:type="character" w:customStyle="1" w:styleId="WW8Num156z2">
    <w:name w:val="WW8Num156z2"/>
    <w:rsid w:val="00541D97"/>
    <w:rPr>
      <w:rFonts w:ascii="Wingdings" w:hAnsi="Wingdings" w:cs="Times New Roman"/>
    </w:rPr>
  </w:style>
  <w:style w:type="character" w:customStyle="1" w:styleId="WW8Num157z0">
    <w:name w:val="WW8Num157z0"/>
    <w:rsid w:val="00541D97"/>
    <w:rPr>
      <w:rFonts w:ascii="Symbol" w:hAnsi="Symbol" w:cs="Times New Roman"/>
      <w:sz w:val="18"/>
      <w:szCs w:val="18"/>
    </w:rPr>
  </w:style>
  <w:style w:type="character" w:customStyle="1" w:styleId="WW8Num157z1">
    <w:name w:val="WW8Num157z1"/>
    <w:rsid w:val="00541D97"/>
    <w:rPr>
      <w:rFonts w:ascii="Courier New" w:hAnsi="Courier New" w:cs="Courier New"/>
    </w:rPr>
  </w:style>
  <w:style w:type="character" w:customStyle="1" w:styleId="WW8Num157z2">
    <w:name w:val="WW8Num157z2"/>
    <w:rsid w:val="00541D97"/>
    <w:rPr>
      <w:rFonts w:ascii="Wingdings" w:hAnsi="Wingdings" w:cs="Times New Roman"/>
    </w:rPr>
  </w:style>
  <w:style w:type="character" w:customStyle="1" w:styleId="WW8Num157z3">
    <w:name w:val="WW8Num157z3"/>
    <w:rsid w:val="00541D97"/>
    <w:rPr>
      <w:rFonts w:ascii="Symbol" w:hAnsi="Symbol" w:cs="Times New Roman"/>
    </w:rPr>
  </w:style>
  <w:style w:type="character" w:customStyle="1" w:styleId="WW8Num159z0">
    <w:name w:val="WW8Num159z0"/>
    <w:rsid w:val="00541D97"/>
    <w:rPr>
      <w:b/>
      <w:i w:val="0"/>
    </w:rPr>
  </w:style>
  <w:style w:type="character" w:customStyle="1" w:styleId="WW8Num160z0">
    <w:name w:val="WW8Num160z0"/>
    <w:rsid w:val="00541D97"/>
    <w:rPr>
      <w:rFonts w:ascii="Symbol" w:hAnsi="Symbol" w:cs="Times New Roman"/>
    </w:rPr>
  </w:style>
  <w:style w:type="character" w:customStyle="1" w:styleId="WW8Num160z1">
    <w:name w:val="WW8Num160z1"/>
    <w:rsid w:val="00541D97"/>
    <w:rPr>
      <w:rFonts w:ascii="Courier New" w:hAnsi="Courier New" w:cs="Courier New"/>
    </w:rPr>
  </w:style>
  <w:style w:type="character" w:customStyle="1" w:styleId="WW8Num160z2">
    <w:name w:val="WW8Num160z2"/>
    <w:rsid w:val="00541D97"/>
    <w:rPr>
      <w:rFonts w:ascii="Wingdings" w:hAnsi="Wingdings" w:cs="Times New Roman"/>
    </w:rPr>
  </w:style>
  <w:style w:type="character" w:customStyle="1" w:styleId="WW8Num161z0">
    <w:name w:val="WW8Num161z0"/>
    <w:rsid w:val="00541D97"/>
    <w:rPr>
      <w:rFonts w:ascii="Symbol" w:hAnsi="Symbol" w:cs="Times New Roman"/>
      <w:sz w:val="16"/>
      <w:szCs w:val="16"/>
    </w:rPr>
  </w:style>
  <w:style w:type="character" w:customStyle="1" w:styleId="WW8Num162z0">
    <w:name w:val="WW8Num162z0"/>
    <w:rsid w:val="00541D97"/>
    <w:rPr>
      <w:rFonts w:ascii="Wingdings" w:hAnsi="Wingdings" w:cs="Times New Roman"/>
      <w:sz w:val="16"/>
      <w:szCs w:val="16"/>
    </w:rPr>
  </w:style>
  <w:style w:type="character" w:customStyle="1" w:styleId="WW8Num162z1">
    <w:name w:val="WW8Num162z1"/>
    <w:rsid w:val="00541D97"/>
    <w:rPr>
      <w:rFonts w:ascii="Courier New" w:hAnsi="Courier New" w:cs="Courier New"/>
    </w:rPr>
  </w:style>
  <w:style w:type="character" w:customStyle="1" w:styleId="WW8Num162z2">
    <w:name w:val="WW8Num162z2"/>
    <w:rsid w:val="00541D97"/>
    <w:rPr>
      <w:rFonts w:ascii="Wingdings" w:hAnsi="Wingdings" w:cs="Times New Roman"/>
    </w:rPr>
  </w:style>
  <w:style w:type="character" w:customStyle="1" w:styleId="WW8Num162z3">
    <w:name w:val="WW8Num162z3"/>
    <w:rsid w:val="00541D97"/>
    <w:rPr>
      <w:rFonts w:ascii="Symbol" w:hAnsi="Symbol" w:cs="Times New Roman"/>
    </w:rPr>
  </w:style>
  <w:style w:type="character" w:customStyle="1" w:styleId="WW8Num163z0">
    <w:name w:val="WW8Num163z0"/>
    <w:rsid w:val="00541D97"/>
    <w:rPr>
      <w:rFonts w:ascii="Symbol" w:hAnsi="Symbol" w:cs="Times New Roman"/>
    </w:rPr>
  </w:style>
  <w:style w:type="character" w:customStyle="1" w:styleId="WW8Num163z1">
    <w:name w:val="WW8Num163z1"/>
    <w:rsid w:val="00541D97"/>
    <w:rPr>
      <w:rFonts w:ascii="Courier New" w:hAnsi="Courier New" w:cs="Courier New"/>
    </w:rPr>
  </w:style>
  <w:style w:type="character" w:customStyle="1" w:styleId="WW8Num163z2">
    <w:name w:val="WW8Num163z2"/>
    <w:rsid w:val="00541D97"/>
    <w:rPr>
      <w:rFonts w:ascii="Wingdings" w:hAnsi="Wingdings" w:cs="Times New Roman"/>
    </w:rPr>
  </w:style>
  <w:style w:type="character" w:customStyle="1" w:styleId="WW8Num164z0">
    <w:name w:val="WW8Num164z0"/>
    <w:rsid w:val="00541D97"/>
    <w:rPr>
      <w:rFonts w:ascii="Symbol" w:hAnsi="Symbol"/>
      <w:color w:val="auto"/>
    </w:rPr>
  </w:style>
  <w:style w:type="character" w:customStyle="1" w:styleId="WW8Num164z1">
    <w:name w:val="WW8Num164z1"/>
    <w:rsid w:val="00541D97"/>
    <w:rPr>
      <w:rFonts w:ascii="Courier New" w:hAnsi="Courier New"/>
    </w:rPr>
  </w:style>
  <w:style w:type="character" w:customStyle="1" w:styleId="WW8Num164z2">
    <w:name w:val="WW8Num164z2"/>
    <w:rsid w:val="00541D97"/>
    <w:rPr>
      <w:rFonts w:ascii="Wingdings" w:hAnsi="Wingdings"/>
    </w:rPr>
  </w:style>
  <w:style w:type="character" w:customStyle="1" w:styleId="WW8Num164z3">
    <w:name w:val="WW8Num164z3"/>
    <w:rsid w:val="00541D97"/>
    <w:rPr>
      <w:rFonts w:ascii="Symbol" w:hAnsi="Symbol"/>
    </w:rPr>
  </w:style>
  <w:style w:type="character" w:customStyle="1" w:styleId="WW8Num167z0">
    <w:name w:val="WW8Num167z0"/>
    <w:rsid w:val="00541D97"/>
    <w:rPr>
      <w:rFonts w:ascii="Symbol" w:hAnsi="Symbol"/>
    </w:rPr>
  </w:style>
  <w:style w:type="character" w:customStyle="1" w:styleId="WW8Num167z1">
    <w:name w:val="WW8Num167z1"/>
    <w:rsid w:val="00541D97"/>
    <w:rPr>
      <w:rFonts w:ascii="Courier New" w:hAnsi="Courier New"/>
    </w:rPr>
  </w:style>
  <w:style w:type="character" w:customStyle="1" w:styleId="WW8Num167z2">
    <w:name w:val="WW8Num167z2"/>
    <w:rsid w:val="00541D97"/>
    <w:rPr>
      <w:rFonts w:ascii="Wingdings" w:hAnsi="Wingdings"/>
    </w:rPr>
  </w:style>
  <w:style w:type="character" w:customStyle="1" w:styleId="WW8Num168z0">
    <w:name w:val="WW8Num168z0"/>
    <w:rsid w:val="00541D97"/>
    <w:rPr>
      <w:b/>
    </w:rPr>
  </w:style>
  <w:style w:type="character" w:customStyle="1" w:styleId="WW8Num169z0">
    <w:name w:val="WW8Num169z0"/>
    <w:rsid w:val="00541D97"/>
    <w:rPr>
      <w:rFonts w:ascii="Symbol" w:hAnsi="Symbol" w:cs="Times New Roman"/>
      <w:sz w:val="16"/>
      <w:szCs w:val="16"/>
    </w:rPr>
  </w:style>
  <w:style w:type="character" w:customStyle="1" w:styleId="WW8Num169z1">
    <w:name w:val="WW8Num169z1"/>
    <w:rsid w:val="00541D97"/>
    <w:rPr>
      <w:rFonts w:ascii="Courier New" w:hAnsi="Courier New" w:cs="Courier New"/>
    </w:rPr>
  </w:style>
  <w:style w:type="character" w:customStyle="1" w:styleId="WW8Num169z2">
    <w:name w:val="WW8Num169z2"/>
    <w:rsid w:val="00541D97"/>
    <w:rPr>
      <w:rFonts w:ascii="Wingdings" w:hAnsi="Wingdings" w:cs="Times New Roman"/>
    </w:rPr>
  </w:style>
  <w:style w:type="character" w:customStyle="1" w:styleId="WW8Num169z3">
    <w:name w:val="WW8Num169z3"/>
    <w:rsid w:val="00541D97"/>
    <w:rPr>
      <w:rFonts w:ascii="Symbol" w:hAnsi="Symbol" w:cs="Times New Roman"/>
    </w:rPr>
  </w:style>
  <w:style w:type="character" w:customStyle="1" w:styleId="WW8Num170z0">
    <w:name w:val="WW8Num170z0"/>
    <w:rsid w:val="00541D97"/>
    <w:rPr>
      <w:rFonts w:ascii="Times New Roman" w:eastAsia="Times New Roman" w:hAnsi="Times New Roman"/>
    </w:rPr>
  </w:style>
  <w:style w:type="character" w:customStyle="1" w:styleId="WW8Num170z1">
    <w:name w:val="WW8Num170z1"/>
    <w:rsid w:val="00541D97"/>
    <w:rPr>
      <w:rFonts w:ascii="Courier New" w:hAnsi="Courier New" w:cs="Courier New"/>
    </w:rPr>
  </w:style>
  <w:style w:type="character" w:customStyle="1" w:styleId="WW8Num170z2">
    <w:name w:val="WW8Num170z2"/>
    <w:rsid w:val="00541D97"/>
    <w:rPr>
      <w:rFonts w:ascii="Wingdings" w:hAnsi="Wingdings" w:cs="Times New Roman"/>
    </w:rPr>
  </w:style>
  <w:style w:type="character" w:customStyle="1" w:styleId="WW8Num170z3">
    <w:name w:val="WW8Num170z3"/>
    <w:rsid w:val="00541D97"/>
    <w:rPr>
      <w:rFonts w:ascii="Symbol" w:hAnsi="Symbol" w:cs="Times New Roman"/>
    </w:rPr>
  </w:style>
  <w:style w:type="character" w:customStyle="1" w:styleId="WW8Num171z0">
    <w:name w:val="WW8Num171z0"/>
    <w:rsid w:val="00541D97"/>
    <w:rPr>
      <w:rFonts w:ascii="Times New Roman" w:eastAsia="Times New Roman" w:hAnsi="Times New Roman"/>
    </w:rPr>
  </w:style>
  <w:style w:type="character" w:customStyle="1" w:styleId="WW8Num171z1">
    <w:name w:val="WW8Num171z1"/>
    <w:rsid w:val="00541D97"/>
    <w:rPr>
      <w:rFonts w:ascii="Wingdings" w:hAnsi="Wingdings" w:cs="Times New Roman"/>
    </w:rPr>
  </w:style>
  <w:style w:type="character" w:customStyle="1" w:styleId="WW8Num171z3">
    <w:name w:val="WW8Num171z3"/>
    <w:rsid w:val="00541D97"/>
    <w:rPr>
      <w:rFonts w:ascii="Symbol" w:hAnsi="Symbol" w:cs="Times New Roman"/>
    </w:rPr>
  </w:style>
  <w:style w:type="character" w:customStyle="1" w:styleId="WW8Num172z0">
    <w:name w:val="WW8Num172z0"/>
    <w:rsid w:val="00541D97"/>
    <w:rPr>
      <w:rFonts w:ascii="Symbol" w:hAnsi="Symbol" w:cs="Times New Roman"/>
      <w:sz w:val="24"/>
      <w:szCs w:val="24"/>
    </w:rPr>
  </w:style>
  <w:style w:type="character" w:customStyle="1" w:styleId="WW8Num172z1">
    <w:name w:val="WW8Num172z1"/>
    <w:rsid w:val="00541D97"/>
    <w:rPr>
      <w:rFonts w:ascii="Courier New" w:hAnsi="Courier New" w:cs="Courier New"/>
    </w:rPr>
  </w:style>
  <w:style w:type="character" w:customStyle="1" w:styleId="WW8Num172z2">
    <w:name w:val="WW8Num172z2"/>
    <w:rsid w:val="00541D97"/>
    <w:rPr>
      <w:rFonts w:ascii="Wingdings" w:hAnsi="Wingdings" w:cs="Times New Roman"/>
    </w:rPr>
  </w:style>
  <w:style w:type="character" w:customStyle="1" w:styleId="WW8Num172z3">
    <w:name w:val="WW8Num172z3"/>
    <w:rsid w:val="00541D97"/>
    <w:rPr>
      <w:rFonts w:ascii="Symbol" w:hAnsi="Symbol" w:cs="Times New Roman"/>
    </w:rPr>
  </w:style>
  <w:style w:type="character" w:customStyle="1" w:styleId="WW8Num173z0">
    <w:name w:val="WW8Num173z0"/>
    <w:rsid w:val="00541D97"/>
    <w:rPr>
      <w:rFonts w:ascii="Times New Roman" w:eastAsia="Times New Roman" w:hAnsi="Times New Roman"/>
    </w:rPr>
  </w:style>
  <w:style w:type="character" w:customStyle="1" w:styleId="WW8Num173z1">
    <w:name w:val="WW8Num173z1"/>
    <w:rsid w:val="00541D97"/>
    <w:rPr>
      <w:rFonts w:ascii="Wingdings" w:hAnsi="Wingdings" w:cs="Times New Roman"/>
    </w:rPr>
  </w:style>
  <w:style w:type="character" w:customStyle="1" w:styleId="WW8Num173z3">
    <w:name w:val="WW8Num173z3"/>
    <w:rsid w:val="00541D97"/>
    <w:rPr>
      <w:rFonts w:ascii="Symbol" w:hAnsi="Symbol" w:cs="Times New Roman"/>
    </w:rPr>
  </w:style>
  <w:style w:type="character" w:customStyle="1" w:styleId="WW8Num173z4">
    <w:name w:val="WW8Num173z4"/>
    <w:rsid w:val="00541D97"/>
    <w:rPr>
      <w:rFonts w:ascii="Courier New" w:hAnsi="Courier New" w:cs="Courier New"/>
    </w:rPr>
  </w:style>
  <w:style w:type="character" w:customStyle="1" w:styleId="WW8Num174z0">
    <w:name w:val="WW8Num174z0"/>
    <w:rsid w:val="00541D97"/>
    <w:rPr>
      <w:rFonts w:ascii="Times New Roman" w:eastAsia="Times New Roman" w:hAnsi="Times New Roman"/>
    </w:rPr>
  </w:style>
  <w:style w:type="character" w:customStyle="1" w:styleId="WW8Num174z1">
    <w:name w:val="WW8Num174z1"/>
    <w:rsid w:val="00541D97"/>
    <w:rPr>
      <w:rFonts w:ascii="Wingdings" w:hAnsi="Wingdings" w:cs="Times New Roman"/>
    </w:rPr>
  </w:style>
  <w:style w:type="character" w:customStyle="1" w:styleId="WW8Num174z3">
    <w:name w:val="WW8Num174z3"/>
    <w:rsid w:val="00541D97"/>
    <w:rPr>
      <w:rFonts w:ascii="Symbol" w:hAnsi="Symbol" w:cs="Times New Roman"/>
    </w:rPr>
  </w:style>
  <w:style w:type="character" w:customStyle="1" w:styleId="WW8Num175z0">
    <w:name w:val="WW8Num175z0"/>
    <w:rsid w:val="00541D97"/>
    <w:rPr>
      <w:rFonts w:ascii="Wingdings" w:hAnsi="Wingdings" w:cs="Times New Roman"/>
    </w:rPr>
  </w:style>
  <w:style w:type="character" w:customStyle="1" w:styleId="WW8Num175z1">
    <w:name w:val="WW8Num175z1"/>
    <w:rsid w:val="00541D97"/>
    <w:rPr>
      <w:rFonts w:ascii="Courier New" w:hAnsi="Courier New" w:cs="Courier New"/>
    </w:rPr>
  </w:style>
  <w:style w:type="character" w:customStyle="1" w:styleId="WW8Num175z3">
    <w:name w:val="WW8Num175z3"/>
    <w:rsid w:val="00541D97"/>
    <w:rPr>
      <w:rFonts w:ascii="Symbol" w:hAnsi="Symbol" w:cs="Times New Roman"/>
    </w:rPr>
  </w:style>
  <w:style w:type="character" w:customStyle="1" w:styleId="WW8Num176z0">
    <w:name w:val="WW8Num176z0"/>
    <w:rsid w:val="00541D97"/>
    <w:rPr>
      <w:rFonts w:ascii="Wingdings" w:hAnsi="Wingdings" w:cs="Times New Roman"/>
    </w:rPr>
  </w:style>
  <w:style w:type="character" w:customStyle="1" w:styleId="WW8Num176z1">
    <w:name w:val="WW8Num176z1"/>
    <w:rsid w:val="00541D97"/>
    <w:rPr>
      <w:rFonts w:ascii="Courier New" w:hAnsi="Courier New" w:cs="Courier New"/>
    </w:rPr>
  </w:style>
  <w:style w:type="character" w:customStyle="1" w:styleId="WW8Num176z3">
    <w:name w:val="WW8Num176z3"/>
    <w:rsid w:val="00541D97"/>
    <w:rPr>
      <w:rFonts w:ascii="Symbol" w:hAnsi="Symbol" w:cs="Times New Roman"/>
    </w:rPr>
  </w:style>
  <w:style w:type="character" w:customStyle="1" w:styleId="WW8Num177z0">
    <w:name w:val="WW8Num177z0"/>
    <w:rsid w:val="00541D97"/>
    <w:rPr>
      <w:rFonts w:ascii="Times New Roman" w:eastAsia="Times New Roman" w:hAnsi="Times New Roman" w:cs="Times New Roman"/>
    </w:rPr>
  </w:style>
  <w:style w:type="character" w:customStyle="1" w:styleId="WW8Num177z1">
    <w:name w:val="WW8Num177z1"/>
    <w:rsid w:val="00541D97"/>
    <w:rPr>
      <w:rFonts w:ascii="Courier New" w:hAnsi="Courier New"/>
    </w:rPr>
  </w:style>
  <w:style w:type="character" w:customStyle="1" w:styleId="WW8Num177z2">
    <w:name w:val="WW8Num177z2"/>
    <w:rsid w:val="00541D97"/>
    <w:rPr>
      <w:rFonts w:ascii="Wingdings" w:hAnsi="Wingdings"/>
    </w:rPr>
  </w:style>
  <w:style w:type="character" w:customStyle="1" w:styleId="WW8Num177z3">
    <w:name w:val="WW8Num177z3"/>
    <w:rsid w:val="00541D97"/>
    <w:rPr>
      <w:rFonts w:ascii="Symbol" w:hAnsi="Symbol"/>
    </w:rPr>
  </w:style>
  <w:style w:type="character" w:customStyle="1" w:styleId="WW8Num178z0">
    <w:name w:val="WW8Num178z0"/>
    <w:rsid w:val="00541D97"/>
    <w:rPr>
      <w:rFonts w:ascii="Symbol" w:hAnsi="Symbol" w:cs="Times New Roman"/>
      <w:sz w:val="18"/>
      <w:szCs w:val="18"/>
    </w:rPr>
  </w:style>
  <w:style w:type="character" w:customStyle="1" w:styleId="WW8Num178z1">
    <w:name w:val="WW8Num178z1"/>
    <w:rsid w:val="00541D97"/>
    <w:rPr>
      <w:rFonts w:ascii="Courier New" w:hAnsi="Courier New" w:cs="Courier New"/>
    </w:rPr>
  </w:style>
  <w:style w:type="character" w:customStyle="1" w:styleId="WW8Num178z2">
    <w:name w:val="WW8Num178z2"/>
    <w:rsid w:val="00541D97"/>
    <w:rPr>
      <w:rFonts w:ascii="Wingdings" w:hAnsi="Wingdings" w:cs="Times New Roman"/>
    </w:rPr>
  </w:style>
  <w:style w:type="character" w:customStyle="1" w:styleId="WW8Num178z3">
    <w:name w:val="WW8Num178z3"/>
    <w:rsid w:val="00541D97"/>
    <w:rPr>
      <w:rFonts w:ascii="Symbol" w:hAnsi="Symbol" w:cs="Times New Roman"/>
    </w:rPr>
  </w:style>
  <w:style w:type="character" w:customStyle="1" w:styleId="WW8Num179z0">
    <w:name w:val="WW8Num179z0"/>
    <w:rsid w:val="00541D97"/>
    <w:rPr>
      <w:rFonts w:ascii="Symbol" w:hAnsi="Symbol" w:cs="Times New Roman"/>
      <w:sz w:val="18"/>
      <w:szCs w:val="18"/>
    </w:rPr>
  </w:style>
  <w:style w:type="character" w:customStyle="1" w:styleId="WW8Num179z1">
    <w:name w:val="WW8Num179z1"/>
    <w:rsid w:val="00541D97"/>
    <w:rPr>
      <w:rFonts w:ascii="Courier New" w:hAnsi="Courier New" w:cs="Courier New"/>
    </w:rPr>
  </w:style>
  <w:style w:type="character" w:customStyle="1" w:styleId="WW8Num179z2">
    <w:name w:val="WW8Num179z2"/>
    <w:rsid w:val="00541D97"/>
    <w:rPr>
      <w:rFonts w:ascii="Wingdings" w:hAnsi="Wingdings" w:cs="Times New Roman"/>
    </w:rPr>
  </w:style>
  <w:style w:type="character" w:customStyle="1" w:styleId="WW8Num179z3">
    <w:name w:val="WW8Num179z3"/>
    <w:rsid w:val="00541D97"/>
    <w:rPr>
      <w:rFonts w:ascii="Symbol" w:hAnsi="Symbol" w:cs="Times New Roman"/>
    </w:rPr>
  </w:style>
  <w:style w:type="character" w:customStyle="1" w:styleId="WW8Num181z0">
    <w:name w:val="WW8Num181z0"/>
    <w:rsid w:val="00541D97"/>
    <w:rPr>
      <w:rFonts w:ascii="Wingdings" w:hAnsi="Wingdings" w:cs="Times New Roman"/>
      <w:sz w:val="16"/>
      <w:szCs w:val="16"/>
    </w:rPr>
  </w:style>
  <w:style w:type="character" w:customStyle="1" w:styleId="WW8Num181z1">
    <w:name w:val="WW8Num181z1"/>
    <w:rsid w:val="00541D97"/>
    <w:rPr>
      <w:rFonts w:ascii="Courier New" w:hAnsi="Courier New" w:cs="Courier New"/>
    </w:rPr>
  </w:style>
  <w:style w:type="character" w:customStyle="1" w:styleId="WW8Num181z2">
    <w:name w:val="WW8Num181z2"/>
    <w:rsid w:val="00541D97"/>
    <w:rPr>
      <w:rFonts w:ascii="Wingdings" w:hAnsi="Wingdings" w:cs="Times New Roman"/>
    </w:rPr>
  </w:style>
  <w:style w:type="character" w:customStyle="1" w:styleId="WW8Num181z3">
    <w:name w:val="WW8Num181z3"/>
    <w:rsid w:val="00541D97"/>
    <w:rPr>
      <w:rFonts w:ascii="Symbol" w:hAnsi="Symbol" w:cs="Times New Roman"/>
    </w:rPr>
  </w:style>
  <w:style w:type="character" w:customStyle="1" w:styleId="WW8Num182z0">
    <w:name w:val="WW8Num182z0"/>
    <w:rsid w:val="00541D97"/>
    <w:rPr>
      <w:rFonts w:ascii="Symbol" w:hAnsi="Symbol" w:cs="Times New Roman"/>
    </w:rPr>
  </w:style>
  <w:style w:type="character" w:customStyle="1" w:styleId="WW8Num182z1">
    <w:name w:val="WW8Num182z1"/>
    <w:rsid w:val="00541D97"/>
    <w:rPr>
      <w:rFonts w:ascii="Courier New" w:hAnsi="Courier New" w:cs="Courier New"/>
    </w:rPr>
  </w:style>
  <w:style w:type="character" w:customStyle="1" w:styleId="WW8Num182z2">
    <w:name w:val="WW8Num182z2"/>
    <w:rsid w:val="00541D97"/>
    <w:rPr>
      <w:rFonts w:ascii="Wingdings" w:hAnsi="Wingdings" w:cs="Times New Roman"/>
    </w:rPr>
  </w:style>
  <w:style w:type="character" w:customStyle="1" w:styleId="WW8Num183z0">
    <w:name w:val="WW8Num183z0"/>
    <w:rsid w:val="00541D97"/>
    <w:rPr>
      <w:rFonts w:ascii="Times New Roman" w:eastAsia="Times New Roman" w:hAnsi="Times New Roman"/>
    </w:rPr>
  </w:style>
  <w:style w:type="character" w:customStyle="1" w:styleId="WW8Num183z1">
    <w:name w:val="WW8Num183z1"/>
    <w:rsid w:val="00541D97"/>
    <w:rPr>
      <w:rFonts w:ascii="Courier New" w:hAnsi="Courier New" w:cs="Courier New"/>
    </w:rPr>
  </w:style>
  <w:style w:type="character" w:customStyle="1" w:styleId="WW8Num183z2">
    <w:name w:val="WW8Num183z2"/>
    <w:rsid w:val="00541D97"/>
    <w:rPr>
      <w:rFonts w:ascii="Wingdings" w:hAnsi="Wingdings" w:cs="Times New Roman"/>
    </w:rPr>
  </w:style>
  <w:style w:type="character" w:customStyle="1" w:styleId="WW8Num183z3">
    <w:name w:val="WW8Num183z3"/>
    <w:rsid w:val="00541D97"/>
    <w:rPr>
      <w:rFonts w:ascii="Symbol" w:hAnsi="Symbol" w:cs="Times New Roman"/>
    </w:rPr>
  </w:style>
  <w:style w:type="character" w:customStyle="1" w:styleId="WW8Num185z0">
    <w:name w:val="WW8Num185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185z1">
    <w:name w:val="WW8Num185z1"/>
    <w:rsid w:val="00541D97"/>
    <w:rPr>
      <w:rFonts w:ascii="Courier New" w:hAnsi="Courier New" w:cs="Courier New"/>
    </w:rPr>
  </w:style>
  <w:style w:type="character" w:customStyle="1" w:styleId="WW8Num185z2">
    <w:name w:val="WW8Num185z2"/>
    <w:rsid w:val="00541D97"/>
    <w:rPr>
      <w:rFonts w:ascii="Wingdings" w:hAnsi="Wingdings" w:cs="Times New Roman"/>
    </w:rPr>
  </w:style>
  <w:style w:type="character" w:customStyle="1" w:styleId="WW8Num185z3">
    <w:name w:val="WW8Num185z3"/>
    <w:rsid w:val="00541D97"/>
    <w:rPr>
      <w:rFonts w:ascii="Symbol" w:hAnsi="Symbol" w:cs="Times New Roman"/>
    </w:rPr>
  </w:style>
  <w:style w:type="character" w:customStyle="1" w:styleId="WW8Num186z0">
    <w:name w:val="WW8Num186z0"/>
    <w:rsid w:val="00541D97"/>
    <w:rPr>
      <w:rFonts w:ascii="Symbol" w:hAnsi="Symbol"/>
    </w:rPr>
  </w:style>
  <w:style w:type="character" w:customStyle="1" w:styleId="WW8Num186z1">
    <w:name w:val="WW8Num186z1"/>
    <w:rsid w:val="00541D97"/>
    <w:rPr>
      <w:rFonts w:ascii="Courier New" w:hAnsi="Courier New"/>
    </w:rPr>
  </w:style>
  <w:style w:type="character" w:customStyle="1" w:styleId="WW8Num186z2">
    <w:name w:val="WW8Num186z2"/>
    <w:rsid w:val="00541D97"/>
    <w:rPr>
      <w:rFonts w:ascii="Wingdings" w:hAnsi="Wingdings"/>
    </w:rPr>
  </w:style>
  <w:style w:type="character" w:customStyle="1" w:styleId="WW8Num188z0">
    <w:name w:val="WW8Num188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188z1">
    <w:name w:val="WW8Num188z1"/>
    <w:rsid w:val="00541D97"/>
    <w:rPr>
      <w:rFonts w:ascii="Courier New" w:hAnsi="Courier New" w:cs="Courier New"/>
    </w:rPr>
  </w:style>
  <w:style w:type="character" w:customStyle="1" w:styleId="WW8Num188z2">
    <w:name w:val="WW8Num188z2"/>
    <w:rsid w:val="00541D97"/>
    <w:rPr>
      <w:rFonts w:ascii="Wingdings" w:hAnsi="Wingdings" w:cs="Times New Roman"/>
    </w:rPr>
  </w:style>
  <w:style w:type="character" w:customStyle="1" w:styleId="WW8Num188z3">
    <w:name w:val="WW8Num188z3"/>
    <w:rsid w:val="00541D97"/>
    <w:rPr>
      <w:rFonts w:ascii="Symbol" w:hAnsi="Symbol" w:cs="Times New Roman"/>
    </w:rPr>
  </w:style>
  <w:style w:type="character" w:customStyle="1" w:styleId="WW8Num189z0">
    <w:name w:val="WW8Num189z0"/>
    <w:rsid w:val="00541D97"/>
    <w:rPr>
      <w:rFonts w:ascii="Symbol" w:hAnsi="Symbol" w:cs="Times New Roman"/>
    </w:rPr>
  </w:style>
  <w:style w:type="character" w:customStyle="1" w:styleId="WW8Num189z1">
    <w:name w:val="WW8Num189z1"/>
    <w:rsid w:val="00541D97"/>
    <w:rPr>
      <w:rFonts w:ascii="Courier New" w:hAnsi="Courier New" w:cs="Courier New"/>
    </w:rPr>
  </w:style>
  <w:style w:type="character" w:customStyle="1" w:styleId="WW8Num189z2">
    <w:name w:val="WW8Num189z2"/>
    <w:rsid w:val="00541D97"/>
    <w:rPr>
      <w:rFonts w:ascii="Wingdings" w:hAnsi="Wingdings" w:cs="Times New Roman"/>
    </w:rPr>
  </w:style>
  <w:style w:type="character" w:customStyle="1" w:styleId="WW8Num191z0">
    <w:name w:val="WW8Num191z0"/>
    <w:rsid w:val="00541D97"/>
    <w:rPr>
      <w:rFonts w:ascii="Times New Roman" w:eastAsia="Times New Roman" w:hAnsi="Times New Roman" w:cs="Times New Roman"/>
    </w:rPr>
  </w:style>
  <w:style w:type="character" w:customStyle="1" w:styleId="WW8Num191z1">
    <w:name w:val="WW8Num191z1"/>
    <w:rsid w:val="00541D97"/>
    <w:rPr>
      <w:rFonts w:ascii="Courier New" w:hAnsi="Courier New"/>
    </w:rPr>
  </w:style>
  <w:style w:type="character" w:customStyle="1" w:styleId="WW8Num191z2">
    <w:name w:val="WW8Num191z2"/>
    <w:rsid w:val="00541D97"/>
    <w:rPr>
      <w:rFonts w:ascii="Wingdings" w:hAnsi="Wingdings"/>
    </w:rPr>
  </w:style>
  <w:style w:type="character" w:customStyle="1" w:styleId="WW8Num191z3">
    <w:name w:val="WW8Num191z3"/>
    <w:rsid w:val="00541D97"/>
    <w:rPr>
      <w:rFonts w:ascii="Symbol" w:hAnsi="Symbol"/>
    </w:rPr>
  </w:style>
  <w:style w:type="character" w:customStyle="1" w:styleId="WW8Num192z0">
    <w:name w:val="WW8Num192z0"/>
    <w:rsid w:val="00541D97"/>
    <w:rPr>
      <w:rFonts w:ascii="Times New Roman" w:eastAsia="Times New Roman" w:hAnsi="Times New Roman" w:cs="Times New Roman"/>
    </w:rPr>
  </w:style>
  <w:style w:type="character" w:customStyle="1" w:styleId="WW8Num192z1">
    <w:name w:val="WW8Num192z1"/>
    <w:rsid w:val="00541D97"/>
    <w:rPr>
      <w:rFonts w:ascii="Courier New" w:hAnsi="Courier New"/>
    </w:rPr>
  </w:style>
  <w:style w:type="character" w:customStyle="1" w:styleId="WW8Num192z2">
    <w:name w:val="WW8Num192z2"/>
    <w:rsid w:val="00541D97"/>
    <w:rPr>
      <w:rFonts w:ascii="Wingdings" w:hAnsi="Wingdings"/>
    </w:rPr>
  </w:style>
  <w:style w:type="character" w:customStyle="1" w:styleId="WW8Num192z3">
    <w:name w:val="WW8Num192z3"/>
    <w:rsid w:val="00541D97"/>
    <w:rPr>
      <w:rFonts w:ascii="Symbol" w:hAnsi="Symbol"/>
    </w:rPr>
  </w:style>
  <w:style w:type="character" w:customStyle="1" w:styleId="WW8Num193z0">
    <w:name w:val="WW8Num193z0"/>
    <w:rsid w:val="00541D97"/>
    <w:rPr>
      <w:rFonts w:ascii="Times New Roman" w:eastAsia="Times New Roman" w:hAnsi="Times New Roman"/>
    </w:rPr>
  </w:style>
  <w:style w:type="character" w:customStyle="1" w:styleId="WW8Num193z1">
    <w:name w:val="WW8Num193z1"/>
    <w:rsid w:val="00541D97"/>
    <w:rPr>
      <w:rFonts w:ascii="Wingdings" w:hAnsi="Wingdings" w:cs="Times New Roman"/>
    </w:rPr>
  </w:style>
  <w:style w:type="character" w:customStyle="1" w:styleId="WW8Num193z3">
    <w:name w:val="WW8Num193z3"/>
    <w:rsid w:val="00541D97"/>
    <w:rPr>
      <w:rFonts w:ascii="Symbol" w:hAnsi="Symbol" w:cs="Times New Roman"/>
    </w:rPr>
  </w:style>
  <w:style w:type="character" w:customStyle="1" w:styleId="WW8Num194z0">
    <w:name w:val="WW8Num194z0"/>
    <w:rsid w:val="00541D97"/>
    <w:rPr>
      <w:rFonts w:ascii="Times New Roman" w:eastAsia="Times New Roman" w:hAnsi="Times New Roman"/>
    </w:rPr>
  </w:style>
  <w:style w:type="character" w:customStyle="1" w:styleId="WW8Num194z1">
    <w:name w:val="WW8Num194z1"/>
    <w:rsid w:val="00541D97"/>
    <w:rPr>
      <w:rFonts w:ascii="Courier New" w:hAnsi="Courier New" w:cs="Courier New"/>
    </w:rPr>
  </w:style>
  <w:style w:type="character" w:customStyle="1" w:styleId="WW8Num194z2">
    <w:name w:val="WW8Num194z2"/>
    <w:rsid w:val="00541D97"/>
    <w:rPr>
      <w:rFonts w:ascii="Wingdings" w:hAnsi="Wingdings" w:cs="Times New Roman"/>
    </w:rPr>
  </w:style>
  <w:style w:type="character" w:customStyle="1" w:styleId="WW8Num194z3">
    <w:name w:val="WW8Num194z3"/>
    <w:rsid w:val="00541D97"/>
    <w:rPr>
      <w:rFonts w:ascii="Symbol" w:hAnsi="Symbol" w:cs="Times New Roman"/>
    </w:rPr>
  </w:style>
  <w:style w:type="character" w:customStyle="1" w:styleId="WW8Num195z0">
    <w:name w:val="WW8Num195z0"/>
    <w:rsid w:val="00541D97"/>
    <w:rPr>
      <w:rFonts w:ascii="Times New Roman" w:eastAsia="Times New Roman" w:hAnsi="Times New Roman"/>
    </w:rPr>
  </w:style>
  <w:style w:type="character" w:customStyle="1" w:styleId="WW8Num195z1">
    <w:name w:val="WW8Num195z1"/>
    <w:rsid w:val="00541D97"/>
    <w:rPr>
      <w:rFonts w:ascii="Courier New" w:hAnsi="Courier New" w:cs="Courier New"/>
    </w:rPr>
  </w:style>
  <w:style w:type="character" w:customStyle="1" w:styleId="WW8Num195z2">
    <w:name w:val="WW8Num195z2"/>
    <w:rsid w:val="00541D97"/>
    <w:rPr>
      <w:rFonts w:ascii="Wingdings" w:hAnsi="Wingdings" w:cs="Times New Roman"/>
    </w:rPr>
  </w:style>
  <w:style w:type="character" w:customStyle="1" w:styleId="WW8Num195z3">
    <w:name w:val="WW8Num195z3"/>
    <w:rsid w:val="00541D97"/>
    <w:rPr>
      <w:rFonts w:ascii="Symbol" w:hAnsi="Symbol" w:cs="Times New Roman"/>
    </w:rPr>
  </w:style>
  <w:style w:type="character" w:customStyle="1" w:styleId="WW8Num196z0">
    <w:name w:val="WW8Num196z0"/>
    <w:rsid w:val="00541D97"/>
    <w:rPr>
      <w:rFonts w:ascii="Times New Roman" w:eastAsia="Times New Roman" w:hAnsi="Times New Roman" w:cs="Times New Roman"/>
    </w:rPr>
  </w:style>
  <w:style w:type="character" w:customStyle="1" w:styleId="WW8Num196z1">
    <w:name w:val="WW8Num196z1"/>
    <w:rsid w:val="00541D97"/>
    <w:rPr>
      <w:rFonts w:ascii="Courier New" w:hAnsi="Courier New"/>
    </w:rPr>
  </w:style>
  <w:style w:type="character" w:customStyle="1" w:styleId="WW8Num196z2">
    <w:name w:val="WW8Num196z2"/>
    <w:rsid w:val="00541D97"/>
    <w:rPr>
      <w:rFonts w:ascii="Wingdings" w:hAnsi="Wingdings"/>
    </w:rPr>
  </w:style>
  <w:style w:type="character" w:customStyle="1" w:styleId="WW8Num196z3">
    <w:name w:val="WW8Num196z3"/>
    <w:rsid w:val="00541D97"/>
    <w:rPr>
      <w:rFonts w:ascii="Symbol" w:hAnsi="Symbol"/>
    </w:rPr>
  </w:style>
  <w:style w:type="character" w:customStyle="1" w:styleId="WW8Num197z0">
    <w:name w:val="WW8Num197z0"/>
    <w:rsid w:val="00541D97"/>
    <w:rPr>
      <w:rFonts w:ascii="Symbol" w:hAnsi="Symbol" w:cs="Times New Roman"/>
      <w:sz w:val="20"/>
      <w:szCs w:val="20"/>
    </w:rPr>
  </w:style>
  <w:style w:type="character" w:customStyle="1" w:styleId="WW8Num197z1">
    <w:name w:val="WW8Num197z1"/>
    <w:rsid w:val="00541D97"/>
    <w:rPr>
      <w:rFonts w:ascii="Courier New" w:hAnsi="Courier New" w:cs="Courier New"/>
    </w:rPr>
  </w:style>
  <w:style w:type="character" w:customStyle="1" w:styleId="WW8Num197z2">
    <w:name w:val="WW8Num197z2"/>
    <w:rsid w:val="00541D97"/>
    <w:rPr>
      <w:rFonts w:ascii="Wingdings" w:hAnsi="Wingdings" w:cs="Times New Roman"/>
    </w:rPr>
  </w:style>
  <w:style w:type="character" w:customStyle="1" w:styleId="WW8Num197z3">
    <w:name w:val="WW8Num197z3"/>
    <w:rsid w:val="00541D97"/>
    <w:rPr>
      <w:rFonts w:ascii="Symbol" w:hAnsi="Symbol" w:cs="Times New Roman"/>
    </w:rPr>
  </w:style>
  <w:style w:type="character" w:customStyle="1" w:styleId="WW8Num198z0">
    <w:name w:val="WW8Num198z0"/>
    <w:rsid w:val="00541D97"/>
    <w:rPr>
      <w:rFonts w:ascii="Times New Roman" w:eastAsia="Times New Roman" w:hAnsi="Times New Roman"/>
    </w:rPr>
  </w:style>
  <w:style w:type="character" w:customStyle="1" w:styleId="WW8Num198z1">
    <w:name w:val="WW8Num198z1"/>
    <w:rsid w:val="00541D97"/>
    <w:rPr>
      <w:rFonts w:ascii="Courier New" w:hAnsi="Courier New" w:cs="Courier New"/>
    </w:rPr>
  </w:style>
  <w:style w:type="character" w:customStyle="1" w:styleId="WW8Num198z2">
    <w:name w:val="WW8Num198z2"/>
    <w:rsid w:val="00541D97"/>
    <w:rPr>
      <w:rFonts w:ascii="Wingdings" w:hAnsi="Wingdings" w:cs="Times New Roman"/>
    </w:rPr>
  </w:style>
  <w:style w:type="character" w:customStyle="1" w:styleId="WW8Num198z3">
    <w:name w:val="WW8Num198z3"/>
    <w:rsid w:val="00541D97"/>
    <w:rPr>
      <w:rFonts w:ascii="Symbol" w:hAnsi="Symbol" w:cs="Times New Roman"/>
    </w:rPr>
  </w:style>
  <w:style w:type="character" w:customStyle="1" w:styleId="WW8Num199z0">
    <w:name w:val="WW8Num199z0"/>
    <w:rsid w:val="00541D97"/>
    <w:rPr>
      <w:rFonts w:ascii="Symbol" w:hAnsi="Symbol" w:cs="Times New Roman"/>
      <w:sz w:val="20"/>
      <w:szCs w:val="20"/>
    </w:rPr>
  </w:style>
  <w:style w:type="character" w:customStyle="1" w:styleId="WW8Num199z1">
    <w:name w:val="WW8Num199z1"/>
    <w:rsid w:val="00541D97"/>
    <w:rPr>
      <w:rFonts w:ascii="Courier New" w:hAnsi="Courier New" w:cs="Courier New"/>
    </w:rPr>
  </w:style>
  <w:style w:type="character" w:customStyle="1" w:styleId="WW8Num199z2">
    <w:name w:val="WW8Num199z2"/>
    <w:rsid w:val="00541D97"/>
    <w:rPr>
      <w:rFonts w:ascii="Wingdings" w:hAnsi="Wingdings" w:cs="Times New Roman"/>
    </w:rPr>
  </w:style>
  <w:style w:type="character" w:customStyle="1" w:styleId="WW8Num199z3">
    <w:name w:val="WW8Num199z3"/>
    <w:rsid w:val="00541D97"/>
    <w:rPr>
      <w:rFonts w:ascii="Symbol" w:hAnsi="Symbol" w:cs="Times New Roman"/>
    </w:rPr>
  </w:style>
  <w:style w:type="character" w:customStyle="1" w:styleId="WW8Num200z0">
    <w:name w:val="WW8Num200z0"/>
    <w:rsid w:val="00541D97"/>
    <w:rPr>
      <w:rFonts w:ascii="Symbol" w:hAnsi="Symbol"/>
    </w:rPr>
  </w:style>
  <w:style w:type="character" w:customStyle="1" w:styleId="WW8Num200z1">
    <w:name w:val="WW8Num200z1"/>
    <w:rsid w:val="00541D97"/>
    <w:rPr>
      <w:rFonts w:ascii="Times New Roman" w:eastAsia="Times New Roman" w:hAnsi="Times New Roman" w:cs="Times New Roman"/>
    </w:rPr>
  </w:style>
  <w:style w:type="character" w:customStyle="1" w:styleId="WW8Num200z2">
    <w:name w:val="WW8Num200z2"/>
    <w:rsid w:val="00541D97"/>
    <w:rPr>
      <w:rFonts w:ascii="Wingdings" w:hAnsi="Wingdings"/>
    </w:rPr>
  </w:style>
  <w:style w:type="character" w:customStyle="1" w:styleId="WW8Num200z4">
    <w:name w:val="WW8Num200z4"/>
    <w:rsid w:val="00541D97"/>
    <w:rPr>
      <w:rFonts w:ascii="Courier New" w:hAnsi="Courier New"/>
    </w:rPr>
  </w:style>
  <w:style w:type="character" w:customStyle="1" w:styleId="WW8Num202z0">
    <w:name w:val="WW8Num202z0"/>
    <w:rsid w:val="00541D97"/>
    <w:rPr>
      <w:rFonts w:ascii="Wingdings" w:hAnsi="Wingdings" w:cs="Times New Roman"/>
      <w:sz w:val="16"/>
      <w:szCs w:val="16"/>
    </w:rPr>
  </w:style>
  <w:style w:type="character" w:customStyle="1" w:styleId="WW8Num202z1">
    <w:name w:val="WW8Num202z1"/>
    <w:rsid w:val="00541D97"/>
    <w:rPr>
      <w:rFonts w:ascii="Courier New" w:hAnsi="Courier New" w:cs="Courier New"/>
    </w:rPr>
  </w:style>
  <w:style w:type="character" w:customStyle="1" w:styleId="WW8Num202z2">
    <w:name w:val="WW8Num202z2"/>
    <w:rsid w:val="00541D97"/>
    <w:rPr>
      <w:rFonts w:ascii="Wingdings" w:hAnsi="Wingdings" w:cs="Times New Roman"/>
    </w:rPr>
  </w:style>
  <w:style w:type="character" w:customStyle="1" w:styleId="WW8Num202z3">
    <w:name w:val="WW8Num202z3"/>
    <w:rsid w:val="00541D97"/>
    <w:rPr>
      <w:rFonts w:ascii="Symbol" w:hAnsi="Symbol" w:cs="Times New Roman"/>
    </w:rPr>
  </w:style>
  <w:style w:type="character" w:customStyle="1" w:styleId="WW8Num203z0">
    <w:name w:val="WW8Num203z0"/>
    <w:rsid w:val="00541D97"/>
    <w:rPr>
      <w:rFonts w:ascii="Symbol" w:hAnsi="Symbol" w:cs="Times New Roman"/>
      <w:sz w:val="18"/>
      <w:szCs w:val="18"/>
    </w:rPr>
  </w:style>
  <w:style w:type="character" w:customStyle="1" w:styleId="WW8Num204z0">
    <w:name w:val="WW8Num204z0"/>
    <w:rsid w:val="00541D97"/>
    <w:rPr>
      <w:rFonts w:ascii="Times New Roman" w:eastAsia="Times New Roman" w:hAnsi="Times New Roman"/>
    </w:rPr>
  </w:style>
  <w:style w:type="character" w:customStyle="1" w:styleId="WW8Num204z2">
    <w:name w:val="WW8Num204z2"/>
    <w:rsid w:val="00541D97"/>
    <w:rPr>
      <w:rFonts w:ascii="Wingdings" w:hAnsi="Wingdings" w:cs="Times New Roman"/>
    </w:rPr>
  </w:style>
  <w:style w:type="character" w:customStyle="1" w:styleId="WW8Num204z3">
    <w:name w:val="WW8Num204z3"/>
    <w:rsid w:val="00541D97"/>
    <w:rPr>
      <w:rFonts w:ascii="Symbol" w:hAnsi="Symbol" w:cs="Times New Roman"/>
    </w:rPr>
  </w:style>
  <w:style w:type="character" w:customStyle="1" w:styleId="WW8Num204z4">
    <w:name w:val="WW8Num204z4"/>
    <w:rsid w:val="00541D97"/>
    <w:rPr>
      <w:rFonts w:ascii="Courier New" w:hAnsi="Courier New" w:cs="Courier New"/>
    </w:rPr>
  </w:style>
  <w:style w:type="character" w:customStyle="1" w:styleId="WW8Num206z0">
    <w:name w:val="WW8Num206z0"/>
    <w:rsid w:val="00541D97"/>
    <w:rPr>
      <w:rFonts w:ascii="Symbol" w:hAnsi="Symbol" w:cs="Times New Roman"/>
      <w:sz w:val="16"/>
      <w:szCs w:val="16"/>
    </w:rPr>
  </w:style>
  <w:style w:type="character" w:customStyle="1" w:styleId="WW8Num207z0">
    <w:name w:val="WW8Num207z0"/>
    <w:rsid w:val="00541D97"/>
    <w:rPr>
      <w:rFonts w:ascii="Wingdings" w:hAnsi="Wingdings" w:cs="Times New Roman"/>
      <w:sz w:val="16"/>
      <w:szCs w:val="16"/>
    </w:rPr>
  </w:style>
  <w:style w:type="character" w:customStyle="1" w:styleId="WW8Num207z1">
    <w:name w:val="WW8Num207z1"/>
    <w:rsid w:val="00541D97"/>
    <w:rPr>
      <w:rFonts w:ascii="Courier New" w:hAnsi="Courier New" w:cs="Courier New"/>
    </w:rPr>
  </w:style>
  <w:style w:type="character" w:customStyle="1" w:styleId="WW8Num207z2">
    <w:name w:val="WW8Num207z2"/>
    <w:rsid w:val="00541D97"/>
    <w:rPr>
      <w:rFonts w:ascii="Wingdings" w:hAnsi="Wingdings" w:cs="Times New Roman"/>
    </w:rPr>
  </w:style>
  <w:style w:type="character" w:customStyle="1" w:styleId="WW8Num207z3">
    <w:name w:val="WW8Num207z3"/>
    <w:rsid w:val="00541D97"/>
    <w:rPr>
      <w:rFonts w:ascii="Symbol" w:hAnsi="Symbol" w:cs="Times New Roman"/>
    </w:rPr>
  </w:style>
  <w:style w:type="character" w:customStyle="1" w:styleId="WW8Num208z0">
    <w:name w:val="WW8Num208z0"/>
    <w:rsid w:val="00541D97"/>
    <w:rPr>
      <w:rFonts w:ascii="Symbol" w:hAnsi="Symbol" w:cs="Times New Roman"/>
      <w:sz w:val="16"/>
      <w:szCs w:val="16"/>
    </w:rPr>
  </w:style>
  <w:style w:type="character" w:customStyle="1" w:styleId="WW8Num208z1">
    <w:name w:val="WW8Num208z1"/>
    <w:rsid w:val="00541D97"/>
    <w:rPr>
      <w:rFonts w:ascii="Courier New" w:hAnsi="Courier New" w:cs="Courier New"/>
    </w:rPr>
  </w:style>
  <w:style w:type="character" w:customStyle="1" w:styleId="WW8Num208z2">
    <w:name w:val="WW8Num208z2"/>
    <w:rsid w:val="00541D97"/>
    <w:rPr>
      <w:rFonts w:ascii="Wingdings" w:hAnsi="Wingdings" w:cs="Times New Roman"/>
    </w:rPr>
  </w:style>
  <w:style w:type="character" w:customStyle="1" w:styleId="WW8Num208z3">
    <w:name w:val="WW8Num208z3"/>
    <w:rsid w:val="00541D97"/>
    <w:rPr>
      <w:rFonts w:ascii="Symbol" w:hAnsi="Symbol" w:cs="Times New Roman"/>
    </w:rPr>
  </w:style>
  <w:style w:type="character" w:customStyle="1" w:styleId="WW8Num209z0">
    <w:name w:val="WW8Num209z0"/>
    <w:rsid w:val="00541D97"/>
    <w:rPr>
      <w:rFonts w:ascii="Symbol" w:hAnsi="Symbol" w:cs="Times New Roman"/>
    </w:rPr>
  </w:style>
  <w:style w:type="character" w:customStyle="1" w:styleId="WW8Num209z1">
    <w:name w:val="WW8Num209z1"/>
    <w:rsid w:val="00541D97"/>
    <w:rPr>
      <w:rFonts w:ascii="Courier New" w:hAnsi="Courier New" w:cs="Courier New"/>
    </w:rPr>
  </w:style>
  <w:style w:type="character" w:customStyle="1" w:styleId="WW8Num209z2">
    <w:name w:val="WW8Num209z2"/>
    <w:rsid w:val="00541D97"/>
    <w:rPr>
      <w:rFonts w:ascii="Wingdings" w:hAnsi="Wingdings" w:cs="Times New Roman"/>
    </w:rPr>
  </w:style>
  <w:style w:type="character" w:customStyle="1" w:styleId="WW8Num210z0">
    <w:name w:val="WW8Num210z0"/>
    <w:rsid w:val="00541D97"/>
    <w:rPr>
      <w:rFonts w:ascii="Wingdings" w:hAnsi="Wingdings" w:cs="Times New Roman"/>
    </w:rPr>
  </w:style>
  <w:style w:type="character" w:customStyle="1" w:styleId="WW8Num210z1">
    <w:name w:val="WW8Num210z1"/>
    <w:rsid w:val="00541D97"/>
    <w:rPr>
      <w:rFonts w:ascii="Courier New" w:hAnsi="Courier New" w:cs="Courier New"/>
    </w:rPr>
  </w:style>
  <w:style w:type="character" w:customStyle="1" w:styleId="WW8Num210z3">
    <w:name w:val="WW8Num210z3"/>
    <w:rsid w:val="00541D97"/>
    <w:rPr>
      <w:rFonts w:ascii="Symbol" w:hAnsi="Symbol" w:cs="Times New Roman"/>
    </w:rPr>
  </w:style>
  <w:style w:type="character" w:customStyle="1" w:styleId="WW8Num211z0">
    <w:name w:val="WW8Num211z0"/>
    <w:rsid w:val="00541D97"/>
    <w:rPr>
      <w:rFonts w:ascii="Wingdings" w:hAnsi="Wingdings" w:cs="Times New Roman"/>
      <w:sz w:val="16"/>
      <w:szCs w:val="16"/>
    </w:rPr>
  </w:style>
  <w:style w:type="character" w:customStyle="1" w:styleId="WW8Num211z2">
    <w:name w:val="WW8Num211z2"/>
    <w:rsid w:val="00541D97"/>
    <w:rPr>
      <w:rFonts w:ascii="Wingdings" w:hAnsi="Wingdings" w:cs="Times New Roman"/>
    </w:rPr>
  </w:style>
  <w:style w:type="character" w:customStyle="1" w:styleId="WW8Num211z3">
    <w:name w:val="WW8Num211z3"/>
    <w:rsid w:val="00541D97"/>
    <w:rPr>
      <w:rFonts w:ascii="Symbol" w:hAnsi="Symbol" w:cs="Times New Roman"/>
    </w:rPr>
  </w:style>
  <w:style w:type="character" w:customStyle="1" w:styleId="WW8Num211z4">
    <w:name w:val="WW8Num211z4"/>
    <w:rsid w:val="00541D97"/>
    <w:rPr>
      <w:rFonts w:ascii="Courier New" w:hAnsi="Courier New" w:cs="Courier New"/>
    </w:rPr>
  </w:style>
  <w:style w:type="character" w:customStyle="1" w:styleId="WW8Num212z0">
    <w:name w:val="WW8Num212z0"/>
    <w:rsid w:val="00541D97"/>
    <w:rPr>
      <w:rFonts w:ascii="Wingdings" w:hAnsi="Wingdings" w:cs="Times New Roman"/>
      <w:sz w:val="24"/>
      <w:szCs w:val="24"/>
    </w:rPr>
  </w:style>
  <w:style w:type="character" w:customStyle="1" w:styleId="WW8Num212z1">
    <w:name w:val="WW8Num212z1"/>
    <w:rsid w:val="00541D97"/>
    <w:rPr>
      <w:rFonts w:ascii="Courier New" w:hAnsi="Courier New" w:cs="Courier New"/>
    </w:rPr>
  </w:style>
  <w:style w:type="character" w:customStyle="1" w:styleId="WW8Num212z2">
    <w:name w:val="WW8Num212z2"/>
    <w:rsid w:val="00541D97"/>
    <w:rPr>
      <w:rFonts w:ascii="Wingdings" w:hAnsi="Wingdings" w:cs="Times New Roman"/>
    </w:rPr>
  </w:style>
  <w:style w:type="character" w:customStyle="1" w:styleId="WW8Num212z3">
    <w:name w:val="WW8Num212z3"/>
    <w:rsid w:val="00541D97"/>
    <w:rPr>
      <w:rFonts w:ascii="Symbol" w:hAnsi="Symbol" w:cs="Times New Roman"/>
    </w:rPr>
  </w:style>
  <w:style w:type="character" w:customStyle="1" w:styleId="WW8Num213z0">
    <w:name w:val="WW8Num213z0"/>
    <w:rsid w:val="00541D97"/>
    <w:rPr>
      <w:rFonts w:ascii="Wingdings" w:hAnsi="Wingdings" w:cs="Times New Roman"/>
      <w:sz w:val="16"/>
      <w:szCs w:val="16"/>
    </w:rPr>
  </w:style>
  <w:style w:type="character" w:customStyle="1" w:styleId="WW8Num213z1">
    <w:name w:val="WW8Num213z1"/>
    <w:rsid w:val="00541D97"/>
    <w:rPr>
      <w:rFonts w:ascii="Courier New" w:hAnsi="Courier New" w:cs="Courier New"/>
    </w:rPr>
  </w:style>
  <w:style w:type="character" w:customStyle="1" w:styleId="WW8Num213z2">
    <w:name w:val="WW8Num213z2"/>
    <w:rsid w:val="00541D97"/>
    <w:rPr>
      <w:rFonts w:ascii="Wingdings" w:hAnsi="Wingdings" w:cs="Times New Roman"/>
    </w:rPr>
  </w:style>
  <w:style w:type="character" w:customStyle="1" w:styleId="WW8Num213z3">
    <w:name w:val="WW8Num213z3"/>
    <w:rsid w:val="00541D97"/>
    <w:rPr>
      <w:rFonts w:ascii="Symbol" w:hAnsi="Symbol" w:cs="Times New Roman"/>
    </w:rPr>
  </w:style>
  <w:style w:type="character" w:customStyle="1" w:styleId="WW8Num214z0">
    <w:name w:val="WW8Num214z0"/>
    <w:rsid w:val="00541D97"/>
    <w:rPr>
      <w:rFonts w:ascii="Times New Roman" w:eastAsia="Times New Roman" w:hAnsi="Times New Roman"/>
    </w:rPr>
  </w:style>
  <w:style w:type="character" w:customStyle="1" w:styleId="WW8Num214z1">
    <w:name w:val="WW8Num214z1"/>
    <w:rsid w:val="00541D97"/>
    <w:rPr>
      <w:rFonts w:ascii="Wingdings" w:hAnsi="Wingdings" w:cs="Times New Roman"/>
    </w:rPr>
  </w:style>
  <w:style w:type="character" w:customStyle="1" w:styleId="WW8Num214z3">
    <w:name w:val="WW8Num214z3"/>
    <w:rsid w:val="00541D97"/>
    <w:rPr>
      <w:rFonts w:ascii="Symbol" w:hAnsi="Symbol" w:cs="Times New Roman"/>
    </w:rPr>
  </w:style>
  <w:style w:type="character" w:customStyle="1" w:styleId="WW8Num216z0">
    <w:name w:val="WW8Num216z0"/>
    <w:rsid w:val="00541D97"/>
    <w:rPr>
      <w:rFonts w:ascii="Symbol" w:hAnsi="Symbol" w:cs="Times New Roman"/>
    </w:rPr>
  </w:style>
  <w:style w:type="character" w:customStyle="1" w:styleId="WW8Num216z1">
    <w:name w:val="WW8Num216z1"/>
    <w:rsid w:val="00541D97"/>
    <w:rPr>
      <w:rFonts w:ascii="Courier New" w:hAnsi="Courier New" w:cs="Courier New"/>
    </w:rPr>
  </w:style>
  <w:style w:type="character" w:customStyle="1" w:styleId="WW8Num216z2">
    <w:name w:val="WW8Num216z2"/>
    <w:rsid w:val="00541D97"/>
    <w:rPr>
      <w:rFonts w:ascii="Wingdings" w:hAnsi="Wingdings" w:cs="Times New Roman"/>
    </w:rPr>
  </w:style>
  <w:style w:type="character" w:customStyle="1" w:styleId="WW8Num217z0">
    <w:name w:val="WW8Num217z0"/>
    <w:rsid w:val="00541D97"/>
    <w:rPr>
      <w:rFonts w:ascii="Symbol" w:hAnsi="Symbol" w:cs="Times New Roman"/>
    </w:rPr>
  </w:style>
  <w:style w:type="character" w:customStyle="1" w:styleId="WW8Num217z1">
    <w:name w:val="WW8Num217z1"/>
    <w:rsid w:val="00541D97"/>
    <w:rPr>
      <w:rFonts w:ascii="Courier New" w:hAnsi="Courier New" w:cs="Courier New"/>
    </w:rPr>
  </w:style>
  <w:style w:type="character" w:customStyle="1" w:styleId="WW8Num217z2">
    <w:name w:val="WW8Num217z2"/>
    <w:rsid w:val="00541D97"/>
    <w:rPr>
      <w:rFonts w:ascii="Wingdings" w:hAnsi="Wingdings" w:cs="Times New Roman"/>
    </w:rPr>
  </w:style>
  <w:style w:type="character" w:customStyle="1" w:styleId="WW8Num218z0">
    <w:name w:val="WW8Num218z0"/>
    <w:rsid w:val="00541D97"/>
    <w:rPr>
      <w:rFonts w:ascii="Wingdings" w:hAnsi="Wingdings" w:cs="Times New Roman"/>
      <w:sz w:val="16"/>
      <w:szCs w:val="16"/>
    </w:rPr>
  </w:style>
  <w:style w:type="character" w:customStyle="1" w:styleId="WW8Num218z2">
    <w:name w:val="WW8Num218z2"/>
    <w:rsid w:val="00541D97"/>
    <w:rPr>
      <w:rFonts w:ascii="Wingdings" w:hAnsi="Wingdings" w:cs="Times New Roman"/>
    </w:rPr>
  </w:style>
  <w:style w:type="character" w:customStyle="1" w:styleId="WW8Num218z3">
    <w:name w:val="WW8Num218z3"/>
    <w:rsid w:val="00541D97"/>
    <w:rPr>
      <w:rFonts w:ascii="Symbol" w:hAnsi="Symbol" w:cs="Times New Roman"/>
    </w:rPr>
  </w:style>
  <w:style w:type="character" w:customStyle="1" w:styleId="WW8Num218z4">
    <w:name w:val="WW8Num218z4"/>
    <w:rsid w:val="00541D97"/>
    <w:rPr>
      <w:rFonts w:ascii="Courier New" w:hAnsi="Courier New" w:cs="Courier New"/>
    </w:rPr>
  </w:style>
  <w:style w:type="character" w:customStyle="1" w:styleId="WW8Num219z0">
    <w:name w:val="WW8Num219z0"/>
    <w:rsid w:val="00541D97"/>
    <w:rPr>
      <w:b w:val="0"/>
    </w:rPr>
  </w:style>
  <w:style w:type="character" w:customStyle="1" w:styleId="WW8Num220z0">
    <w:name w:val="WW8Num220z0"/>
    <w:rsid w:val="00541D97"/>
    <w:rPr>
      <w:rFonts w:ascii="Symbol" w:hAnsi="Symbol" w:cs="Times New Roman"/>
      <w:sz w:val="18"/>
      <w:szCs w:val="18"/>
    </w:rPr>
  </w:style>
  <w:style w:type="character" w:customStyle="1" w:styleId="WW8Num220z1">
    <w:name w:val="WW8Num220z1"/>
    <w:rsid w:val="00541D97"/>
    <w:rPr>
      <w:rFonts w:ascii="Symbol" w:hAnsi="Symbol" w:cs="Times New Roman"/>
      <w:sz w:val="24"/>
      <w:szCs w:val="24"/>
    </w:rPr>
  </w:style>
  <w:style w:type="character" w:customStyle="1" w:styleId="WW8Num220z2">
    <w:name w:val="WW8Num220z2"/>
    <w:rsid w:val="00541D97"/>
    <w:rPr>
      <w:rFonts w:ascii="Wingdings" w:hAnsi="Wingdings" w:cs="Times New Roman"/>
    </w:rPr>
  </w:style>
  <w:style w:type="character" w:customStyle="1" w:styleId="WW8Num220z3">
    <w:name w:val="WW8Num220z3"/>
    <w:rsid w:val="00541D97"/>
    <w:rPr>
      <w:rFonts w:ascii="Symbol" w:hAnsi="Symbol" w:cs="Times New Roman"/>
    </w:rPr>
  </w:style>
  <w:style w:type="character" w:customStyle="1" w:styleId="WW8Num220z4">
    <w:name w:val="WW8Num220z4"/>
    <w:rsid w:val="00541D97"/>
    <w:rPr>
      <w:rFonts w:ascii="Courier New" w:hAnsi="Courier New" w:cs="Courier New"/>
    </w:rPr>
  </w:style>
  <w:style w:type="character" w:customStyle="1" w:styleId="WW8Num221z0">
    <w:name w:val="WW8Num221z0"/>
    <w:rsid w:val="00541D97"/>
    <w:rPr>
      <w:rFonts w:ascii="Wingdings" w:hAnsi="Wingdings"/>
    </w:rPr>
  </w:style>
  <w:style w:type="character" w:customStyle="1" w:styleId="WW8Num221z1">
    <w:name w:val="WW8Num221z1"/>
    <w:rsid w:val="00541D97"/>
    <w:rPr>
      <w:rFonts w:ascii="Courier New" w:hAnsi="Courier New"/>
    </w:rPr>
  </w:style>
  <w:style w:type="character" w:customStyle="1" w:styleId="WW8Num221z3">
    <w:name w:val="WW8Num221z3"/>
    <w:rsid w:val="00541D97"/>
    <w:rPr>
      <w:rFonts w:ascii="Symbol" w:hAnsi="Symbol"/>
    </w:rPr>
  </w:style>
  <w:style w:type="character" w:customStyle="1" w:styleId="WW8Num222z0">
    <w:name w:val="WW8Num222z0"/>
    <w:rsid w:val="00541D97"/>
    <w:rPr>
      <w:rFonts w:ascii="Wingdings" w:hAnsi="Wingdings" w:cs="Times New Roman"/>
      <w:sz w:val="24"/>
      <w:szCs w:val="24"/>
    </w:rPr>
  </w:style>
  <w:style w:type="character" w:customStyle="1" w:styleId="WW8Num222z1">
    <w:name w:val="WW8Num222z1"/>
    <w:rsid w:val="00541D97"/>
    <w:rPr>
      <w:rFonts w:ascii="Symbol" w:hAnsi="Symbol" w:cs="Times New Roman"/>
      <w:sz w:val="24"/>
      <w:szCs w:val="24"/>
    </w:rPr>
  </w:style>
  <w:style w:type="character" w:customStyle="1" w:styleId="WW8Num222z2">
    <w:name w:val="WW8Num222z2"/>
    <w:rsid w:val="00541D97"/>
    <w:rPr>
      <w:rFonts w:ascii="Wingdings" w:hAnsi="Wingdings" w:cs="Times New Roman"/>
    </w:rPr>
  </w:style>
  <w:style w:type="character" w:customStyle="1" w:styleId="WW8Num222z3">
    <w:name w:val="WW8Num222z3"/>
    <w:rsid w:val="00541D97"/>
    <w:rPr>
      <w:rFonts w:ascii="Symbol" w:hAnsi="Symbol" w:cs="Times New Roman"/>
    </w:rPr>
  </w:style>
  <w:style w:type="character" w:customStyle="1" w:styleId="WW8Num222z4">
    <w:name w:val="WW8Num222z4"/>
    <w:rsid w:val="00541D97"/>
    <w:rPr>
      <w:rFonts w:ascii="Courier New" w:hAnsi="Courier New" w:cs="Courier New"/>
    </w:rPr>
  </w:style>
  <w:style w:type="character" w:customStyle="1" w:styleId="WW8Num223z0">
    <w:name w:val="WW8Num223z0"/>
    <w:rsid w:val="00541D97"/>
    <w:rPr>
      <w:rFonts w:ascii="Symbol" w:hAnsi="Symbol"/>
    </w:rPr>
  </w:style>
  <w:style w:type="character" w:customStyle="1" w:styleId="WW8Num223z1">
    <w:name w:val="WW8Num223z1"/>
    <w:rsid w:val="00541D97"/>
    <w:rPr>
      <w:rFonts w:ascii="Courier New" w:hAnsi="Courier New"/>
    </w:rPr>
  </w:style>
  <w:style w:type="character" w:customStyle="1" w:styleId="WW8Num223z2">
    <w:name w:val="WW8Num223z2"/>
    <w:rsid w:val="00541D97"/>
    <w:rPr>
      <w:rFonts w:ascii="Wingdings" w:hAnsi="Wingdings"/>
    </w:rPr>
  </w:style>
  <w:style w:type="character" w:customStyle="1" w:styleId="WW8Num225z0">
    <w:name w:val="WW8Num225z0"/>
    <w:rsid w:val="00541D97"/>
    <w:rPr>
      <w:rFonts w:ascii="Wingdings" w:hAnsi="Wingdings" w:cs="Times New Roman"/>
      <w:sz w:val="16"/>
      <w:szCs w:val="16"/>
    </w:rPr>
  </w:style>
  <w:style w:type="character" w:customStyle="1" w:styleId="WW8Num225z1">
    <w:name w:val="WW8Num225z1"/>
    <w:rsid w:val="00541D97"/>
    <w:rPr>
      <w:rFonts w:ascii="Courier New" w:hAnsi="Courier New" w:cs="Courier New"/>
    </w:rPr>
  </w:style>
  <w:style w:type="character" w:customStyle="1" w:styleId="WW8Num225z2">
    <w:name w:val="WW8Num225z2"/>
    <w:rsid w:val="00541D97"/>
    <w:rPr>
      <w:rFonts w:ascii="Wingdings" w:hAnsi="Wingdings" w:cs="Times New Roman"/>
    </w:rPr>
  </w:style>
  <w:style w:type="character" w:customStyle="1" w:styleId="WW8Num225z3">
    <w:name w:val="WW8Num225z3"/>
    <w:rsid w:val="00541D97"/>
    <w:rPr>
      <w:rFonts w:ascii="Symbol" w:hAnsi="Symbol" w:cs="Times New Roman"/>
    </w:rPr>
  </w:style>
  <w:style w:type="character" w:customStyle="1" w:styleId="WW8Num226z0">
    <w:name w:val="WW8Num226z0"/>
    <w:rsid w:val="00541D97"/>
    <w:rPr>
      <w:rFonts w:ascii="Wingdings" w:hAnsi="Wingdings" w:cs="Times New Roman"/>
    </w:rPr>
  </w:style>
  <w:style w:type="character" w:customStyle="1" w:styleId="WW8Num226z1">
    <w:name w:val="WW8Num226z1"/>
    <w:rsid w:val="00541D97"/>
    <w:rPr>
      <w:rFonts w:ascii="Courier New" w:hAnsi="Courier New" w:cs="Courier New"/>
    </w:rPr>
  </w:style>
  <w:style w:type="character" w:customStyle="1" w:styleId="WW8Num226z3">
    <w:name w:val="WW8Num226z3"/>
    <w:rsid w:val="00541D97"/>
    <w:rPr>
      <w:rFonts w:ascii="Symbol" w:hAnsi="Symbol" w:cs="Times New Roman"/>
    </w:rPr>
  </w:style>
  <w:style w:type="character" w:customStyle="1" w:styleId="WW8Num227z0">
    <w:name w:val="WW8Num227z0"/>
    <w:rsid w:val="00541D97"/>
    <w:rPr>
      <w:b w:val="0"/>
    </w:rPr>
  </w:style>
  <w:style w:type="character" w:customStyle="1" w:styleId="WW8Num228z0">
    <w:name w:val="WW8Num228z0"/>
    <w:rsid w:val="00541D97"/>
    <w:rPr>
      <w:b/>
      <w:i w:val="0"/>
    </w:rPr>
  </w:style>
  <w:style w:type="character" w:customStyle="1" w:styleId="WW8Num231z0">
    <w:name w:val="WW8Num231z0"/>
    <w:rsid w:val="00541D97"/>
    <w:rPr>
      <w:rFonts w:ascii="Wingdings" w:hAnsi="Wingdings" w:cs="Times New Roman"/>
      <w:sz w:val="16"/>
      <w:szCs w:val="16"/>
    </w:rPr>
  </w:style>
  <w:style w:type="character" w:customStyle="1" w:styleId="WW8Num231z1">
    <w:name w:val="WW8Num231z1"/>
    <w:rsid w:val="00541D97"/>
    <w:rPr>
      <w:rFonts w:ascii="Courier New" w:hAnsi="Courier New" w:cs="Courier New"/>
    </w:rPr>
  </w:style>
  <w:style w:type="character" w:customStyle="1" w:styleId="WW8Num231z2">
    <w:name w:val="WW8Num231z2"/>
    <w:rsid w:val="00541D97"/>
    <w:rPr>
      <w:rFonts w:ascii="Wingdings" w:hAnsi="Wingdings" w:cs="Times New Roman"/>
    </w:rPr>
  </w:style>
  <w:style w:type="character" w:customStyle="1" w:styleId="WW8Num231z3">
    <w:name w:val="WW8Num231z3"/>
    <w:rsid w:val="00541D97"/>
    <w:rPr>
      <w:rFonts w:ascii="Symbol" w:hAnsi="Symbol" w:cs="Times New Roman"/>
    </w:rPr>
  </w:style>
  <w:style w:type="character" w:customStyle="1" w:styleId="WW8Num232z0">
    <w:name w:val="WW8Num232z0"/>
    <w:rsid w:val="00541D97"/>
    <w:rPr>
      <w:rFonts w:ascii="Wingdings" w:hAnsi="Wingdings" w:cs="Times New Roman"/>
    </w:rPr>
  </w:style>
  <w:style w:type="character" w:customStyle="1" w:styleId="WW8Num234z0">
    <w:name w:val="WW8Num234z0"/>
    <w:rsid w:val="00541D97"/>
    <w:rPr>
      <w:rFonts w:ascii="Wingdings" w:hAnsi="Wingdings" w:cs="Times New Roman"/>
    </w:rPr>
  </w:style>
  <w:style w:type="character" w:customStyle="1" w:styleId="WW8Num234z1">
    <w:name w:val="WW8Num234z1"/>
    <w:rsid w:val="00541D97"/>
    <w:rPr>
      <w:rFonts w:ascii="Courier New" w:hAnsi="Courier New" w:cs="Courier New"/>
    </w:rPr>
  </w:style>
  <w:style w:type="character" w:customStyle="1" w:styleId="WW8Num234z3">
    <w:name w:val="WW8Num234z3"/>
    <w:rsid w:val="00541D97"/>
    <w:rPr>
      <w:rFonts w:ascii="Symbol" w:hAnsi="Symbol" w:cs="Times New Roman"/>
    </w:rPr>
  </w:style>
  <w:style w:type="character" w:customStyle="1" w:styleId="WW8Num235z0">
    <w:name w:val="WW8Num235z0"/>
    <w:rsid w:val="00541D97"/>
    <w:rPr>
      <w:rFonts w:ascii="Wingdings" w:hAnsi="Wingdings" w:cs="Times New Roman"/>
      <w:sz w:val="24"/>
      <w:szCs w:val="24"/>
    </w:rPr>
  </w:style>
  <w:style w:type="character" w:customStyle="1" w:styleId="WW8Num235z1">
    <w:name w:val="WW8Num235z1"/>
    <w:rsid w:val="00541D97"/>
    <w:rPr>
      <w:rFonts w:ascii="Courier New" w:hAnsi="Courier New" w:cs="Courier New"/>
    </w:rPr>
  </w:style>
  <w:style w:type="character" w:customStyle="1" w:styleId="WW8Num235z2">
    <w:name w:val="WW8Num235z2"/>
    <w:rsid w:val="00541D97"/>
    <w:rPr>
      <w:rFonts w:ascii="Wingdings" w:hAnsi="Wingdings" w:cs="Times New Roman"/>
    </w:rPr>
  </w:style>
  <w:style w:type="character" w:customStyle="1" w:styleId="WW8Num235z3">
    <w:name w:val="WW8Num235z3"/>
    <w:rsid w:val="00541D97"/>
    <w:rPr>
      <w:rFonts w:ascii="Symbol" w:hAnsi="Symbol" w:cs="Times New Roman"/>
    </w:rPr>
  </w:style>
  <w:style w:type="character" w:customStyle="1" w:styleId="WW8Num236z0">
    <w:name w:val="WW8Num236z0"/>
    <w:rsid w:val="00541D97"/>
    <w:rPr>
      <w:rFonts w:ascii="Wingdings" w:hAnsi="Wingdings" w:cs="Times New Roman"/>
      <w:sz w:val="16"/>
      <w:szCs w:val="16"/>
    </w:rPr>
  </w:style>
  <w:style w:type="character" w:customStyle="1" w:styleId="WW8Num236z1">
    <w:name w:val="WW8Num236z1"/>
    <w:rsid w:val="00541D97"/>
    <w:rPr>
      <w:rFonts w:ascii="Times New Roman" w:eastAsia="Times New Roman" w:hAnsi="Times New Roman"/>
      <w:sz w:val="16"/>
      <w:szCs w:val="16"/>
    </w:rPr>
  </w:style>
  <w:style w:type="character" w:customStyle="1" w:styleId="WW8Num236z2">
    <w:name w:val="WW8Num236z2"/>
    <w:rsid w:val="00541D97"/>
    <w:rPr>
      <w:rFonts w:ascii="Wingdings" w:hAnsi="Wingdings" w:cs="Times New Roman"/>
    </w:rPr>
  </w:style>
  <w:style w:type="character" w:customStyle="1" w:styleId="WW8Num236z3">
    <w:name w:val="WW8Num236z3"/>
    <w:rsid w:val="00541D97"/>
    <w:rPr>
      <w:rFonts w:ascii="Symbol" w:hAnsi="Symbol" w:cs="Times New Roman"/>
    </w:rPr>
  </w:style>
  <w:style w:type="character" w:customStyle="1" w:styleId="WW8Num236z4">
    <w:name w:val="WW8Num236z4"/>
    <w:rsid w:val="00541D97"/>
    <w:rPr>
      <w:rFonts w:ascii="Courier New" w:hAnsi="Courier New" w:cs="Courier New"/>
    </w:rPr>
  </w:style>
  <w:style w:type="character" w:customStyle="1" w:styleId="WW8Num237z0">
    <w:name w:val="WW8Num237z0"/>
    <w:rsid w:val="00541D97"/>
    <w:rPr>
      <w:rFonts w:ascii="Wingdings" w:hAnsi="Wingdings" w:cs="Times New Roman"/>
      <w:sz w:val="16"/>
      <w:szCs w:val="16"/>
    </w:rPr>
  </w:style>
  <w:style w:type="character" w:customStyle="1" w:styleId="WW8Num237z1">
    <w:name w:val="WW8Num237z1"/>
    <w:rsid w:val="00541D97"/>
    <w:rPr>
      <w:rFonts w:ascii="Times New Roman" w:eastAsia="Times New Roman" w:hAnsi="Times New Roman"/>
      <w:sz w:val="16"/>
      <w:szCs w:val="16"/>
    </w:rPr>
  </w:style>
  <w:style w:type="character" w:customStyle="1" w:styleId="WW8Num237z2">
    <w:name w:val="WW8Num237z2"/>
    <w:rsid w:val="00541D97"/>
    <w:rPr>
      <w:rFonts w:ascii="Wingdings" w:hAnsi="Wingdings" w:cs="Times New Roman"/>
    </w:rPr>
  </w:style>
  <w:style w:type="character" w:customStyle="1" w:styleId="WW8Num237z3">
    <w:name w:val="WW8Num237z3"/>
    <w:rsid w:val="00541D97"/>
    <w:rPr>
      <w:rFonts w:ascii="Symbol" w:hAnsi="Symbol" w:cs="Times New Roman"/>
    </w:rPr>
  </w:style>
  <w:style w:type="character" w:customStyle="1" w:styleId="WW8Num237z4">
    <w:name w:val="WW8Num237z4"/>
    <w:rsid w:val="00541D97"/>
    <w:rPr>
      <w:rFonts w:ascii="Courier New" w:hAnsi="Courier New" w:cs="Courier New"/>
    </w:rPr>
  </w:style>
  <w:style w:type="character" w:customStyle="1" w:styleId="WW8Num238z0">
    <w:name w:val="WW8Num238z0"/>
    <w:rsid w:val="00541D97"/>
    <w:rPr>
      <w:rFonts w:ascii="Wingdings" w:hAnsi="Wingdings" w:cs="Times New Roman"/>
      <w:sz w:val="16"/>
      <w:szCs w:val="16"/>
    </w:rPr>
  </w:style>
  <w:style w:type="character" w:customStyle="1" w:styleId="WW8Num238z1">
    <w:name w:val="WW8Num238z1"/>
    <w:rsid w:val="00541D97"/>
    <w:rPr>
      <w:rFonts w:ascii="Times New Roman" w:eastAsia="Times New Roman" w:hAnsi="Times New Roman"/>
      <w:sz w:val="16"/>
      <w:szCs w:val="16"/>
    </w:rPr>
  </w:style>
  <w:style w:type="character" w:customStyle="1" w:styleId="WW8Num238z2">
    <w:name w:val="WW8Num238z2"/>
    <w:rsid w:val="00541D97"/>
    <w:rPr>
      <w:rFonts w:ascii="Wingdings" w:hAnsi="Wingdings" w:cs="Times New Roman"/>
    </w:rPr>
  </w:style>
  <w:style w:type="character" w:customStyle="1" w:styleId="WW8Num238z3">
    <w:name w:val="WW8Num238z3"/>
    <w:rsid w:val="00541D97"/>
    <w:rPr>
      <w:rFonts w:ascii="Symbol" w:hAnsi="Symbol" w:cs="Times New Roman"/>
    </w:rPr>
  </w:style>
  <w:style w:type="character" w:customStyle="1" w:styleId="WW8Num238z4">
    <w:name w:val="WW8Num238z4"/>
    <w:rsid w:val="00541D97"/>
    <w:rPr>
      <w:rFonts w:ascii="Courier New" w:hAnsi="Courier New" w:cs="Courier New"/>
    </w:rPr>
  </w:style>
  <w:style w:type="character" w:customStyle="1" w:styleId="WW8Num239z0">
    <w:name w:val="WW8Num239z0"/>
    <w:rsid w:val="00541D97"/>
    <w:rPr>
      <w:rFonts w:ascii="Times New Roman" w:eastAsia="Times New Roman" w:hAnsi="Times New Roman"/>
    </w:rPr>
  </w:style>
  <w:style w:type="character" w:customStyle="1" w:styleId="WW8Num239z1">
    <w:name w:val="WW8Num239z1"/>
    <w:rsid w:val="00541D97"/>
    <w:rPr>
      <w:rFonts w:ascii="Courier New" w:hAnsi="Courier New" w:cs="Courier New"/>
    </w:rPr>
  </w:style>
  <w:style w:type="character" w:customStyle="1" w:styleId="WW8Num239z2">
    <w:name w:val="WW8Num239z2"/>
    <w:rsid w:val="00541D97"/>
    <w:rPr>
      <w:rFonts w:ascii="Wingdings" w:hAnsi="Wingdings" w:cs="Times New Roman"/>
    </w:rPr>
  </w:style>
  <w:style w:type="character" w:customStyle="1" w:styleId="WW8Num239z3">
    <w:name w:val="WW8Num239z3"/>
    <w:rsid w:val="00541D97"/>
    <w:rPr>
      <w:rFonts w:ascii="Symbol" w:hAnsi="Symbol" w:cs="Times New Roman"/>
    </w:rPr>
  </w:style>
  <w:style w:type="character" w:customStyle="1" w:styleId="WW8Num240z0">
    <w:name w:val="WW8Num240z0"/>
    <w:rsid w:val="00541D97"/>
    <w:rPr>
      <w:rFonts w:ascii="Symbol" w:hAnsi="Symbol" w:cs="Times New Roman"/>
    </w:rPr>
  </w:style>
  <w:style w:type="character" w:customStyle="1" w:styleId="WW8Num240z1">
    <w:name w:val="WW8Num240z1"/>
    <w:rsid w:val="00541D97"/>
    <w:rPr>
      <w:rFonts w:ascii="Courier New" w:hAnsi="Courier New" w:cs="Courier New"/>
    </w:rPr>
  </w:style>
  <w:style w:type="character" w:customStyle="1" w:styleId="WW8Num240z2">
    <w:name w:val="WW8Num240z2"/>
    <w:rsid w:val="00541D97"/>
    <w:rPr>
      <w:rFonts w:ascii="Wingdings" w:hAnsi="Wingdings" w:cs="Times New Roman"/>
    </w:rPr>
  </w:style>
  <w:style w:type="character" w:customStyle="1" w:styleId="WW8Num241z0">
    <w:name w:val="WW8Num241z0"/>
    <w:rsid w:val="00541D97"/>
    <w:rPr>
      <w:rFonts w:ascii="Symbol" w:hAnsi="Symbol"/>
      <w:position w:val="0"/>
      <w:sz w:val="24"/>
      <w:vertAlign w:val="baseline"/>
    </w:rPr>
  </w:style>
  <w:style w:type="character" w:customStyle="1" w:styleId="WW8Num242z0">
    <w:name w:val="WW8Num242z0"/>
    <w:rsid w:val="00541D97"/>
    <w:rPr>
      <w:rFonts w:ascii="Wingdings" w:hAnsi="Wingdings" w:cs="Times New Roman"/>
      <w:sz w:val="16"/>
      <w:szCs w:val="16"/>
    </w:rPr>
  </w:style>
  <w:style w:type="character" w:customStyle="1" w:styleId="WW8Num242z1">
    <w:name w:val="WW8Num242z1"/>
    <w:rsid w:val="00541D97"/>
    <w:rPr>
      <w:rFonts w:ascii="Courier New" w:hAnsi="Courier New" w:cs="Courier New"/>
    </w:rPr>
  </w:style>
  <w:style w:type="character" w:customStyle="1" w:styleId="WW8Num242z2">
    <w:name w:val="WW8Num242z2"/>
    <w:rsid w:val="00541D97"/>
    <w:rPr>
      <w:rFonts w:ascii="Wingdings" w:hAnsi="Wingdings" w:cs="Times New Roman"/>
    </w:rPr>
  </w:style>
  <w:style w:type="character" w:customStyle="1" w:styleId="WW8Num242z3">
    <w:name w:val="WW8Num242z3"/>
    <w:rsid w:val="00541D97"/>
    <w:rPr>
      <w:rFonts w:ascii="Symbol" w:hAnsi="Symbol" w:cs="Times New Roman"/>
    </w:rPr>
  </w:style>
  <w:style w:type="character" w:customStyle="1" w:styleId="WW8Num243z0">
    <w:name w:val="WW8Num243z0"/>
    <w:rsid w:val="00541D97"/>
    <w:rPr>
      <w:rFonts w:ascii="Symbol" w:hAnsi="Symbol" w:cs="Times New Roman"/>
      <w:sz w:val="18"/>
      <w:szCs w:val="18"/>
    </w:rPr>
  </w:style>
  <w:style w:type="character" w:customStyle="1" w:styleId="WW8Num243z1">
    <w:name w:val="WW8Num243z1"/>
    <w:rsid w:val="00541D97"/>
    <w:rPr>
      <w:rFonts w:ascii="Courier New" w:hAnsi="Courier New" w:cs="Courier New"/>
    </w:rPr>
  </w:style>
  <w:style w:type="character" w:customStyle="1" w:styleId="WW8Num243z2">
    <w:name w:val="WW8Num243z2"/>
    <w:rsid w:val="00541D97"/>
    <w:rPr>
      <w:rFonts w:ascii="Wingdings" w:hAnsi="Wingdings" w:cs="Times New Roman"/>
    </w:rPr>
  </w:style>
  <w:style w:type="character" w:customStyle="1" w:styleId="WW8Num243z3">
    <w:name w:val="WW8Num243z3"/>
    <w:rsid w:val="00541D97"/>
    <w:rPr>
      <w:rFonts w:ascii="Symbol" w:hAnsi="Symbol" w:cs="Times New Roman"/>
    </w:rPr>
  </w:style>
  <w:style w:type="character" w:customStyle="1" w:styleId="WW8Num244z0">
    <w:name w:val="WW8Num244z0"/>
    <w:rsid w:val="00541D97"/>
    <w:rPr>
      <w:rFonts w:ascii="Times New Roman" w:eastAsia="Times New Roman" w:hAnsi="Times New Roman"/>
    </w:rPr>
  </w:style>
  <w:style w:type="character" w:customStyle="1" w:styleId="WW8Num244z1">
    <w:name w:val="WW8Num244z1"/>
    <w:rsid w:val="00541D97"/>
    <w:rPr>
      <w:rFonts w:ascii="Wingdings" w:hAnsi="Wingdings" w:cs="Times New Roman"/>
    </w:rPr>
  </w:style>
  <w:style w:type="character" w:customStyle="1" w:styleId="WW8Num244z3">
    <w:name w:val="WW8Num244z3"/>
    <w:rsid w:val="00541D97"/>
    <w:rPr>
      <w:rFonts w:ascii="Symbol" w:hAnsi="Symbol" w:cs="Times New Roman"/>
    </w:rPr>
  </w:style>
  <w:style w:type="character" w:customStyle="1" w:styleId="WW8Num245z0">
    <w:name w:val="WW8Num245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245z1">
    <w:name w:val="WW8Num245z1"/>
    <w:rsid w:val="00541D97"/>
    <w:rPr>
      <w:rFonts w:ascii="Courier New" w:hAnsi="Courier New" w:cs="Courier New"/>
    </w:rPr>
  </w:style>
  <w:style w:type="character" w:customStyle="1" w:styleId="WW8Num245z2">
    <w:name w:val="WW8Num245z2"/>
    <w:rsid w:val="00541D97"/>
    <w:rPr>
      <w:rFonts w:ascii="Wingdings" w:hAnsi="Wingdings" w:cs="Times New Roman"/>
    </w:rPr>
  </w:style>
  <w:style w:type="character" w:customStyle="1" w:styleId="WW8Num245z3">
    <w:name w:val="WW8Num245z3"/>
    <w:rsid w:val="00541D97"/>
    <w:rPr>
      <w:rFonts w:ascii="Symbol" w:hAnsi="Symbol" w:cs="Times New Roman"/>
    </w:rPr>
  </w:style>
  <w:style w:type="character" w:customStyle="1" w:styleId="WW8Num246z0">
    <w:name w:val="WW8Num246z0"/>
    <w:rsid w:val="00541D97"/>
    <w:rPr>
      <w:rFonts w:ascii="Arial" w:hAnsi="Arial" w:cs="Arial"/>
      <w:color w:val="000000"/>
    </w:rPr>
  </w:style>
  <w:style w:type="character" w:customStyle="1" w:styleId="WW8Num247z0">
    <w:name w:val="WW8Num247z0"/>
    <w:rsid w:val="00541D97"/>
    <w:rPr>
      <w:rFonts w:ascii="Times New Roman" w:eastAsia="Times New Roman" w:hAnsi="Times New Roman"/>
    </w:rPr>
  </w:style>
  <w:style w:type="character" w:customStyle="1" w:styleId="WW8Num247z1">
    <w:name w:val="WW8Num247z1"/>
    <w:rsid w:val="00541D97"/>
    <w:rPr>
      <w:rFonts w:ascii="Courier New" w:hAnsi="Courier New" w:cs="Courier New"/>
    </w:rPr>
  </w:style>
  <w:style w:type="character" w:customStyle="1" w:styleId="WW8Num247z2">
    <w:name w:val="WW8Num247z2"/>
    <w:rsid w:val="00541D97"/>
    <w:rPr>
      <w:rFonts w:ascii="Wingdings" w:hAnsi="Wingdings" w:cs="Times New Roman"/>
    </w:rPr>
  </w:style>
  <w:style w:type="character" w:customStyle="1" w:styleId="WW8Num247z3">
    <w:name w:val="WW8Num247z3"/>
    <w:rsid w:val="00541D97"/>
    <w:rPr>
      <w:rFonts w:ascii="Symbol" w:hAnsi="Symbol" w:cs="Times New Roman"/>
    </w:rPr>
  </w:style>
  <w:style w:type="character" w:customStyle="1" w:styleId="WW8Num248z1">
    <w:name w:val="WW8Num248z1"/>
    <w:rsid w:val="00541D97"/>
    <w:rPr>
      <w:rFonts w:ascii="Symbol" w:eastAsia="Times New Roman" w:hAnsi="Symbol"/>
    </w:rPr>
  </w:style>
  <w:style w:type="character" w:customStyle="1" w:styleId="WW8Num249z0">
    <w:name w:val="WW8Num249z0"/>
    <w:rsid w:val="00541D97"/>
    <w:rPr>
      <w:rFonts w:ascii="Symbol" w:hAnsi="Symbol" w:cs="Times New Roman"/>
      <w:sz w:val="16"/>
      <w:szCs w:val="16"/>
    </w:rPr>
  </w:style>
  <w:style w:type="character" w:customStyle="1" w:styleId="WW8Num249z1">
    <w:name w:val="WW8Num249z1"/>
    <w:rsid w:val="00541D97"/>
    <w:rPr>
      <w:rFonts w:ascii="Courier New" w:hAnsi="Courier New" w:cs="Courier New"/>
    </w:rPr>
  </w:style>
  <w:style w:type="character" w:customStyle="1" w:styleId="WW8Num249z2">
    <w:name w:val="WW8Num249z2"/>
    <w:rsid w:val="00541D97"/>
    <w:rPr>
      <w:rFonts w:ascii="Wingdings" w:hAnsi="Wingdings" w:cs="Times New Roman"/>
    </w:rPr>
  </w:style>
  <w:style w:type="character" w:customStyle="1" w:styleId="WW8Num249z3">
    <w:name w:val="WW8Num249z3"/>
    <w:rsid w:val="00541D97"/>
    <w:rPr>
      <w:rFonts w:ascii="Symbol" w:hAnsi="Symbol" w:cs="Times New Roman"/>
    </w:rPr>
  </w:style>
  <w:style w:type="character" w:customStyle="1" w:styleId="WW8Num250z0">
    <w:name w:val="WW8Num250z0"/>
    <w:rsid w:val="00541D97"/>
    <w:rPr>
      <w:rFonts w:ascii="Book Antiqua" w:hAnsi="Book Antiqua" w:cs="Times New Roman"/>
      <w:u w:val="none"/>
    </w:rPr>
  </w:style>
  <w:style w:type="character" w:customStyle="1" w:styleId="WW8Num252z0">
    <w:name w:val="WW8Num252z0"/>
    <w:rsid w:val="00541D97"/>
    <w:rPr>
      <w:rFonts w:ascii="Times New Roman" w:eastAsia="Times New Roman" w:hAnsi="Times New Roman"/>
    </w:rPr>
  </w:style>
  <w:style w:type="character" w:customStyle="1" w:styleId="WW8Num252z1">
    <w:name w:val="WW8Num252z1"/>
    <w:rsid w:val="00541D97"/>
    <w:rPr>
      <w:rFonts w:ascii="Wingdings" w:hAnsi="Wingdings" w:cs="Times New Roman"/>
    </w:rPr>
  </w:style>
  <w:style w:type="character" w:customStyle="1" w:styleId="WW8Num252z3">
    <w:name w:val="WW8Num252z3"/>
    <w:rsid w:val="00541D97"/>
    <w:rPr>
      <w:rFonts w:ascii="Symbol" w:hAnsi="Symbol" w:cs="Times New Roman"/>
    </w:rPr>
  </w:style>
  <w:style w:type="character" w:customStyle="1" w:styleId="WW8Num253z0">
    <w:name w:val="WW8Num253z0"/>
    <w:rsid w:val="00541D97"/>
    <w:rPr>
      <w:rFonts w:ascii="Times New Roman" w:eastAsia="Times New Roman" w:hAnsi="Times New Roman" w:cs="Times New Roman"/>
      <w:sz w:val="24"/>
    </w:rPr>
  </w:style>
  <w:style w:type="character" w:customStyle="1" w:styleId="WW8Num253z1">
    <w:name w:val="WW8Num253z1"/>
    <w:rsid w:val="00541D97"/>
    <w:rPr>
      <w:rFonts w:ascii="Courier New" w:hAnsi="Courier New"/>
    </w:rPr>
  </w:style>
  <w:style w:type="character" w:customStyle="1" w:styleId="WW8Num253z2">
    <w:name w:val="WW8Num253z2"/>
    <w:rsid w:val="00541D97"/>
    <w:rPr>
      <w:rFonts w:ascii="Wingdings" w:hAnsi="Wingdings"/>
    </w:rPr>
  </w:style>
  <w:style w:type="character" w:customStyle="1" w:styleId="WW8Num253z3">
    <w:name w:val="WW8Num253z3"/>
    <w:rsid w:val="00541D97"/>
    <w:rPr>
      <w:rFonts w:ascii="Symbol" w:hAnsi="Symbol"/>
    </w:rPr>
  </w:style>
  <w:style w:type="character" w:customStyle="1" w:styleId="WW8Num254z0">
    <w:name w:val="WW8Num254z0"/>
    <w:rsid w:val="00541D97"/>
    <w:rPr>
      <w:rFonts w:ascii="Wingdings" w:hAnsi="Wingdings" w:cs="Times New Roman"/>
    </w:rPr>
  </w:style>
  <w:style w:type="character" w:customStyle="1" w:styleId="WW8Num257z0">
    <w:name w:val="WW8Num257z0"/>
    <w:rsid w:val="00541D97"/>
    <w:rPr>
      <w:rFonts w:ascii="Wingdings" w:hAnsi="Wingdings" w:cs="Times New Roman"/>
      <w:sz w:val="24"/>
      <w:szCs w:val="24"/>
    </w:rPr>
  </w:style>
  <w:style w:type="character" w:customStyle="1" w:styleId="WW8Num257z1">
    <w:name w:val="WW8Num257z1"/>
    <w:rsid w:val="00541D97"/>
    <w:rPr>
      <w:rFonts w:ascii="Courier New" w:hAnsi="Courier New" w:cs="Courier New"/>
    </w:rPr>
  </w:style>
  <w:style w:type="character" w:customStyle="1" w:styleId="WW8Num257z2">
    <w:name w:val="WW8Num257z2"/>
    <w:rsid w:val="00541D97"/>
    <w:rPr>
      <w:rFonts w:ascii="Wingdings" w:hAnsi="Wingdings" w:cs="Times New Roman"/>
    </w:rPr>
  </w:style>
  <w:style w:type="character" w:customStyle="1" w:styleId="WW8Num257z3">
    <w:name w:val="WW8Num257z3"/>
    <w:rsid w:val="00541D97"/>
    <w:rPr>
      <w:rFonts w:ascii="Symbol" w:hAnsi="Symbol" w:cs="Times New Roman"/>
    </w:rPr>
  </w:style>
  <w:style w:type="character" w:customStyle="1" w:styleId="WW8Num258z0">
    <w:name w:val="WW8Num258z0"/>
    <w:rsid w:val="00541D97"/>
    <w:rPr>
      <w:rFonts w:ascii="Times New Roman" w:eastAsia="Times New Roman" w:hAnsi="Times New Roman" w:cs="Times New Roman"/>
    </w:rPr>
  </w:style>
  <w:style w:type="character" w:customStyle="1" w:styleId="WW8Num258z1">
    <w:name w:val="WW8Num258z1"/>
    <w:rsid w:val="00541D97"/>
    <w:rPr>
      <w:rFonts w:ascii="Symbol" w:hAnsi="Symbol"/>
    </w:rPr>
  </w:style>
  <w:style w:type="character" w:customStyle="1" w:styleId="WW8Num258z2">
    <w:name w:val="WW8Num258z2"/>
    <w:rsid w:val="00541D97"/>
    <w:rPr>
      <w:rFonts w:ascii="Wingdings" w:hAnsi="Wingdings"/>
    </w:rPr>
  </w:style>
  <w:style w:type="character" w:customStyle="1" w:styleId="WW8Num258z4">
    <w:name w:val="WW8Num258z4"/>
    <w:rsid w:val="00541D97"/>
    <w:rPr>
      <w:rFonts w:ascii="Courier New" w:hAnsi="Courier New"/>
    </w:rPr>
  </w:style>
  <w:style w:type="character" w:customStyle="1" w:styleId="WW8Num260z0">
    <w:name w:val="WW8Num260z0"/>
    <w:rsid w:val="00541D97"/>
    <w:rPr>
      <w:rFonts w:ascii="Symbol" w:hAnsi="Symbol" w:cs="Times New Roman"/>
    </w:rPr>
  </w:style>
  <w:style w:type="character" w:customStyle="1" w:styleId="WW8Num260z1">
    <w:name w:val="WW8Num260z1"/>
    <w:rsid w:val="00541D97"/>
    <w:rPr>
      <w:rFonts w:ascii="Courier New" w:hAnsi="Courier New" w:cs="Courier New"/>
    </w:rPr>
  </w:style>
  <w:style w:type="character" w:customStyle="1" w:styleId="WW8Num260z2">
    <w:name w:val="WW8Num260z2"/>
    <w:rsid w:val="00541D97"/>
    <w:rPr>
      <w:rFonts w:ascii="Wingdings" w:hAnsi="Wingdings" w:cs="Times New Roman"/>
    </w:rPr>
  </w:style>
  <w:style w:type="character" w:customStyle="1" w:styleId="WW8Num261z0">
    <w:name w:val="WW8Num261z0"/>
    <w:rsid w:val="00541D97"/>
    <w:rPr>
      <w:rFonts w:ascii="Wingdings" w:hAnsi="Wingdings" w:cs="Times New Roman"/>
      <w:sz w:val="16"/>
      <w:szCs w:val="16"/>
    </w:rPr>
  </w:style>
  <w:style w:type="character" w:customStyle="1" w:styleId="WW8Num261z1">
    <w:name w:val="WW8Num261z1"/>
    <w:rsid w:val="00541D97"/>
    <w:rPr>
      <w:rFonts w:ascii="Courier New" w:hAnsi="Courier New" w:cs="Courier New"/>
    </w:rPr>
  </w:style>
  <w:style w:type="character" w:customStyle="1" w:styleId="WW8Num261z2">
    <w:name w:val="WW8Num261z2"/>
    <w:rsid w:val="00541D97"/>
    <w:rPr>
      <w:rFonts w:ascii="Wingdings" w:hAnsi="Wingdings" w:cs="Times New Roman"/>
    </w:rPr>
  </w:style>
  <w:style w:type="character" w:customStyle="1" w:styleId="WW8Num261z3">
    <w:name w:val="WW8Num261z3"/>
    <w:rsid w:val="00541D97"/>
    <w:rPr>
      <w:rFonts w:ascii="Symbol" w:hAnsi="Symbol" w:cs="Times New Roman"/>
    </w:rPr>
  </w:style>
  <w:style w:type="character" w:customStyle="1" w:styleId="WW8Num263z0">
    <w:name w:val="WW8Num263z0"/>
    <w:rsid w:val="00541D97"/>
    <w:rPr>
      <w:rFonts w:ascii="Wingdings" w:hAnsi="Wingdings" w:cs="Times New Roman"/>
      <w:sz w:val="24"/>
      <w:szCs w:val="24"/>
    </w:rPr>
  </w:style>
  <w:style w:type="character" w:customStyle="1" w:styleId="WW8Num263z1">
    <w:name w:val="WW8Num263z1"/>
    <w:rsid w:val="00541D97"/>
    <w:rPr>
      <w:rFonts w:ascii="Courier New" w:hAnsi="Courier New" w:cs="Courier New"/>
    </w:rPr>
  </w:style>
  <w:style w:type="character" w:customStyle="1" w:styleId="WW8Num263z2">
    <w:name w:val="WW8Num263z2"/>
    <w:rsid w:val="00541D97"/>
    <w:rPr>
      <w:rFonts w:ascii="Wingdings" w:hAnsi="Wingdings" w:cs="Times New Roman"/>
    </w:rPr>
  </w:style>
  <w:style w:type="character" w:customStyle="1" w:styleId="WW8Num263z3">
    <w:name w:val="WW8Num263z3"/>
    <w:rsid w:val="00541D97"/>
    <w:rPr>
      <w:rFonts w:ascii="Symbol" w:hAnsi="Symbol" w:cs="Times New Roman"/>
    </w:rPr>
  </w:style>
  <w:style w:type="character" w:customStyle="1" w:styleId="WW8Num264z1">
    <w:name w:val="WW8Num264z1"/>
    <w:rsid w:val="00541D97"/>
    <w:rPr>
      <w:rFonts w:ascii="Wingdings" w:hAnsi="Wingdings"/>
    </w:rPr>
  </w:style>
  <w:style w:type="character" w:customStyle="1" w:styleId="WW8Num265z0">
    <w:name w:val="WW8Num265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265z1">
    <w:name w:val="WW8Num265z1"/>
    <w:rsid w:val="00541D97"/>
    <w:rPr>
      <w:rFonts w:ascii="Courier New" w:hAnsi="Courier New" w:cs="Courier New"/>
    </w:rPr>
  </w:style>
  <w:style w:type="character" w:customStyle="1" w:styleId="WW8Num265z2">
    <w:name w:val="WW8Num265z2"/>
    <w:rsid w:val="00541D97"/>
    <w:rPr>
      <w:rFonts w:ascii="Wingdings" w:hAnsi="Wingdings" w:cs="Times New Roman"/>
    </w:rPr>
  </w:style>
  <w:style w:type="character" w:customStyle="1" w:styleId="WW8Num265z3">
    <w:name w:val="WW8Num265z3"/>
    <w:rsid w:val="00541D97"/>
    <w:rPr>
      <w:rFonts w:ascii="Symbol" w:hAnsi="Symbol" w:cs="Times New Roman"/>
    </w:rPr>
  </w:style>
  <w:style w:type="character" w:customStyle="1" w:styleId="WW8Num266z0">
    <w:name w:val="WW8Num266z0"/>
    <w:rsid w:val="00541D97"/>
    <w:rPr>
      <w:rFonts w:ascii="Times New Roman" w:eastAsia="Times New Roman" w:hAnsi="Times New Roman" w:cs="Times New Roman"/>
    </w:rPr>
  </w:style>
  <w:style w:type="character" w:customStyle="1" w:styleId="WW8Num266z1">
    <w:name w:val="WW8Num266z1"/>
    <w:rsid w:val="00541D97"/>
    <w:rPr>
      <w:rFonts w:ascii="Courier New" w:hAnsi="Courier New"/>
    </w:rPr>
  </w:style>
  <w:style w:type="character" w:customStyle="1" w:styleId="WW8Num266z2">
    <w:name w:val="WW8Num266z2"/>
    <w:rsid w:val="00541D97"/>
    <w:rPr>
      <w:rFonts w:ascii="Wingdings" w:hAnsi="Wingdings"/>
    </w:rPr>
  </w:style>
  <w:style w:type="character" w:customStyle="1" w:styleId="WW8Num266z3">
    <w:name w:val="WW8Num266z3"/>
    <w:rsid w:val="00541D97"/>
    <w:rPr>
      <w:rFonts w:ascii="Symbol" w:hAnsi="Symbol"/>
    </w:rPr>
  </w:style>
  <w:style w:type="character" w:customStyle="1" w:styleId="WW8Num268z0">
    <w:name w:val="WW8Num268z0"/>
    <w:rsid w:val="00541D97"/>
    <w:rPr>
      <w:rFonts w:ascii="Symbol" w:hAnsi="Symbol" w:cs="Times New Roman"/>
    </w:rPr>
  </w:style>
  <w:style w:type="character" w:customStyle="1" w:styleId="WW8Num268z1">
    <w:name w:val="WW8Num268z1"/>
    <w:rsid w:val="00541D97"/>
    <w:rPr>
      <w:rFonts w:ascii="Courier New" w:hAnsi="Courier New" w:cs="Courier New"/>
    </w:rPr>
  </w:style>
  <w:style w:type="character" w:customStyle="1" w:styleId="WW8Num268z2">
    <w:name w:val="WW8Num268z2"/>
    <w:rsid w:val="00541D97"/>
    <w:rPr>
      <w:rFonts w:ascii="Wingdings" w:hAnsi="Wingdings" w:cs="Times New Roman"/>
    </w:rPr>
  </w:style>
  <w:style w:type="character" w:customStyle="1" w:styleId="WW8Num270z0">
    <w:name w:val="WW8Num270z0"/>
    <w:rsid w:val="00541D97"/>
    <w:rPr>
      <w:rFonts w:ascii="Symbol" w:hAnsi="Symbol" w:cs="Times New Roman"/>
    </w:rPr>
  </w:style>
  <w:style w:type="character" w:customStyle="1" w:styleId="WW8Num270z1">
    <w:name w:val="WW8Num270z1"/>
    <w:rsid w:val="00541D97"/>
    <w:rPr>
      <w:rFonts w:ascii="Times New Roman" w:eastAsia="Times New Roman" w:hAnsi="Times New Roman"/>
    </w:rPr>
  </w:style>
  <w:style w:type="character" w:customStyle="1" w:styleId="WW8Num270z2">
    <w:name w:val="WW8Num270z2"/>
    <w:rsid w:val="00541D97"/>
    <w:rPr>
      <w:rFonts w:ascii="Wingdings" w:hAnsi="Wingdings" w:cs="Times New Roman"/>
    </w:rPr>
  </w:style>
  <w:style w:type="character" w:customStyle="1" w:styleId="WW8Num270z4">
    <w:name w:val="WW8Num270z4"/>
    <w:rsid w:val="00541D97"/>
    <w:rPr>
      <w:rFonts w:ascii="Courier New" w:hAnsi="Courier New" w:cs="Courier New"/>
    </w:rPr>
  </w:style>
  <w:style w:type="character" w:customStyle="1" w:styleId="WW8Num271z0">
    <w:name w:val="WW8Num271z0"/>
    <w:rsid w:val="00541D97"/>
    <w:rPr>
      <w:rFonts w:ascii="Times New Roman" w:eastAsia="Times New Roman" w:hAnsi="Times New Roman"/>
    </w:rPr>
  </w:style>
  <w:style w:type="character" w:customStyle="1" w:styleId="WW8Num271z1">
    <w:name w:val="WW8Num271z1"/>
    <w:rsid w:val="00541D97"/>
    <w:rPr>
      <w:rFonts w:ascii="Wingdings" w:hAnsi="Wingdings" w:cs="Times New Roman"/>
    </w:rPr>
  </w:style>
  <w:style w:type="character" w:customStyle="1" w:styleId="WW8Num271z3">
    <w:name w:val="WW8Num271z3"/>
    <w:rsid w:val="00541D97"/>
    <w:rPr>
      <w:rFonts w:ascii="Symbol" w:hAnsi="Symbol" w:cs="Times New Roman"/>
    </w:rPr>
  </w:style>
  <w:style w:type="character" w:customStyle="1" w:styleId="WW8Num272z0">
    <w:name w:val="WW8Num272z0"/>
    <w:rsid w:val="00541D97"/>
    <w:rPr>
      <w:rFonts w:ascii="Wingdings" w:hAnsi="Wingdings" w:cs="Times New Roman"/>
      <w:sz w:val="16"/>
      <w:szCs w:val="16"/>
    </w:rPr>
  </w:style>
  <w:style w:type="character" w:customStyle="1" w:styleId="WW8Num272z2">
    <w:name w:val="WW8Num272z2"/>
    <w:rsid w:val="00541D97"/>
    <w:rPr>
      <w:rFonts w:ascii="Wingdings" w:hAnsi="Wingdings" w:cs="Times New Roman"/>
    </w:rPr>
  </w:style>
  <w:style w:type="character" w:customStyle="1" w:styleId="WW8Num272z3">
    <w:name w:val="WW8Num272z3"/>
    <w:rsid w:val="00541D97"/>
    <w:rPr>
      <w:rFonts w:ascii="Symbol" w:hAnsi="Symbol" w:cs="Times New Roman"/>
    </w:rPr>
  </w:style>
  <w:style w:type="character" w:customStyle="1" w:styleId="WW8Num272z4">
    <w:name w:val="WW8Num272z4"/>
    <w:rsid w:val="00541D97"/>
    <w:rPr>
      <w:rFonts w:ascii="Courier New" w:hAnsi="Courier New" w:cs="Courier New"/>
    </w:rPr>
  </w:style>
  <w:style w:type="character" w:customStyle="1" w:styleId="WW8Num276z0">
    <w:name w:val="WW8Num276z0"/>
    <w:rsid w:val="00541D97"/>
    <w:rPr>
      <w:rFonts w:ascii="Wingdings" w:hAnsi="Wingdings" w:cs="Times New Roman"/>
      <w:sz w:val="16"/>
      <w:szCs w:val="16"/>
    </w:rPr>
  </w:style>
  <w:style w:type="character" w:customStyle="1" w:styleId="WW8Num276z1">
    <w:name w:val="WW8Num276z1"/>
    <w:rsid w:val="00541D97"/>
    <w:rPr>
      <w:rFonts w:ascii="Courier New" w:hAnsi="Courier New" w:cs="Courier New"/>
    </w:rPr>
  </w:style>
  <w:style w:type="character" w:customStyle="1" w:styleId="WW8Num276z2">
    <w:name w:val="WW8Num276z2"/>
    <w:rsid w:val="00541D97"/>
    <w:rPr>
      <w:rFonts w:ascii="Wingdings" w:hAnsi="Wingdings" w:cs="Times New Roman"/>
    </w:rPr>
  </w:style>
  <w:style w:type="character" w:customStyle="1" w:styleId="WW8Num276z3">
    <w:name w:val="WW8Num276z3"/>
    <w:rsid w:val="00541D97"/>
    <w:rPr>
      <w:rFonts w:ascii="Symbol" w:hAnsi="Symbol" w:cs="Times New Roman"/>
    </w:rPr>
  </w:style>
  <w:style w:type="character" w:customStyle="1" w:styleId="WW8Num277z0">
    <w:name w:val="WW8Num277z0"/>
    <w:rsid w:val="00541D97"/>
    <w:rPr>
      <w:rFonts w:ascii="Wingdings" w:hAnsi="Wingdings" w:cs="Times New Roman"/>
    </w:rPr>
  </w:style>
  <w:style w:type="character" w:customStyle="1" w:styleId="WW8Num277z1">
    <w:name w:val="WW8Num277z1"/>
    <w:rsid w:val="00541D97"/>
    <w:rPr>
      <w:rFonts w:ascii="Courier New" w:hAnsi="Courier New" w:cs="Courier New"/>
    </w:rPr>
  </w:style>
  <w:style w:type="character" w:customStyle="1" w:styleId="WW8Num277z3">
    <w:name w:val="WW8Num277z3"/>
    <w:rsid w:val="00541D97"/>
    <w:rPr>
      <w:rFonts w:ascii="Symbol" w:hAnsi="Symbol" w:cs="Times New Roman"/>
    </w:rPr>
  </w:style>
  <w:style w:type="character" w:customStyle="1" w:styleId="WW8Num279z0">
    <w:name w:val="WW8Num279z0"/>
    <w:rsid w:val="00541D97"/>
    <w:rPr>
      <w:rFonts w:ascii="Times New Roman" w:eastAsia="Times New Roman" w:hAnsi="Times New Roman"/>
    </w:rPr>
  </w:style>
  <w:style w:type="character" w:customStyle="1" w:styleId="WW8Num279z1">
    <w:name w:val="WW8Num279z1"/>
    <w:rsid w:val="00541D97"/>
    <w:rPr>
      <w:rFonts w:ascii="Courier New" w:hAnsi="Courier New" w:cs="Courier New"/>
    </w:rPr>
  </w:style>
  <w:style w:type="character" w:customStyle="1" w:styleId="WW8Num279z2">
    <w:name w:val="WW8Num279z2"/>
    <w:rsid w:val="00541D97"/>
    <w:rPr>
      <w:rFonts w:ascii="Wingdings" w:hAnsi="Wingdings" w:cs="Times New Roman"/>
    </w:rPr>
  </w:style>
  <w:style w:type="character" w:customStyle="1" w:styleId="WW8Num279z3">
    <w:name w:val="WW8Num279z3"/>
    <w:rsid w:val="00541D97"/>
    <w:rPr>
      <w:rFonts w:ascii="Symbol" w:hAnsi="Symbol" w:cs="Times New Roman"/>
    </w:rPr>
  </w:style>
  <w:style w:type="character" w:customStyle="1" w:styleId="WW8Num281z0">
    <w:name w:val="WW8Num281z0"/>
    <w:rsid w:val="00541D97"/>
    <w:rPr>
      <w:rFonts w:ascii="Wingdings" w:hAnsi="Wingdings" w:cs="Times New Roman"/>
    </w:rPr>
  </w:style>
  <w:style w:type="character" w:customStyle="1" w:styleId="WW8Num281z1">
    <w:name w:val="WW8Num281z1"/>
    <w:rsid w:val="00541D97"/>
    <w:rPr>
      <w:rFonts w:ascii="Wingdings" w:hAnsi="Wingdings" w:cs="Times New Roman"/>
      <w:sz w:val="24"/>
      <w:szCs w:val="24"/>
    </w:rPr>
  </w:style>
  <w:style w:type="character" w:customStyle="1" w:styleId="WW8Num281z3">
    <w:name w:val="WW8Num281z3"/>
    <w:rsid w:val="00541D97"/>
    <w:rPr>
      <w:rFonts w:ascii="Symbol" w:hAnsi="Symbol" w:cs="Times New Roman"/>
    </w:rPr>
  </w:style>
  <w:style w:type="character" w:customStyle="1" w:styleId="WW8Num281z4">
    <w:name w:val="WW8Num281z4"/>
    <w:rsid w:val="00541D97"/>
    <w:rPr>
      <w:rFonts w:ascii="Courier New" w:hAnsi="Courier New" w:cs="Courier New"/>
    </w:rPr>
  </w:style>
  <w:style w:type="character" w:customStyle="1" w:styleId="WW8Num282z0">
    <w:name w:val="WW8Num282z0"/>
    <w:rsid w:val="00541D97"/>
    <w:rPr>
      <w:rFonts w:ascii="Times New Roman" w:eastAsia="Times New Roman" w:hAnsi="Times New Roman"/>
    </w:rPr>
  </w:style>
  <w:style w:type="character" w:customStyle="1" w:styleId="WW8Num282z1">
    <w:name w:val="WW8Num282z1"/>
    <w:rsid w:val="00541D97"/>
    <w:rPr>
      <w:rFonts w:ascii="Wingdings" w:hAnsi="Wingdings" w:cs="Times New Roman"/>
    </w:rPr>
  </w:style>
  <w:style w:type="character" w:customStyle="1" w:styleId="WW8Num282z3">
    <w:name w:val="WW8Num282z3"/>
    <w:rsid w:val="00541D97"/>
    <w:rPr>
      <w:rFonts w:ascii="Symbol" w:hAnsi="Symbol" w:cs="Times New Roman"/>
    </w:rPr>
  </w:style>
  <w:style w:type="character" w:customStyle="1" w:styleId="WW8Num283z0">
    <w:name w:val="WW8Num283z0"/>
    <w:rsid w:val="00541D97"/>
    <w:rPr>
      <w:rFonts w:ascii="Times New Roman" w:eastAsia="Times New Roman" w:hAnsi="Times New Roman"/>
    </w:rPr>
  </w:style>
  <w:style w:type="character" w:customStyle="1" w:styleId="WW8Num283z1">
    <w:name w:val="WW8Num283z1"/>
    <w:rsid w:val="00541D97"/>
    <w:rPr>
      <w:rFonts w:ascii="Courier New" w:hAnsi="Courier New" w:cs="Courier New"/>
    </w:rPr>
  </w:style>
  <w:style w:type="character" w:customStyle="1" w:styleId="WW8Num283z2">
    <w:name w:val="WW8Num283z2"/>
    <w:rsid w:val="00541D97"/>
    <w:rPr>
      <w:rFonts w:ascii="Wingdings" w:hAnsi="Wingdings" w:cs="Times New Roman"/>
    </w:rPr>
  </w:style>
  <w:style w:type="character" w:customStyle="1" w:styleId="WW8Num283z3">
    <w:name w:val="WW8Num283z3"/>
    <w:rsid w:val="00541D97"/>
    <w:rPr>
      <w:rFonts w:ascii="Symbol" w:hAnsi="Symbol" w:cs="Times New Roman"/>
    </w:rPr>
  </w:style>
  <w:style w:type="character" w:customStyle="1" w:styleId="WW8Num284z0">
    <w:name w:val="WW8Num284z0"/>
    <w:rsid w:val="00541D97"/>
    <w:rPr>
      <w:rFonts w:ascii="Symbol" w:hAnsi="Symbol" w:cs="Times New Roman"/>
    </w:rPr>
  </w:style>
  <w:style w:type="character" w:customStyle="1" w:styleId="WW8Num284z1">
    <w:name w:val="WW8Num284z1"/>
    <w:rsid w:val="00541D97"/>
    <w:rPr>
      <w:rFonts w:ascii="Courier New" w:hAnsi="Courier New" w:cs="Courier New"/>
    </w:rPr>
  </w:style>
  <w:style w:type="character" w:customStyle="1" w:styleId="WW8Num284z2">
    <w:name w:val="WW8Num284z2"/>
    <w:rsid w:val="00541D97"/>
    <w:rPr>
      <w:rFonts w:ascii="Wingdings" w:hAnsi="Wingdings" w:cs="Times New Roman"/>
    </w:rPr>
  </w:style>
  <w:style w:type="character" w:customStyle="1" w:styleId="WW8Num286z0">
    <w:name w:val="WW8Num286z0"/>
    <w:rsid w:val="00541D97"/>
    <w:rPr>
      <w:rFonts w:ascii="Times New Roman" w:eastAsia="Times New Roman" w:hAnsi="Times New Roman"/>
    </w:rPr>
  </w:style>
  <w:style w:type="character" w:customStyle="1" w:styleId="WW8Num286z1">
    <w:name w:val="WW8Num286z1"/>
    <w:rsid w:val="00541D97"/>
    <w:rPr>
      <w:rFonts w:ascii="Courier New" w:hAnsi="Courier New" w:cs="Courier New"/>
    </w:rPr>
  </w:style>
  <w:style w:type="character" w:customStyle="1" w:styleId="WW8Num286z2">
    <w:name w:val="WW8Num286z2"/>
    <w:rsid w:val="00541D97"/>
    <w:rPr>
      <w:rFonts w:ascii="Wingdings" w:hAnsi="Wingdings" w:cs="Times New Roman"/>
    </w:rPr>
  </w:style>
  <w:style w:type="character" w:customStyle="1" w:styleId="WW8Num286z3">
    <w:name w:val="WW8Num286z3"/>
    <w:rsid w:val="00541D97"/>
    <w:rPr>
      <w:rFonts w:ascii="Symbol" w:hAnsi="Symbol" w:cs="Times New Roman"/>
    </w:rPr>
  </w:style>
  <w:style w:type="character" w:customStyle="1" w:styleId="WW8Num287z0">
    <w:name w:val="WW8Num287z0"/>
    <w:rsid w:val="00541D97"/>
    <w:rPr>
      <w:b/>
    </w:rPr>
  </w:style>
  <w:style w:type="character" w:customStyle="1" w:styleId="WW8Num288z0">
    <w:name w:val="WW8Num288z0"/>
    <w:rsid w:val="00541D97"/>
    <w:rPr>
      <w:rFonts w:ascii="Symbol" w:hAnsi="Symbol" w:cs="Times New Roman"/>
      <w:b/>
      <w:i w:val="0"/>
      <w:sz w:val="24"/>
      <w:szCs w:val="24"/>
    </w:rPr>
  </w:style>
  <w:style w:type="character" w:customStyle="1" w:styleId="WW8Num289z0">
    <w:name w:val="WW8Num289z0"/>
    <w:rsid w:val="00541D97"/>
    <w:rPr>
      <w:b/>
      <w:i w:val="0"/>
      <w:sz w:val="24"/>
      <w:szCs w:val="24"/>
    </w:rPr>
  </w:style>
  <w:style w:type="character" w:customStyle="1" w:styleId="WW8Num290z0">
    <w:name w:val="WW8Num290z0"/>
    <w:rsid w:val="00541D97"/>
    <w:rPr>
      <w:rFonts w:ascii="Times New Roman" w:eastAsia="Times New Roman" w:hAnsi="Times New Roman" w:cs="Times New Roman"/>
    </w:rPr>
  </w:style>
  <w:style w:type="character" w:customStyle="1" w:styleId="WW8Num290z1">
    <w:name w:val="WW8Num290z1"/>
    <w:rsid w:val="00541D97"/>
    <w:rPr>
      <w:rFonts w:ascii="Courier New" w:hAnsi="Courier New"/>
    </w:rPr>
  </w:style>
  <w:style w:type="character" w:customStyle="1" w:styleId="WW8Num290z2">
    <w:name w:val="WW8Num290z2"/>
    <w:rsid w:val="00541D97"/>
    <w:rPr>
      <w:rFonts w:ascii="Wingdings" w:hAnsi="Wingdings"/>
    </w:rPr>
  </w:style>
  <w:style w:type="character" w:customStyle="1" w:styleId="WW8Num290z3">
    <w:name w:val="WW8Num290z3"/>
    <w:rsid w:val="00541D97"/>
    <w:rPr>
      <w:rFonts w:ascii="Symbol" w:hAnsi="Symbol"/>
    </w:rPr>
  </w:style>
  <w:style w:type="character" w:customStyle="1" w:styleId="WW8Num291z0">
    <w:name w:val="WW8Num291z0"/>
    <w:rsid w:val="00541D97"/>
    <w:rPr>
      <w:rFonts w:ascii="Wingdings" w:hAnsi="Wingdings" w:cs="Times New Roman"/>
    </w:rPr>
  </w:style>
  <w:style w:type="character" w:customStyle="1" w:styleId="WW8Num291z1">
    <w:name w:val="WW8Num291z1"/>
    <w:rsid w:val="00541D97"/>
    <w:rPr>
      <w:rFonts w:ascii="Courier New" w:hAnsi="Courier New" w:cs="Courier New"/>
    </w:rPr>
  </w:style>
  <w:style w:type="character" w:customStyle="1" w:styleId="WW8Num291z3">
    <w:name w:val="WW8Num291z3"/>
    <w:rsid w:val="00541D97"/>
    <w:rPr>
      <w:rFonts w:ascii="Symbol" w:hAnsi="Symbol" w:cs="Times New Roman"/>
    </w:rPr>
  </w:style>
  <w:style w:type="character" w:customStyle="1" w:styleId="WW8Num292z0">
    <w:name w:val="WW8Num292z0"/>
    <w:rsid w:val="00541D97"/>
    <w:rPr>
      <w:rFonts w:ascii="Symbol" w:hAnsi="Symbol" w:cs="Times New Roman"/>
      <w:sz w:val="18"/>
      <w:szCs w:val="18"/>
    </w:rPr>
  </w:style>
  <w:style w:type="character" w:customStyle="1" w:styleId="WW8Num292z1">
    <w:name w:val="WW8Num292z1"/>
    <w:rsid w:val="00541D97"/>
    <w:rPr>
      <w:rFonts w:ascii="Courier New" w:hAnsi="Courier New" w:cs="Courier New"/>
    </w:rPr>
  </w:style>
  <w:style w:type="character" w:customStyle="1" w:styleId="WW8Num292z2">
    <w:name w:val="WW8Num292z2"/>
    <w:rsid w:val="00541D97"/>
    <w:rPr>
      <w:rFonts w:ascii="Wingdings" w:hAnsi="Wingdings" w:cs="Times New Roman"/>
    </w:rPr>
  </w:style>
  <w:style w:type="character" w:customStyle="1" w:styleId="WW8Num292z3">
    <w:name w:val="WW8Num292z3"/>
    <w:rsid w:val="00541D97"/>
    <w:rPr>
      <w:rFonts w:ascii="Symbol" w:hAnsi="Symbol" w:cs="Times New Roman"/>
    </w:rPr>
  </w:style>
  <w:style w:type="character" w:customStyle="1" w:styleId="WW8Num293z0">
    <w:name w:val="WW8Num293z0"/>
    <w:rsid w:val="00541D97"/>
    <w:rPr>
      <w:rFonts w:ascii="Times New Roman" w:eastAsia="Times New Roman" w:hAnsi="Times New Roman"/>
    </w:rPr>
  </w:style>
  <w:style w:type="character" w:customStyle="1" w:styleId="WW8Num293z1">
    <w:name w:val="WW8Num293z1"/>
    <w:rsid w:val="00541D97"/>
    <w:rPr>
      <w:rFonts w:ascii="Courier New" w:hAnsi="Courier New" w:cs="Courier New"/>
    </w:rPr>
  </w:style>
  <w:style w:type="character" w:customStyle="1" w:styleId="WW8Num293z2">
    <w:name w:val="WW8Num293z2"/>
    <w:rsid w:val="00541D97"/>
    <w:rPr>
      <w:rFonts w:ascii="Wingdings" w:hAnsi="Wingdings" w:cs="Times New Roman"/>
    </w:rPr>
  </w:style>
  <w:style w:type="character" w:customStyle="1" w:styleId="WW8Num293z3">
    <w:name w:val="WW8Num293z3"/>
    <w:rsid w:val="00541D97"/>
    <w:rPr>
      <w:rFonts w:ascii="Symbol" w:hAnsi="Symbol" w:cs="Times New Roman"/>
    </w:rPr>
  </w:style>
  <w:style w:type="character" w:customStyle="1" w:styleId="WW8Num294z0">
    <w:name w:val="WW8Num294z0"/>
    <w:rsid w:val="00541D97"/>
    <w:rPr>
      <w:rFonts w:ascii="Wingdings" w:hAnsi="Wingdings" w:cs="Times New Roman"/>
    </w:rPr>
  </w:style>
  <w:style w:type="character" w:customStyle="1" w:styleId="WW8Num294z1">
    <w:name w:val="WW8Num294z1"/>
    <w:rsid w:val="00541D97"/>
    <w:rPr>
      <w:rFonts w:ascii="Courier New" w:hAnsi="Courier New" w:cs="Courier New"/>
    </w:rPr>
  </w:style>
  <w:style w:type="character" w:customStyle="1" w:styleId="WW8Num294z3">
    <w:name w:val="WW8Num294z3"/>
    <w:rsid w:val="00541D97"/>
    <w:rPr>
      <w:rFonts w:ascii="Symbol" w:hAnsi="Symbol" w:cs="Times New Roman"/>
    </w:rPr>
  </w:style>
  <w:style w:type="character" w:customStyle="1" w:styleId="WW8Num296z0">
    <w:name w:val="WW8Num296z0"/>
    <w:rsid w:val="00541D97"/>
    <w:rPr>
      <w:rFonts w:ascii="Times New Roman" w:eastAsia="Times New Roman" w:hAnsi="Times New Roman"/>
    </w:rPr>
  </w:style>
  <w:style w:type="character" w:customStyle="1" w:styleId="WW8Num296z1">
    <w:name w:val="WW8Num296z1"/>
    <w:rsid w:val="00541D97"/>
    <w:rPr>
      <w:rFonts w:ascii="Courier New" w:hAnsi="Courier New" w:cs="Courier New"/>
    </w:rPr>
  </w:style>
  <w:style w:type="character" w:customStyle="1" w:styleId="WW8Num296z2">
    <w:name w:val="WW8Num296z2"/>
    <w:rsid w:val="00541D97"/>
    <w:rPr>
      <w:rFonts w:ascii="Wingdings" w:hAnsi="Wingdings" w:cs="Times New Roman"/>
    </w:rPr>
  </w:style>
  <w:style w:type="character" w:customStyle="1" w:styleId="WW8Num296z3">
    <w:name w:val="WW8Num296z3"/>
    <w:rsid w:val="00541D97"/>
    <w:rPr>
      <w:rFonts w:ascii="Symbol" w:hAnsi="Symbol" w:cs="Times New Roman"/>
    </w:rPr>
  </w:style>
  <w:style w:type="character" w:customStyle="1" w:styleId="WW8Num297z0">
    <w:name w:val="WW8Num297z0"/>
    <w:rsid w:val="00541D97"/>
    <w:rPr>
      <w:rFonts w:ascii="Symbol" w:hAnsi="Symbol" w:cs="Times New Roman"/>
      <w:sz w:val="20"/>
      <w:szCs w:val="20"/>
    </w:rPr>
  </w:style>
  <w:style w:type="character" w:customStyle="1" w:styleId="WW8Num297z1">
    <w:name w:val="WW8Num297z1"/>
    <w:rsid w:val="00541D97"/>
    <w:rPr>
      <w:rFonts w:ascii="Courier New" w:hAnsi="Courier New" w:cs="Courier New"/>
    </w:rPr>
  </w:style>
  <w:style w:type="character" w:customStyle="1" w:styleId="WW8Num297z2">
    <w:name w:val="WW8Num297z2"/>
    <w:rsid w:val="00541D97"/>
    <w:rPr>
      <w:rFonts w:ascii="Wingdings" w:hAnsi="Wingdings" w:cs="Times New Roman"/>
    </w:rPr>
  </w:style>
  <w:style w:type="character" w:customStyle="1" w:styleId="WW8Num297z3">
    <w:name w:val="WW8Num297z3"/>
    <w:rsid w:val="00541D97"/>
    <w:rPr>
      <w:rFonts w:ascii="Symbol" w:hAnsi="Symbol" w:cs="Times New Roman"/>
    </w:rPr>
  </w:style>
  <w:style w:type="character" w:customStyle="1" w:styleId="WW8Num298z0">
    <w:name w:val="WW8Num298z0"/>
    <w:rsid w:val="00541D97"/>
    <w:rPr>
      <w:rFonts w:ascii="Times New Roman" w:eastAsia="Times New Roman" w:hAnsi="Times New Roman"/>
    </w:rPr>
  </w:style>
  <w:style w:type="character" w:customStyle="1" w:styleId="WW8Num298z1">
    <w:name w:val="WW8Num298z1"/>
    <w:rsid w:val="00541D97"/>
    <w:rPr>
      <w:rFonts w:ascii="Wingdings" w:hAnsi="Wingdings" w:cs="Times New Roman"/>
    </w:rPr>
  </w:style>
  <w:style w:type="character" w:customStyle="1" w:styleId="WW8Num298z3">
    <w:name w:val="WW8Num298z3"/>
    <w:rsid w:val="00541D97"/>
    <w:rPr>
      <w:rFonts w:ascii="Symbol" w:hAnsi="Symbol" w:cs="Times New Roman"/>
    </w:rPr>
  </w:style>
  <w:style w:type="character" w:customStyle="1" w:styleId="WW8Num299z0">
    <w:name w:val="WW8Num299z0"/>
    <w:rsid w:val="00541D97"/>
    <w:rPr>
      <w:rFonts w:ascii="Times New Roman" w:eastAsia="Times New Roman" w:hAnsi="Times New Roman"/>
    </w:rPr>
  </w:style>
  <w:style w:type="character" w:customStyle="1" w:styleId="WW8Num299z1">
    <w:name w:val="WW8Num299z1"/>
    <w:rsid w:val="00541D97"/>
    <w:rPr>
      <w:rFonts w:ascii="Wingdings" w:hAnsi="Wingdings" w:cs="Times New Roman"/>
    </w:rPr>
  </w:style>
  <w:style w:type="character" w:customStyle="1" w:styleId="WW8Num299z3">
    <w:name w:val="WW8Num299z3"/>
    <w:rsid w:val="00541D97"/>
    <w:rPr>
      <w:rFonts w:ascii="Symbol" w:hAnsi="Symbol" w:cs="Times New Roman"/>
    </w:rPr>
  </w:style>
  <w:style w:type="character" w:customStyle="1" w:styleId="WW8Num299z4">
    <w:name w:val="WW8Num299z4"/>
    <w:rsid w:val="00541D97"/>
    <w:rPr>
      <w:rFonts w:ascii="Courier New" w:hAnsi="Courier New" w:cs="Courier New"/>
    </w:rPr>
  </w:style>
  <w:style w:type="character" w:customStyle="1" w:styleId="WW8Num300z0">
    <w:name w:val="WW8Num300z0"/>
    <w:rsid w:val="00541D97"/>
    <w:rPr>
      <w:rFonts w:ascii="Symbol" w:hAnsi="Symbol" w:cs="Times New Roman"/>
    </w:rPr>
  </w:style>
  <w:style w:type="character" w:customStyle="1" w:styleId="WW8Num300z1">
    <w:name w:val="WW8Num300z1"/>
    <w:rsid w:val="00541D97"/>
    <w:rPr>
      <w:rFonts w:ascii="Courier New" w:hAnsi="Courier New" w:cs="Courier New"/>
    </w:rPr>
  </w:style>
  <w:style w:type="character" w:customStyle="1" w:styleId="WW8Num300z2">
    <w:name w:val="WW8Num300z2"/>
    <w:rsid w:val="00541D97"/>
    <w:rPr>
      <w:rFonts w:ascii="Wingdings" w:hAnsi="Wingdings" w:cs="Times New Roman"/>
    </w:rPr>
  </w:style>
  <w:style w:type="character" w:customStyle="1" w:styleId="WW8Num301z0">
    <w:name w:val="WW8Num301z0"/>
    <w:rsid w:val="00541D97"/>
    <w:rPr>
      <w:b w:val="0"/>
    </w:rPr>
  </w:style>
  <w:style w:type="character" w:customStyle="1" w:styleId="WW8Num302z0">
    <w:name w:val="WW8Num302z0"/>
    <w:rsid w:val="00541D97"/>
    <w:rPr>
      <w:rFonts w:ascii="Times New Roman" w:hAnsi="Times New Roman" w:cs="Times New Roman"/>
      <w:sz w:val="24"/>
      <w:szCs w:val="24"/>
    </w:rPr>
  </w:style>
  <w:style w:type="character" w:customStyle="1" w:styleId="WW8Num303z0">
    <w:name w:val="WW8Num303z0"/>
    <w:rsid w:val="00541D97"/>
    <w:rPr>
      <w:rFonts w:ascii="Wingdings" w:hAnsi="Wingdings" w:cs="Times New Roman"/>
    </w:rPr>
  </w:style>
  <w:style w:type="character" w:customStyle="1" w:styleId="WW8Num303z1">
    <w:name w:val="WW8Num303z1"/>
    <w:rsid w:val="00541D97"/>
    <w:rPr>
      <w:rFonts w:ascii="Times New Roman" w:eastAsia="Times New Roman" w:hAnsi="Times New Roman"/>
    </w:rPr>
  </w:style>
  <w:style w:type="character" w:customStyle="1" w:styleId="WW8Num303z3">
    <w:name w:val="WW8Num303z3"/>
    <w:rsid w:val="00541D97"/>
    <w:rPr>
      <w:rFonts w:ascii="Symbol" w:hAnsi="Symbol" w:cs="Times New Roman"/>
    </w:rPr>
  </w:style>
  <w:style w:type="character" w:customStyle="1" w:styleId="WW8Num303z4">
    <w:name w:val="WW8Num303z4"/>
    <w:rsid w:val="00541D97"/>
    <w:rPr>
      <w:rFonts w:ascii="Courier New" w:hAnsi="Courier New" w:cs="Courier New"/>
    </w:rPr>
  </w:style>
  <w:style w:type="character" w:customStyle="1" w:styleId="WW8Num304z0">
    <w:name w:val="WW8Num304z0"/>
    <w:rsid w:val="00541D97"/>
    <w:rPr>
      <w:rFonts w:ascii="Symbol" w:hAnsi="Symbol" w:cs="Times New Roman"/>
      <w:sz w:val="16"/>
      <w:szCs w:val="16"/>
    </w:rPr>
  </w:style>
  <w:style w:type="character" w:customStyle="1" w:styleId="WW8Num304z1">
    <w:name w:val="WW8Num304z1"/>
    <w:rsid w:val="00541D97"/>
    <w:rPr>
      <w:rFonts w:ascii="Courier New" w:hAnsi="Courier New" w:cs="Courier New"/>
    </w:rPr>
  </w:style>
  <w:style w:type="character" w:customStyle="1" w:styleId="WW8Num304z2">
    <w:name w:val="WW8Num304z2"/>
    <w:rsid w:val="00541D97"/>
    <w:rPr>
      <w:rFonts w:ascii="Wingdings" w:hAnsi="Wingdings" w:cs="Times New Roman"/>
    </w:rPr>
  </w:style>
  <w:style w:type="character" w:customStyle="1" w:styleId="WW8Num304z3">
    <w:name w:val="WW8Num304z3"/>
    <w:rsid w:val="00541D97"/>
    <w:rPr>
      <w:rFonts w:ascii="Symbol" w:hAnsi="Symbol" w:cs="Times New Roman"/>
    </w:rPr>
  </w:style>
  <w:style w:type="character" w:customStyle="1" w:styleId="WW8Num305z0">
    <w:name w:val="WW8Num305z0"/>
    <w:rsid w:val="00541D97"/>
    <w:rPr>
      <w:rFonts w:ascii="Symbol" w:hAnsi="Symbol" w:cs="Times New Roman"/>
      <w:sz w:val="20"/>
      <w:szCs w:val="20"/>
    </w:rPr>
  </w:style>
  <w:style w:type="character" w:customStyle="1" w:styleId="WW8Num305z1">
    <w:name w:val="WW8Num305z1"/>
    <w:rsid w:val="00541D97"/>
    <w:rPr>
      <w:rFonts w:ascii="Courier New" w:hAnsi="Courier New" w:cs="Courier New"/>
    </w:rPr>
  </w:style>
  <w:style w:type="character" w:customStyle="1" w:styleId="WW8Num305z2">
    <w:name w:val="WW8Num305z2"/>
    <w:rsid w:val="00541D97"/>
    <w:rPr>
      <w:rFonts w:ascii="Wingdings" w:hAnsi="Wingdings" w:cs="Times New Roman"/>
    </w:rPr>
  </w:style>
  <w:style w:type="character" w:customStyle="1" w:styleId="WW8Num305z3">
    <w:name w:val="WW8Num305z3"/>
    <w:rsid w:val="00541D97"/>
    <w:rPr>
      <w:rFonts w:ascii="Symbol" w:hAnsi="Symbol" w:cs="Times New Roman"/>
    </w:rPr>
  </w:style>
  <w:style w:type="character" w:customStyle="1" w:styleId="WW8Num306z1">
    <w:name w:val="WW8Num306z1"/>
    <w:rsid w:val="00541D97"/>
    <w:rPr>
      <w:sz w:val="20"/>
      <w:szCs w:val="20"/>
    </w:rPr>
  </w:style>
  <w:style w:type="character" w:customStyle="1" w:styleId="WW8Num308z0">
    <w:name w:val="WW8Num308z0"/>
    <w:rsid w:val="00541D97"/>
    <w:rPr>
      <w:rFonts w:ascii="Wingdings" w:hAnsi="Wingdings" w:cs="Times New Roman"/>
    </w:rPr>
  </w:style>
  <w:style w:type="character" w:customStyle="1" w:styleId="WW8Num308z1">
    <w:name w:val="WW8Num308z1"/>
    <w:rsid w:val="00541D97"/>
    <w:rPr>
      <w:rFonts w:ascii="Courier New" w:hAnsi="Courier New" w:cs="Courier New"/>
    </w:rPr>
  </w:style>
  <w:style w:type="character" w:customStyle="1" w:styleId="WW8Num308z3">
    <w:name w:val="WW8Num308z3"/>
    <w:rsid w:val="00541D97"/>
    <w:rPr>
      <w:rFonts w:ascii="Symbol" w:hAnsi="Symbol" w:cs="Times New Roman"/>
    </w:rPr>
  </w:style>
  <w:style w:type="character" w:customStyle="1" w:styleId="WW8Num309z0">
    <w:name w:val="WW8Num309z0"/>
    <w:rsid w:val="00541D97"/>
    <w:rPr>
      <w:rFonts w:ascii="Wingdings" w:hAnsi="Wingdings" w:cs="Times New Roman"/>
    </w:rPr>
  </w:style>
  <w:style w:type="character" w:customStyle="1" w:styleId="WW8Num309z1">
    <w:name w:val="WW8Num309z1"/>
    <w:rsid w:val="00541D97"/>
    <w:rPr>
      <w:rFonts w:ascii="Times New Roman" w:eastAsia="Times New Roman" w:hAnsi="Times New Roman"/>
    </w:rPr>
  </w:style>
  <w:style w:type="character" w:customStyle="1" w:styleId="WW8Num309z3">
    <w:name w:val="WW8Num309z3"/>
    <w:rsid w:val="00541D97"/>
    <w:rPr>
      <w:rFonts w:ascii="Symbol" w:hAnsi="Symbol" w:cs="Times New Roman"/>
    </w:rPr>
  </w:style>
  <w:style w:type="character" w:customStyle="1" w:styleId="WW8Num309z4">
    <w:name w:val="WW8Num309z4"/>
    <w:rsid w:val="00541D97"/>
    <w:rPr>
      <w:rFonts w:ascii="Courier New" w:hAnsi="Courier New" w:cs="Courier New"/>
    </w:rPr>
  </w:style>
  <w:style w:type="character" w:customStyle="1" w:styleId="WW8Num310z0">
    <w:name w:val="WW8Num310z0"/>
    <w:rsid w:val="00541D97"/>
    <w:rPr>
      <w:rFonts w:ascii="Symbol" w:hAnsi="Symbol" w:cs="Times New Roman"/>
      <w:sz w:val="16"/>
      <w:szCs w:val="16"/>
    </w:rPr>
  </w:style>
  <w:style w:type="character" w:customStyle="1" w:styleId="WW8Num310z1">
    <w:name w:val="WW8Num310z1"/>
    <w:rsid w:val="00541D97"/>
    <w:rPr>
      <w:rFonts w:ascii="Courier New" w:hAnsi="Courier New" w:cs="Courier New"/>
    </w:rPr>
  </w:style>
  <w:style w:type="character" w:customStyle="1" w:styleId="WW8Num310z2">
    <w:name w:val="WW8Num310z2"/>
    <w:rsid w:val="00541D97"/>
    <w:rPr>
      <w:rFonts w:ascii="Wingdings" w:hAnsi="Wingdings" w:cs="Times New Roman"/>
    </w:rPr>
  </w:style>
  <w:style w:type="character" w:customStyle="1" w:styleId="WW8Num310z3">
    <w:name w:val="WW8Num310z3"/>
    <w:rsid w:val="00541D97"/>
    <w:rPr>
      <w:rFonts w:ascii="Symbol" w:hAnsi="Symbol" w:cs="Times New Roman"/>
    </w:rPr>
  </w:style>
  <w:style w:type="character" w:customStyle="1" w:styleId="WW8Num313z0">
    <w:name w:val="WW8Num313z0"/>
    <w:rsid w:val="00541D97"/>
    <w:rPr>
      <w:b w:val="0"/>
      <w:i w:val="0"/>
    </w:rPr>
  </w:style>
  <w:style w:type="character" w:customStyle="1" w:styleId="WW8Num314z0">
    <w:name w:val="WW8Num314z0"/>
    <w:rsid w:val="00541D97"/>
    <w:rPr>
      <w:rFonts w:ascii="Symbol" w:hAnsi="Symbol" w:cs="Times New Roman"/>
    </w:rPr>
  </w:style>
  <w:style w:type="character" w:customStyle="1" w:styleId="WW8Num314z1">
    <w:name w:val="WW8Num314z1"/>
    <w:rsid w:val="00541D97"/>
    <w:rPr>
      <w:rFonts w:ascii="Courier New" w:hAnsi="Courier New" w:cs="Courier New"/>
    </w:rPr>
  </w:style>
  <w:style w:type="character" w:customStyle="1" w:styleId="WW8Num314z2">
    <w:name w:val="WW8Num314z2"/>
    <w:rsid w:val="00541D97"/>
    <w:rPr>
      <w:rFonts w:ascii="Wingdings" w:hAnsi="Wingdings" w:cs="Times New Roman"/>
    </w:rPr>
  </w:style>
  <w:style w:type="character" w:customStyle="1" w:styleId="WW8Num315z0">
    <w:name w:val="WW8Num315z0"/>
    <w:rsid w:val="00541D97"/>
    <w:rPr>
      <w:rFonts w:ascii="Wingdings" w:hAnsi="Wingdings" w:cs="Times New Roman"/>
    </w:rPr>
  </w:style>
  <w:style w:type="character" w:customStyle="1" w:styleId="WW8Num315z1">
    <w:name w:val="WW8Num315z1"/>
    <w:rsid w:val="00541D97"/>
    <w:rPr>
      <w:rFonts w:ascii="Courier New" w:hAnsi="Courier New" w:cs="Courier New"/>
    </w:rPr>
  </w:style>
  <w:style w:type="character" w:customStyle="1" w:styleId="WW8Num315z3">
    <w:name w:val="WW8Num315z3"/>
    <w:rsid w:val="00541D97"/>
    <w:rPr>
      <w:rFonts w:ascii="Symbol" w:hAnsi="Symbol" w:cs="Times New Roman"/>
    </w:rPr>
  </w:style>
  <w:style w:type="character" w:customStyle="1" w:styleId="WW8Num316z0">
    <w:name w:val="WW8Num316z0"/>
    <w:rsid w:val="00541D97"/>
    <w:rPr>
      <w:b/>
    </w:rPr>
  </w:style>
  <w:style w:type="character" w:customStyle="1" w:styleId="WW8Num317z0">
    <w:name w:val="WW8Num317z0"/>
    <w:rsid w:val="00541D97"/>
    <w:rPr>
      <w:b/>
      <w:i w:val="0"/>
    </w:rPr>
  </w:style>
  <w:style w:type="character" w:customStyle="1" w:styleId="WW8Num318z0">
    <w:name w:val="WW8Num318z0"/>
    <w:rsid w:val="00541D97"/>
    <w:rPr>
      <w:rFonts w:ascii="Wingdings" w:hAnsi="Wingdings" w:cs="Times New Roman"/>
      <w:sz w:val="16"/>
      <w:szCs w:val="16"/>
    </w:rPr>
  </w:style>
  <w:style w:type="character" w:customStyle="1" w:styleId="WW8Num318z1">
    <w:name w:val="WW8Num318z1"/>
    <w:rsid w:val="00541D97"/>
    <w:rPr>
      <w:rFonts w:ascii="Wingdings" w:hAnsi="Wingdings" w:cs="Times New Roman"/>
    </w:rPr>
  </w:style>
  <w:style w:type="character" w:customStyle="1" w:styleId="WW8Num318z2">
    <w:name w:val="WW8Num318z2"/>
    <w:rsid w:val="00541D97"/>
    <w:rPr>
      <w:rFonts w:ascii="Times New Roman" w:eastAsia="Times New Roman" w:hAnsi="Times New Roman"/>
    </w:rPr>
  </w:style>
  <w:style w:type="character" w:customStyle="1" w:styleId="WW8Num318z3">
    <w:name w:val="WW8Num318z3"/>
    <w:rsid w:val="00541D97"/>
    <w:rPr>
      <w:rFonts w:ascii="Symbol" w:hAnsi="Symbol" w:cs="Times New Roman"/>
    </w:rPr>
  </w:style>
  <w:style w:type="character" w:customStyle="1" w:styleId="WW8Num318z4">
    <w:name w:val="WW8Num318z4"/>
    <w:rsid w:val="00541D97"/>
    <w:rPr>
      <w:rFonts w:ascii="Courier New" w:hAnsi="Courier New" w:cs="Courier New"/>
    </w:rPr>
  </w:style>
  <w:style w:type="character" w:customStyle="1" w:styleId="WW8Num319z0">
    <w:name w:val="WW8Num319z0"/>
    <w:rsid w:val="00541D97"/>
    <w:rPr>
      <w:rFonts w:ascii="Wingdings" w:hAnsi="Wingdings" w:cs="Times New Roman"/>
    </w:rPr>
  </w:style>
  <w:style w:type="character" w:customStyle="1" w:styleId="WW8Num319z3">
    <w:name w:val="WW8Num319z3"/>
    <w:rsid w:val="00541D97"/>
    <w:rPr>
      <w:rFonts w:ascii="Symbol" w:hAnsi="Symbol" w:cs="Times New Roman"/>
    </w:rPr>
  </w:style>
  <w:style w:type="character" w:customStyle="1" w:styleId="WW8Num319z4">
    <w:name w:val="WW8Num319z4"/>
    <w:rsid w:val="00541D97"/>
    <w:rPr>
      <w:rFonts w:ascii="Courier New" w:hAnsi="Courier New" w:cs="Courier New"/>
    </w:rPr>
  </w:style>
  <w:style w:type="character" w:customStyle="1" w:styleId="WW8Num320z0">
    <w:name w:val="WW8Num320z0"/>
    <w:rsid w:val="00541D97"/>
    <w:rPr>
      <w:rFonts w:ascii="Times New Roman" w:eastAsia="Times New Roman" w:hAnsi="Times New Roman"/>
    </w:rPr>
  </w:style>
  <w:style w:type="character" w:customStyle="1" w:styleId="WW8Num320z1">
    <w:name w:val="WW8Num320z1"/>
    <w:rsid w:val="00541D97"/>
    <w:rPr>
      <w:rFonts w:ascii="Courier New" w:hAnsi="Courier New" w:cs="Courier New"/>
    </w:rPr>
  </w:style>
  <w:style w:type="character" w:customStyle="1" w:styleId="WW8Num320z3">
    <w:name w:val="WW8Num320z3"/>
    <w:rsid w:val="00541D97"/>
    <w:rPr>
      <w:rFonts w:ascii="Symbol" w:hAnsi="Symbol" w:cs="Times New Roman"/>
    </w:rPr>
  </w:style>
  <w:style w:type="character" w:customStyle="1" w:styleId="WW8Num320z5">
    <w:name w:val="WW8Num320z5"/>
    <w:rsid w:val="00541D97"/>
    <w:rPr>
      <w:rFonts w:ascii="Wingdings" w:hAnsi="Wingdings" w:cs="Times New Roman"/>
    </w:rPr>
  </w:style>
  <w:style w:type="character" w:customStyle="1" w:styleId="WW8Num321z0">
    <w:name w:val="WW8Num321z0"/>
    <w:rsid w:val="00541D97"/>
    <w:rPr>
      <w:rFonts w:ascii="Wingdings" w:hAnsi="Wingdings" w:cs="Times New Roman"/>
      <w:sz w:val="16"/>
      <w:szCs w:val="16"/>
    </w:rPr>
  </w:style>
  <w:style w:type="character" w:customStyle="1" w:styleId="WW8Num321z1">
    <w:name w:val="WW8Num321z1"/>
    <w:rsid w:val="00541D97"/>
    <w:rPr>
      <w:rFonts w:ascii="Courier New" w:hAnsi="Courier New" w:cs="Courier New"/>
    </w:rPr>
  </w:style>
  <w:style w:type="character" w:customStyle="1" w:styleId="WW8Num321z2">
    <w:name w:val="WW8Num321z2"/>
    <w:rsid w:val="00541D97"/>
    <w:rPr>
      <w:rFonts w:ascii="Wingdings" w:hAnsi="Wingdings" w:cs="Times New Roman"/>
    </w:rPr>
  </w:style>
  <w:style w:type="character" w:customStyle="1" w:styleId="WW8Num321z3">
    <w:name w:val="WW8Num321z3"/>
    <w:rsid w:val="00541D97"/>
    <w:rPr>
      <w:rFonts w:ascii="Symbol" w:hAnsi="Symbol" w:cs="Times New Roman"/>
    </w:rPr>
  </w:style>
  <w:style w:type="character" w:customStyle="1" w:styleId="WW8Num322z0">
    <w:name w:val="WW8Num322z0"/>
    <w:rsid w:val="00541D97"/>
    <w:rPr>
      <w:rFonts w:ascii="Symbol" w:hAnsi="Symbol" w:cs="Times New Roman"/>
      <w:sz w:val="20"/>
      <w:szCs w:val="20"/>
    </w:rPr>
  </w:style>
  <w:style w:type="character" w:customStyle="1" w:styleId="WW8Num322z1">
    <w:name w:val="WW8Num322z1"/>
    <w:rsid w:val="00541D97"/>
    <w:rPr>
      <w:rFonts w:ascii="Courier New" w:hAnsi="Courier New" w:cs="Courier New"/>
    </w:rPr>
  </w:style>
  <w:style w:type="character" w:customStyle="1" w:styleId="WW8Num322z2">
    <w:name w:val="WW8Num322z2"/>
    <w:rsid w:val="00541D97"/>
    <w:rPr>
      <w:rFonts w:ascii="Wingdings" w:hAnsi="Wingdings" w:cs="Times New Roman"/>
    </w:rPr>
  </w:style>
  <w:style w:type="character" w:customStyle="1" w:styleId="WW8Num322z3">
    <w:name w:val="WW8Num322z3"/>
    <w:rsid w:val="00541D97"/>
    <w:rPr>
      <w:rFonts w:ascii="Symbol" w:hAnsi="Symbol" w:cs="Times New Roman"/>
    </w:rPr>
  </w:style>
  <w:style w:type="character" w:customStyle="1" w:styleId="WW8Num323z0">
    <w:name w:val="WW8Num323z0"/>
    <w:rsid w:val="00541D97"/>
    <w:rPr>
      <w:rFonts w:ascii="Symbol" w:hAnsi="Symbol" w:cs="Times New Roman"/>
    </w:rPr>
  </w:style>
  <w:style w:type="character" w:customStyle="1" w:styleId="WW8Num323z1">
    <w:name w:val="WW8Num323z1"/>
    <w:rsid w:val="00541D97"/>
    <w:rPr>
      <w:rFonts w:ascii="Courier New" w:hAnsi="Courier New" w:cs="Courier New"/>
    </w:rPr>
  </w:style>
  <w:style w:type="character" w:customStyle="1" w:styleId="WW8Num323z2">
    <w:name w:val="WW8Num323z2"/>
    <w:rsid w:val="00541D97"/>
    <w:rPr>
      <w:rFonts w:ascii="Wingdings" w:hAnsi="Wingdings" w:cs="Times New Roman"/>
    </w:rPr>
  </w:style>
  <w:style w:type="character" w:customStyle="1" w:styleId="WW8Num324z0">
    <w:name w:val="WW8Num324z0"/>
    <w:rsid w:val="00541D97"/>
    <w:rPr>
      <w:rFonts w:ascii="Symbol" w:hAnsi="Symbol" w:cs="Times New Roman"/>
      <w:caps w:val="0"/>
      <w:smallCaps w:val="0"/>
      <w:strike w:val="0"/>
      <w:dstrike w:val="0"/>
      <w:vanish w:val="0"/>
      <w:color w:val="000000"/>
      <w:position w:val="0"/>
      <w:sz w:val="24"/>
      <w:szCs w:val="24"/>
      <w:vertAlign w:val="baseline"/>
    </w:rPr>
  </w:style>
  <w:style w:type="character" w:customStyle="1" w:styleId="WW8Num324z1">
    <w:name w:val="WW8Num324z1"/>
    <w:rsid w:val="00541D97"/>
    <w:rPr>
      <w:rFonts w:ascii="Courier New" w:hAnsi="Courier New" w:cs="Courier New"/>
      <w:sz w:val="20"/>
      <w:szCs w:val="20"/>
    </w:rPr>
  </w:style>
  <w:style w:type="character" w:customStyle="1" w:styleId="WW8Num324z2">
    <w:name w:val="WW8Num324z2"/>
    <w:rsid w:val="00541D97"/>
    <w:rPr>
      <w:rFonts w:ascii="Wingdings" w:hAnsi="Wingdings" w:cs="Times New Roman"/>
    </w:rPr>
  </w:style>
  <w:style w:type="character" w:customStyle="1" w:styleId="WW8Num324z3">
    <w:name w:val="WW8Num324z3"/>
    <w:rsid w:val="00541D97"/>
    <w:rPr>
      <w:rFonts w:ascii="Symbol" w:hAnsi="Symbol" w:cs="Times New Roman"/>
    </w:rPr>
  </w:style>
  <w:style w:type="character" w:customStyle="1" w:styleId="WW8Num324z4">
    <w:name w:val="WW8Num324z4"/>
    <w:rsid w:val="00541D97"/>
    <w:rPr>
      <w:rFonts w:ascii="Courier New" w:hAnsi="Courier New" w:cs="Courier New"/>
    </w:rPr>
  </w:style>
  <w:style w:type="character" w:customStyle="1" w:styleId="WW8Num325z0">
    <w:name w:val="WW8Num325z0"/>
    <w:rsid w:val="00541D97"/>
    <w:rPr>
      <w:rFonts w:ascii="Symbol" w:hAnsi="Symbol" w:cs="Times New Roman"/>
    </w:rPr>
  </w:style>
  <w:style w:type="character" w:customStyle="1" w:styleId="WW8Num325z1">
    <w:name w:val="WW8Num325z1"/>
    <w:rsid w:val="00541D97"/>
    <w:rPr>
      <w:rFonts w:ascii="Courier New" w:hAnsi="Courier New" w:cs="Courier New"/>
    </w:rPr>
  </w:style>
  <w:style w:type="character" w:customStyle="1" w:styleId="WW8Num325z2">
    <w:name w:val="WW8Num325z2"/>
    <w:rsid w:val="00541D97"/>
    <w:rPr>
      <w:rFonts w:ascii="Wingdings" w:hAnsi="Wingdings" w:cs="Times New Roman"/>
    </w:rPr>
  </w:style>
  <w:style w:type="character" w:customStyle="1" w:styleId="WW8Num326z0">
    <w:name w:val="WW8Num326z0"/>
    <w:rsid w:val="00541D97"/>
    <w:rPr>
      <w:rFonts w:ascii="Times New Roman" w:eastAsia="Times New Roman" w:hAnsi="Times New Roman"/>
    </w:rPr>
  </w:style>
  <w:style w:type="character" w:customStyle="1" w:styleId="WW8Num326z1">
    <w:name w:val="WW8Num326z1"/>
    <w:rsid w:val="00541D97"/>
    <w:rPr>
      <w:rFonts w:ascii="Courier New" w:hAnsi="Courier New" w:cs="Courier New"/>
    </w:rPr>
  </w:style>
  <w:style w:type="character" w:customStyle="1" w:styleId="WW8Num326z2">
    <w:name w:val="WW8Num326z2"/>
    <w:rsid w:val="00541D97"/>
    <w:rPr>
      <w:rFonts w:ascii="Wingdings" w:hAnsi="Wingdings" w:cs="Times New Roman"/>
    </w:rPr>
  </w:style>
  <w:style w:type="character" w:customStyle="1" w:styleId="WW8Num326z3">
    <w:name w:val="WW8Num326z3"/>
    <w:rsid w:val="00541D97"/>
    <w:rPr>
      <w:rFonts w:ascii="Symbol" w:hAnsi="Symbol" w:cs="Times New Roman"/>
    </w:rPr>
  </w:style>
  <w:style w:type="character" w:customStyle="1" w:styleId="WW8Num327z0">
    <w:name w:val="WW8Num327z0"/>
    <w:rsid w:val="00541D97"/>
    <w:rPr>
      <w:rFonts w:ascii="Wingdings" w:hAnsi="Wingdings" w:cs="Times New Roman"/>
      <w:sz w:val="20"/>
      <w:szCs w:val="20"/>
    </w:rPr>
  </w:style>
  <w:style w:type="character" w:customStyle="1" w:styleId="WW8Num327z1">
    <w:name w:val="WW8Num327z1"/>
    <w:rsid w:val="00541D97"/>
    <w:rPr>
      <w:rFonts w:ascii="Times New Roman" w:hAnsi="Times New Roman" w:cs="Times New Roman"/>
      <w:sz w:val="18"/>
      <w:szCs w:val="18"/>
    </w:rPr>
  </w:style>
  <w:style w:type="character" w:customStyle="1" w:styleId="WW8Num327z2">
    <w:name w:val="WW8Num327z2"/>
    <w:rsid w:val="00541D97"/>
    <w:rPr>
      <w:rFonts w:ascii="Wingdings" w:hAnsi="Wingdings" w:cs="Times New Roman"/>
    </w:rPr>
  </w:style>
  <w:style w:type="character" w:customStyle="1" w:styleId="WW8Num327z3">
    <w:name w:val="WW8Num327z3"/>
    <w:rsid w:val="00541D97"/>
    <w:rPr>
      <w:rFonts w:ascii="Symbol" w:hAnsi="Symbol" w:cs="Times New Roman"/>
    </w:rPr>
  </w:style>
  <w:style w:type="character" w:customStyle="1" w:styleId="WW8Num327z4">
    <w:name w:val="WW8Num327z4"/>
    <w:rsid w:val="00541D97"/>
    <w:rPr>
      <w:rFonts w:ascii="Courier New" w:hAnsi="Courier New" w:cs="Courier New"/>
    </w:rPr>
  </w:style>
  <w:style w:type="character" w:customStyle="1" w:styleId="WW8Num328z0">
    <w:name w:val="WW8Num328z0"/>
    <w:rsid w:val="00541D97"/>
    <w:rPr>
      <w:rFonts w:ascii="Wingdings" w:hAnsi="Wingdings" w:cs="Times New Roman"/>
    </w:rPr>
  </w:style>
  <w:style w:type="character" w:customStyle="1" w:styleId="WW8Num328z1">
    <w:name w:val="WW8Num328z1"/>
    <w:rsid w:val="00541D97"/>
    <w:rPr>
      <w:rFonts w:ascii="Times New Roman" w:eastAsia="Times New Roman" w:hAnsi="Times New Roman"/>
    </w:rPr>
  </w:style>
  <w:style w:type="character" w:customStyle="1" w:styleId="WW8Num328z3">
    <w:name w:val="WW8Num328z3"/>
    <w:rsid w:val="00541D97"/>
    <w:rPr>
      <w:rFonts w:ascii="Symbol" w:hAnsi="Symbol" w:cs="Times New Roman"/>
    </w:rPr>
  </w:style>
  <w:style w:type="character" w:customStyle="1" w:styleId="WW8Num328z4">
    <w:name w:val="WW8Num328z4"/>
    <w:rsid w:val="00541D97"/>
    <w:rPr>
      <w:rFonts w:ascii="Courier New" w:hAnsi="Courier New" w:cs="Courier New"/>
    </w:rPr>
  </w:style>
  <w:style w:type="character" w:customStyle="1" w:styleId="WW8Num329z0">
    <w:name w:val="WW8Num329z0"/>
    <w:rsid w:val="00541D97"/>
    <w:rPr>
      <w:rFonts w:ascii="Times New Roman" w:eastAsia="Times New Roman" w:hAnsi="Times New Roman"/>
    </w:rPr>
  </w:style>
  <w:style w:type="character" w:customStyle="1" w:styleId="WW8Num329z1">
    <w:name w:val="WW8Num329z1"/>
    <w:rsid w:val="00541D97"/>
    <w:rPr>
      <w:rFonts w:ascii="Wingdings" w:hAnsi="Wingdings" w:cs="Times New Roman"/>
      <w:sz w:val="24"/>
      <w:szCs w:val="24"/>
    </w:rPr>
  </w:style>
  <w:style w:type="character" w:customStyle="1" w:styleId="WW8Num329z2">
    <w:name w:val="WW8Num329z2"/>
    <w:rsid w:val="00541D97"/>
    <w:rPr>
      <w:rFonts w:ascii="Wingdings" w:hAnsi="Wingdings" w:cs="Times New Roman"/>
    </w:rPr>
  </w:style>
  <w:style w:type="character" w:customStyle="1" w:styleId="WW8Num329z3">
    <w:name w:val="WW8Num329z3"/>
    <w:rsid w:val="00541D97"/>
    <w:rPr>
      <w:rFonts w:ascii="Symbol" w:hAnsi="Symbol" w:cs="Times New Roman"/>
    </w:rPr>
  </w:style>
  <w:style w:type="character" w:customStyle="1" w:styleId="WW8Num329z4">
    <w:name w:val="WW8Num329z4"/>
    <w:rsid w:val="00541D97"/>
    <w:rPr>
      <w:rFonts w:ascii="Courier New" w:hAnsi="Courier New" w:cs="Courier New"/>
    </w:rPr>
  </w:style>
  <w:style w:type="character" w:customStyle="1" w:styleId="WW8Num330z0">
    <w:name w:val="WW8Num330z0"/>
    <w:rsid w:val="00541D97"/>
    <w:rPr>
      <w:b/>
    </w:rPr>
  </w:style>
  <w:style w:type="character" w:customStyle="1" w:styleId="WW8Num331z0">
    <w:name w:val="WW8Num331z0"/>
    <w:rsid w:val="00541D97"/>
    <w:rPr>
      <w:rFonts w:ascii="Wingdings" w:hAnsi="Wingdings" w:cs="Times New Roman"/>
    </w:rPr>
  </w:style>
  <w:style w:type="character" w:customStyle="1" w:styleId="WW8Num331z1">
    <w:name w:val="WW8Num331z1"/>
    <w:rsid w:val="00541D97"/>
    <w:rPr>
      <w:rFonts w:ascii="Courier New" w:hAnsi="Courier New" w:cs="Courier New"/>
    </w:rPr>
  </w:style>
  <w:style w:type="character" w:customStyle="1" w:styleId="WW8Num331z3">
    <w:name w:val="WW8Num331z3"/>
    <w:rsid w:val="00541D97"/>
    <w:rPr>
      <w:rFonts w:ascii="Symbol" w:hAnsi="Symbol" w:cs="Times New Roman"/>
    </w:rPr>
  </w:style>
  <w:style w:type="character" w:customStyle="1" w:styleId="WW8Num333z0">
    <w:name w:val="WW8Num333z0"/>
    <w:rsid w:val="00541D97"/>
    <w:rPr>
      <w:rFonts w:ascii="Wingdings" w:hAnsi="Wingdings" w:cs="Times New Roman"/>
      <w:sz w:val="24"/>
      <w:szCs w:val="24"/>
    </w:rPr>
  </w:style>
  <w:style w:type="character" w:customStyle="1" w:styleId="WW8Num333z1">
    <w:name w:val="WW8Num333z1"/>
    <w:rsid w:val="00541D97"/>
    <w:rPr>
      <w:rFonts w:ascii="Wingdings" w:hAnsi="Wingdings" w:cs="Times New Roman"/>
      <w:sz w:val="16"/>
      <w:szCs w:val="16"/>
    </w:rPr>
  </w:style>
  <w:style w:type="character" w:customStyle="1" w:styleId="WW8Num333z2">
    <w:name w:val="WW8Num333z2"/>
    <w:rsid w:val="00541D97"/>
    <w:rPr>
      <w:rFonts w:ascii="Wingdings" w:hAnsi="Wingdings" w:cs="Times New Roman"/>
    </w:rPr>
  </w:style>
  <w:style w:type="character" w:customStyle="1" w:styleId="WW8Num333z3">
    <w:name w:val="WW8Num333z3"/>
    <w:rsid w:val="00541D97"/>
    <w:rPr>
      <w:rFonts w:ascii="Symbol" w:hAnsi="Symbol" w:cs="Times New Roman"/>
    </w:rPr>
  </w:style>
  <w:style w:type="character" w:customStyle="1" w:styleId="WW8Num333z4">
    <w:name w:val="WW8Num333z4"/>
    <w:rsid w:val="00541D97"/>
    <w:rPr>
      <w:rFonts w:ascii="Courier New" w:hAnsi="Courier New" w:cs="Courier New"/>
    </w:rPr>
  </w:style>
  <w:style w:type="character" w:customStyle="1" w:styleId="WW8Num334z0">
    <w:name w:val="WW8Num334z0"/>
    <w:rsid w:val="00541D97"/>
    <w:rPr>
      <w:b/>
    </w:rPr>
  </w:style>
  <w:style w:type="character" w:customStyle="1" w:styleId="WW8Num335z0">
    <w:name w:val="WW8Num335z0"/>
    <w:rsid w:val="00541D97"/>
    <w:rPr>
      <w:rFonts w:ascii="Times New Roman" w:eastAsia="Times New Roman" w:hAnsi="Times New Roman"/>
    </w:rPr>
  </w:style>
  <w:style w:type="character" w:customStyle="1" w:styleId="WW8Num335z1">
    <w:name w:val="WW8Num335z1"/>
    <w:rsid w:val="00541D97"/>
    <w:rPr>
      <w:rFonts w:ascii="Courier New" w:hAnsi="Courier New" w:cs="Courier New"/>
    </w:rPr>
  </w:style>
  <w:style w:type="character" w:customStyle="1" w:styleId="WW8Num335z2">
    <w:name w:val="WW8Num335z2"/>
    <w:rsid w:val="00541D97"/>
    <w:rPr>
      <w:rFonts w:ascii="Wingdings" w:hAnsi="Wingdings" w:cs="Times New Roman"/>
    </w:rPr>
  </w:style>
  <w:style w:type="character" w:customStyle="1" w:styleId="WW8Num335z3">
    <w:name w:val="WW8Num335z3"/>
    <w:rsid w:val="00541D97"/>
    <w:rPr>
      <w:rFonts w:ascii="Symbol" w:hAnsi="Symbol" w:cs="Times New Roman"/>
    </w:rPr>
  </w:style>
  <w:style w:type="character" w:customStyle="1" w:styleId="WW8Num336z0">
    <w:name w:val="WW8Num336z0"/>
    <w:rsid w:val="00541D97"/>
    <w:rPr>
      <w:rFonts w:ascii="Wingdings" w:hAnsi="Wingdings" w:cs="Times New Roman"/>
    </w:rPr>
  </w:style>
  <w:style w:type="character" w:customStyle="1" w:styleId="WW8Num336z1">
    <w:name w:val="WW8Num336z1"/>
    <w:rsid w:val="00541D97"/>
    <w:rPr>
      <w:rFonts w:ascii="Courier New" w:hAnsi="Courier New" w:cs="Courier New"/>
    </w:rPr>
  </w:style>
  <w:style w:type="character" w:customStyle="1" w:styleId="WW8Num336z3">
    <w:name w:val="WW8Num336z3"/>
    <w:rsid w:val="00541D97"/>
    <w:rPr>
      <w:rFonts w:ascii="Symbol" w:hAnsi="Symbol" w:cs="Times New Roman"/>
    </w:rPr>
  </w:style>
  <w:style w:type="character" w:customStyle="1" w:styleId="WW8Num337z0">
    <w:name w:val="WW8Num337z0"/>
    <w:rsid w:val="00541D97"/>
    <w:rPr>
      <w:rFonts w:ascii="Times New Roman" w:eastAsia="Times New Roman" w:hAnsi="Times New Roman"/>
    </w:rPr>
  </w:style>
  <w:style w:type="character" w:customStyle="1" w:styleId="WW8Num337z1">
    <w:name w:val="WW8Num337z1"/>
    <w:rsid w:val="00541D97"/>
    <w:rPr>
      <w:rFonts w:ascii="Wingdings" w:hAnsi="Wingdings" w:cs="Times New Roman"/>
    </w:rPr>
  </w:style>
  <w:style w:type="character" w:customStyle="1" w:styleId="WW8Num337z3">
    <w:name w:val="WW8Num337z3"/>
    <w:rsid w:val="00541D97"/>
    <w:rPr>
      <w:rFonts w:ascii="Symbol" w:hAnsi="Symbol" w:cs="Times New Roman"/>
    </w:rPr>
  </w:style>
  <w:style w:type="character" w:customStyle="1" w:styleId="WW8Num337z4">
    <w:name w:val="WW8Num337z4"/>
    <w:rsid w:val="00541D97"/>
    <w:rPr>
      <w:rFonts w:ascii="Courier New" w:hAnsi="Courier New" w:cs="Courier New"/>
    </w:rPr>
  </w:style>
  <w:style w:type="character" w:customStyle="1" w:styleId="WW8Num338z0">
    <w:name w:val="WW8Num338z0"/>
    <w:rsid w:val="00541D97"/>
    <w:rPr>
      <w:rFonts w:ascii="Symbol" w:hAnsi="Symbol" w:cs="Times New Roman"/>
      <w:sz w:val="20"/>
      <w:szCs w:val="20"/>
    </w:rPr>
  </w:style>
  <w:style w:type="character" w:customStyle="1" w:styleId="WW8Num338z1">
    <w:name w:val="WW8Num338z1"/>
    <w:rsid w:val="00541D97"/>
    <w:rPr>
      <w:rFonts w:ascii="Courier New" w:hAnsi="Courier New" w:cs="Courier New"/>
    </w:rPr>
  </w:style>
  <w:style w:type="character" w:customStyle="1" w:styleId="WW8Num338z2">
    <w:name w:val="WW8Num338z2"/>
    <w:rsid w:val="00541D97"/>
    <w:rPr>
      <w:rFonts w:ascii="Wingdings" w:hAnsi="Wingdings" w:cs="Times New Roman"/>
    </w:rPr>
  </w:style>
  <w:style w:type="character" w:customStyle="1" w:styleId="WW8Num338z3">
    <w:name w:val="WW8Num338z3"/>
    <w:rsid w:val="00541D97"/>
    <w:rPr>
      <w:rFonts w:ascii="Symbol" w:hAnsi="Symbol" w:cs="Times New Roman"/>
    </w:rPr>
  </w:style>
  <w:style w:type="character" w:customStyle="1" w:styleId="WW8Num340z0">
    <w:name w:val="WW8Num340z0"/>
    <w:rsid w:val="00541D97"/>
    <w:rPr>
      <w:rFonts w:ascii="Symbol" w:hAnsi="Symbol" w:cs="Times New Roman"/>
    </w:rPr>
  </w:style>
  <w:style w:type="character" w:customStyle="1" w:styleId="WW8Num340z1">
    <w:name w:val="WW8Num340z1"/>
    <w:rsid w:val="00541D97"/>
    <w:rPr>
      <w:rFonts w:ascii="Courier New" w:hAnsi="Courier New" w:cs="Courier New"/>
    </w:rPr>
  </w:style>
  <w:style w:type="character" w:customStyle="1" w:styleId="WW8Num340z2">
    <w:name w:val="WW8Num340z2"/>
    <w:rsid w:val="00541D97"/>
    <w:rPr>
      <w:rFonts w:ascii="Wingdings" w:hAnsi="Wingdings" w:cs="Times New Roman"/>
    </w:rPr>
  </w:style>
  <w:style w:type="character" w:customStyle="1" w:styleId="WW8Num341z0">
    <w:name w:val="WW8Num341z0"/>
    <w:rsid w:val="00541D97"/>
    <w:rPr>
      <w:rFonts w:ascii="Wingdings" w:hAnsi="Wingdings" w:cs="Times New Roman"/>
      <w:sz w:val="24"/>
      <w:szCs w:val="24"/>
    </w:rPr>
  </w:style>
  <w:style w:type="character" w:customStyle="1" w:styleId="WW8Num342z0">
    <w:name w:val="WW8Num342z0"/>
    <w:rsid w:val="00541D97"/>
    <w:rPr>
      <w:rFonts w:ascii="Times New Roman" w:hAnsi="Times New Roman" w:cs="Times New Roman"/>
      <w:sz w:val="18"/>
      <w:szCs w:val="18"/>
    </w:rPr>
  </w:style>
  <w:style w:type="character" w:customStyle="1" w:styleId="WW8Num342z1">
    <w:name w:val="WW8Num342z1"/>
    <w:rsid w:val="00541D97"/>
    <w:rPr>
      <w:rFonts w:ascii="Courier New" w:hAnsi="Courier New" w:cs="Courier New"/>
    </w:rPr>
  </w:style>
  <w:style w:type="character" w:customStyle="1" w:styleId="WW8Num342z2">
    <w:name w:val="WW8Num342z2"/>
    <w:rsid w:val="00541D97"/>
    <w:rPr>
      <w:rFonts w:ascii="Wingdings" w:hAnsi="Wingdings" w:cs="Times New Roman"/>
    </w:rPr>
  </w:style>
  <w:style w:type="character" w:customStyle="1" w:styleId="WW8Num342z3">
    <w:name w:val="WW8Num342z3"/>
    <w:rsid w:val="00541D97"/>
    <w:rPr>
      <w:rFonts w:ascii="Symbol" w:hAnsi="Symbol" w:cs="Times New Roman"/>
    </w:rPr>
  </w:style>
  <w:style w:type="character" w:customStyle="1" w:styleId="WW8Num343z0">
    <w:name w:val="WW8Num343z0"/>
    <w:rsid w:val="00541D97"/>
    <w:rPr>
      <w:rFonts w:ascii="Times New Roman" w:eastAsia="Times New Roman" w:hAnsi="Times New Roman"/>
    </w:rPr>
  </w:style>
  <w:style w:type="character" w:customStyle="1" w:styleId="WW8Num343z1">
    <w:name w:val="WW8Num343z1"/>
    <w:rsid w:val="00541D97"/>
    <w:rPr>
      <w:rFonts w:ascii="Wingdings" w:hAnsi="Wingdings" w:cs="Times New Roman"/>
    </w:rPr>
  </w:style>
  <w:style w:type="character" w:customStyle="1" w:styleId="WW8Num343z3">
    <w:name w:val="WW8Num343z3"/>
    <w:rsid w:val="00541D97"/>
    <w:rPr>
      <w:rFonts w:ascii="Symbol" w:hAnsi="Symbol" w:cs="Times New Roman"/>
    </w:rPr>
  </w:style>
  <w:style w:type="character" w:customStyle="1" w:styleId="WW8Num345z0">
    <w:name w:val="WW8Num345z0"/>
    <w:rsid w:val="00541D97"/>
    <w:rPr>
      <w:b w:val="0"/>
    </w:rPr>
  </w:style>
  <w:style w:type="character" w:customStyle="1" w:styleId="WW8Num346z0">
    <w:name w:val="WW8Num346z0"/>
    <w:rsid w:val="00541D97"/>
    <w:rPr>
      <w:rFonts w:ascii="Symbol" w:hAnsi="Symbol" w:cs="Times New Roman"/>
      <w:sz w:val="24"/>
      <w:szCs w:val="24"/>
    </w:rPr>
  </w:style>
  <w:style w:type="character" w:customStyle="1" w:styleId="WW8Num346z1">
    <w:name w:val="WW8Num346z1"/>
    <w:rsid w:val="00541D97"/>
    <w:rPr>
      <w:rFonts w:ascii="Courier New" w:hAnsi="Courier New" w:cs="Courier New"/>
    </w:rPr>
  </w:style>
  <w:style w:type="character" w:customStyle="1" w:styleId="WW8Num346z2">
    <w:name w:val="WW8Num346z2"/>
    <w:rsid w:val="00541D97"/>
    <w:rPr>
      <w:rFonts w:ascii="Wingdings" w:hAnsi="Wingdings" w:cs="Times New Roman"/>
    </w:rPr>
  </w:style>
  <w:style w:type="character" w:customStyle="1" w:styleId="WW8Num346z3">
    <w:name w:val="WW8Num346z3"/>
    <w:rsid w:val="00541D97"/>
    <w:rPr>
      <w:rFonts w:ascii="Symbol" w:hAnsi="Symbol" w:cs="Times New Roman"/>
    </w:rPr>
  </w:style>
  <w:style w:type="character" w:customStyle="1" w:styleId="WW8Num347z0">
    <w:name w:val="WW8Num347z0"/>
    <w:rsid w:val="00541D97"/>
    <w:rPr>
      <w:rFonts w:ascii="Times New Roman" w:eastAsia="Times New Roman" w:hAnsi="Times New Roman"/>
    </w:rPr>
  </w:style>
  <w:style w:type="character" w:customStyle="1" w:styleId="WW8Num347z1">
    <w:name w:val="WW8Num347z1"/>
    <w:rsid w:val="00541D97"/>
    <w:rPr>
      <w:rFonts w:ascii="Wingdings" w:hAnsi="Wingdings" w:cs="Times New Roman"/>
    </w:rPr>
  </w:style>
  <w:style w:type="character" w:customStyle="1" w:styleId="WW8Num347z3">
    <w:name w:val="WW8Num347z3"/>
    <w:rsid w:val="00541D97"/>
    <w:rPr>
      <w:rFonts w:ascii="Symbol" w:hAnsi="Symbol" w:cs="Times New Roman"/>
    </w:rPr>
  </w:style>
  <w:style w:type="character" w:customStyle="1" w:styleId="WW8Num349z0">
    <w:name w:val="WW8Num349z0"/>
    <w:rsid w:val="00541D97"/>
    <w:rPr>
      <w:rFonts w:ascii="Wingdings" w:hAnsi="Wingdings" w:cs="Times New Roman"/>
    </w:rPr>
  </w:style>
  <w:style w:type="character" w:customStyle="1" w:styleId="WW8Num349z1">
    <w:name w:val="WW8Num349z1"/>
    <w:rsid w:val="00541D97"/>
    <w:rPr>
      <w:rFonts w:ascii="Courier New" w:hAnsi="Courier New" w:cs="Courier New"/>
    </w:rPr>
  </w:style>
  <w:style w:type="character" w:customStyle="1" w:styleId="WW8Num349z3">
    <w:name w:val="WW8Num349z3"/>
    <w:rsid w:val="00541D97"/>
    <w:rPr>
      <w:rFonts w:ascii="Symbol" w:hAnsi="Symbol" w:cs="Times New Roman"/>
    </w:rPr>
  </w:style>
  <w:style w:type="character" w:customStyle="1" w:styleId="WW8Num351z0">
    <w:name w:val="WW8Num351z0"/>
    <w:rsid w:val="00541D97"/>
    <w:rPr>
      <w:rFonts w:ascii="Wingdings" w:hAnsi="Wingdings" w:cs="Times New Roman"/>
    </w:rPr>
  </w:style>
  <w:style w:type="character" w:customStyle="1" w:styleId="WW8Num351z3">
    <w:name w:val="WW8Num351z3"/>
    <w:rsid w:val="00541D97"/>
    <w:rPr>
      <w:rFonts w:ascii="Symbol" w:hAnsi="Symbol" w:cs="Times New Roman"/>
    </w:rPr>
  </w:style>
  <w:style w:type="character" w:customStyle="1" w:styleId="WW8Num351z4">
    <w:name w:val="WW8Num351z4"/>
    <w:rsid w:val="00541D97"/>
    <w:rPr>
      <w:rFonts w:ascii="Courier New" w:hAnsi="Courier New" w:cs="Courier New"/>
    </w:rPr>
  </w:style>
  <w:style w:type="character" w:customStyle="1" w:styleId="WW8Num352z0">
    <w:name w:val="WW8Num352z0"/>
    <w:rsid w:val="00541D97"/>
    <w:rPr>
      <w:b/>
      <w:i w:val="0"/>
      <w:sz w:val="24"/>
      <w:szCs w:val="24"/>
    </w:rPr>
  </w:style>
  <w:style w:type="character" w:customStyle="1" w:styleId="WW8Num353z0">
    <w:name w:val="WW8Num353z0"/>
    <w:rsid w:val="00541D97"/>
    <w:rPr>
      <w:rFonts w:ascii="Times New Roman" w:eastAsia="Times New Roman" w:hAnsi="Times New Roman"/>
    </w:rPr>
  </w:style>
  <w:style w:type="character" w:customStyle="1" w:styleId="WW8Num353z1">
    <w:name w:val="WW8Num353z1"/>
    <w:rsid w:val="00541D97"/>
    <w:rPr>
      <w:rFonts w:ascii="Wingdings" w:hAnsi="Wingdings" w:cs="Times New Roman"/>
    </w:rPr>
  </w:style>
  <w:style w:type="character" w:customStyle="1" w:styleId="WW8Num353z3">
    <w:name w:val="WW8Num353z3"/>
    <w:rsid w:val="00541D97"/>
    <w:rPr>
      <w:rFonts w:ascii="Symbol" w:hAnsi="Symbol" w:cs="Times New Roman"/>
    </w:rPr>
  </w:style>
  <w:style w:type="character" w:customStyle="1" w:styleId="WW8Num353z4">
    <w:name w:val="WW8Num353z4"/>
    <w:rsid w:val="00541D97"/>
    <w:rPr>
      <w:rFonts w:ascii="Courier New" w:hAnsi="Courier New" w:cs="Courier New"/>
    </w:rPr>
  </w:style>
  <w:style w:type="character" w:customStyle="1" w:styleId="WW8Num354z0">
    <w:name w:val="WW8Num354z0"/>
    <w:rsid w:val="00541D97"/>
    <w:rPr>
      <w:rFonts w:ascii="Times New Roman" w:eastAsia="Times New Roman" w:hAnsi="Times New Roman"/>
    </w:rPr>
  </w:style>
  <w:style w:type="character" w:customStyle="1" w:styleId="WW8Num354z1">
    <w:name w:val="WW8Num354z1"/>
    <w:rsid w:val="00541D97"/>
    <w:rPr>
      <w:rFonts w:ascii="Wingdings" w:hAnsi="Wingdings" w:cs="Times New Roman"/>
    </w:rPr>
  </w:style>
  <w:style w:type="character" w:customStyle="1" w:styleId="WW8Num354z3">
    <w:name w:val="WW8Num354z3"/>
    <w:rsid w:val="00541D97"/>
    <w:rPr>
      <w:rFonts w:ascii="Symbol" w:hAnsi="Symbol" w:cs="Times New Roman"/>
    </w:rPr>
  </w:style>
  <w:style w:type="character" w:customStyle="1" w:styleId="WW8Num354z4">
    <w:name w:val="WW8Num354z4"/>
    <w:rsid w:val="00541D97"/>
    <w:rPr>
      <w:rFonts w:ascii="Courier New" w:hAnsi="Courier New" w:cs="Courier New"/>
    </w:rPr>
  </w:style>
  <w:style w:type="character" w:customStyle="1" w:styleId="WW8Num355z0">
    <w:name w:val="WW8Num355z0"/>
    <w:rsid w:val="00541D97"/>
    <w:rPr>
      <w:rFonts w:ascii="Times New Roman" w:eastAsia="Times New Roman" w:hAnsi="Times New Roman"/>
      <w:sz w:val="20"/>
      <w:szCs w:val="20"/>
    </w:rPr>
  </w:style>
  <w:style w:type="character" w:customStyle="1" w:styleId="WW8Num355z1">
    <w:name w:val="WW8Num355z1"/>
    <w:rsid w:val="00541D97"/>
    <w:rPr>
      <w:rFonts w:ascii="Courier New" w:hAnsi="Courier New" w:cs="Courier New"/>
    </w:rPr>
  </w:style>
  <w:style w:type="character" w:customStyle="1" w:styleId="WW8Num355z2">
    <w:name w:val="WW8Num355z2"/>
    <w:rsid w:val="00541D97"/>
    <w:rPr>
      <w:rFonts w:ascii="Wingdings" w:hAnsi="Wingdings" w:cs="Times New Roman"/>
    </w:rPr>
  </w:style>
  <w:style w:type="character" w:customStyle="1" w:styleId="WW8Num355z3">
    <w:name w:val="WW8Num355z3"/>
    <w:rsid w:val="00541D97"/>
    <w:rPr>
      <w:rFonts w:ascii="Symbol" w:hAnsi="Symbol" w:cs="Times New Roman"/>
    </w:rPr>
  </w:style>
  <w:style w:type="character" w:customStyle="1" w:styleId="WW8Num357z0">
    <w:name w:val="WW8Num357z0"/>
    <w:rsid w:val="00541D97"/>
    <w:rPr>
      <w:rFonts w:ascii="Courier New" w:hAnsi="Courier New" w:cs="Courier New"/>
      <w:sz w:val="20"/>
      <w:szCs w:val="20"/>
    </w:rPr>
  </w:style>
  <w:style w:type="character" w:customStyle="1" w:styleId="WW8Num357z1">
    <w:name w:val="WW8Num357z1"/>
    <w:rsid w:val="00541D97"/>
    <w:rPr>
      <w:rFonts w:ascii="Courier New" w:hAnsi="Courier New" w:cs="Courier New"/>
    </w:rPr>
  </w:style>
  <w:style w:type="character" w:customStyle="1" w:styleId="WW8Num357z2">
    <w:name w:val="WW8Num357z2"/>
    <w:rsid w:val="00541D97"/>
    <w:rPr>
      <w:rFonts w:ascii="Wingdings" w:hAnsi="Wingdings" w:cs="Times New Roman"/>
    </w:rPr>
  </w:style>
  <w:style w:type="character" w:customStyle="1" w:styleId="WW8Num357z3">
    <w:name w:val="WW8Num357z3"/>
    <w:rsid w:val="00541D97"/>
    <w:rPr>
      <w:rFonts w:ascii="Symbol" w:hAnsi="Symbol" w:cs="Times New Roman"/>
    </w:rPr>
  </w:style>
  <w:style w:type="character" w:customStyle="1" w:styleId="Domylnaczcionkaakapitu1">
    <w:name w:val="Domyślna czcionka akapitu1"/>
    <w:rsid w:val="00541D97"/>
  </w:style>
  <w:style w:type="character" w:customStyle="1" w:styleId="NumberingSymbols">
    <w:name w:val="Numbering Symbols"/>
    <w:rsid w:val="00541D97"/>
    <w:rPr>
      <w:sz w:val="24"/>
      <w:szCs w:val="24"/>
    </w:rPr>
  </w:style>
  <w:style w:type="character" w:customStyle="1" w:styleId="BulletSymbols">
    <w:name w:val="Bullet Symbols"/>
    <w:rsid w:val="00541D97"/>
    <w:rPr>
      <w:rFonts w:ascii="StarSymbol" w:hAnsi="StarSymbol"/>
      <w:sz w:val="18"/>
      <w:szCs w:val="18"/>
    </w:rPr>
  </w:style>
  <w:style w:type="character" w:customStyle="1" w:styleId="Internetlink">
    <w:name w:val="Internet link"/>
    <w:rsid w:val="00541D97"/>
    <w:rPr>
      <w:color w:val="000080"/>
      <w:sz w:val="24"/>
      <w:szCs w:val="24"/>
      <w:u w:val="single"/>
    </w:rPr>
  </w:style>
  <w:style w:type="character" w:customStyle="1" w:styleId="WW8Num40z3">
    <w:name w:val="WW8Num40z3"/>
    <w:rsid w:val="00541D97"/>
    <w:rPr>
      <w:rFonts w:ascii="Symbol" w:hAnsi="Symbol"/>
      <w:sz w:val="24"/>
      <w:szCs w:val="24"/>
    </w:rPr>
  </w:style>
  <w:style w:type="character" w:customStyle="1" w:styleId="WW8NumSt31z0">
    <w:name w:val="WW8NumSt31z0"/>
    <w:rsid w:val="00541D97"/>
    <w:rPr>
      <w:rFonts w:ascii="Symbol" w:hAnsi="Symbol"/>
      <w:sz w:val="24"/>
      <w:szCs w:val="24"/>
    </w:rPr>
  </w:style>
  <w:style w:type="character" w:customStyle="1" w:styleId="WW8Num52z1">
    <w:name w:val="WW8Num52z1"/>
    <w:rsid w:val="00541D97"/>
    <w:rPr>
      <w:rFonts w:ascii="Courier New" w:hAnsi="Courier New" w:cs="Courier New"/>
      <w:sz w:val="24"/>
      <w:szCs w:val="24"/>
    </w:rPr>
  </w:style>
  <w:style w:type="character" w:customStyle="1" w:styleId="WW8Num52z2">
    <w:name w:val="WW8Num52z2"/>
    <w:rsid w:val="00541D97"/>
    <w:rPr>
      <w:rFonts w:ascii="Wingdings" w:hAnsi="Wingdings"/>
      <w:sz w:val="24"/>
      <w:szCs w:val="24"/>
    </w:rPr>
  </w:style>
  <w:style w:type="character" w:customStyle="1" w:styleId="WW8Num52z3">
    <w:name w:val="WW8Num52z3"/>
    <w:rsid w:val="00541D97"/>
    <w:rPr>
      <w:rFonts w:ascii="Symbol" w:hAnsi="Symbol"/>
      <w:sz w:val="24"/>
      <w:szCs w:val="24"/>
    </w:rPr>
  </w:style>
  <w:style w:type="character" w:customStyle="1" w:styleId="WW8Num472z0">
    <w:name w:val="WW8Num472z0"/>
    <w:rsid w:val="00541D97"/>
    <w:rPr>
      <w:rFonts w:ascii="Courier New" w:hAnsi="Courier New" w:cs="Courier New"/>
    </w:rPr>
  </w:style>
  <w:style w:type="character" w:customStyle="1" w:styleId="WW8Num472z1">
    <w:name w:val="WW8Num472z1"/>
    <w:rsid w:val="00541D97"/>
    <w:rPr>
      <w:rFonts w:ascii="Symbol" w:hAnsi="Symbol"/>
      <w:color w:val="000000"/>
      <w:sz w:val="24"/>
      <w:szCs w:val="24"/>
    </w:rPr>
  </w:style>
  <w:style w:type="character" w:customStyle="1" w:styleId="WW8Num472z2">
    <w:name w:val="WW8Num472z2"/>
    <w:rsid w:val="00541D97"/>
    <w:rPr>
      <w:rFonts w:ascii="Wingdings" w:hAnsi="Wingdings"/>
      <w:sz w:val="24"/>
      <w:szCs w:val="24"/>
    </w:rPr>
  </w:style>
  <w:style w:type="character" w:customStyle="1" w:styleId="WW8Num472z3">
    <w:name w:val="WW8Num472z3"/>
    <w:rsid w:val="00541D97"/>
    <w:rPr>
      <w:rFonts w:ascii="Symbol" w:hAnsi="Symbol"/>
      <w:sz w:val="24"/>
      <w:szCs w:val="24"/>
    </w:rPr>
  </w:style>
  <w:style w:type="character" w:customStyle="1" w:styleId="WW8Num472z4">
    <w:name w:val="WW8Num472z4"/>
    <w:rsid w:val="00541D97"/>
    <w:rPr>
      <w:rFonts w:ascii="Courier New" w:hAnsi="Courier New" w:cs="Courier New"/>
      <w:sz w:val="24"/>
      <w:szCs w:val="24"/>
    </w:rPr>
  </w:style>
  <w:style w:type="character" w:styleId="Hipercze">
    <w:name w:val="Hyperlink"/>
    <w:uiPriority w:val="99"/>
    <w:rsid w:val="00541D97"/>
    <w:rPr>
      <w:color w:val="0000FF"/>
      <w:u w:val="single"/>
    </w:rPr>
  </w:style>
  <w:style w:type="character" w:styleId="UyteHipercze">
    <w:name w:val="FollowedHyperlink"/>
    <w:semiHidden/>
    <w:rsid w:val="00541D97"/>
    <w:rPr>
      <w:color w:val="800080"/>
      <w:u w:val="single"/>
    </w:rPr>
  </w:style>
  <w:style w:type="character" w:styleId="Numerstrony">
    <w:name w:val="page number"/>
    <w:basedOn w:val="Domylnaczcionkaakapitu1"/>
    <w:semiHidden/>
    <w:rsid w:val="00541D97"/>
  </w:style>
  <w:style w:type="character" w:styleId="Pogrubienie">
    <w:name w:val="Strong"/>
    <w:uiPriority w:val="22"/>
    <w:qFormat/>
    <w:rsid w:val="00541D97"/>
    <w:rPr>
      <w:b/>
      <w:bCs/>
    </w:rPr>
  </w:style>
  <w:style w:type="character" w:customStyle="1" w:styleId="Styl13pt">
    <w:name w:val="Styl 13 pt"/>
    <w:rsid w:val="00541D97"/>
    <w:rPr>
      <w:sz w:val="26"/>
      <w:szCs w:val="26"/>
    </w:rPr>
  </w:style>
  <w:style w:type="character" w:customStyle="1" w:styleId="r1a2ablack1">
    <w:name w:val="r1a2ablack1"/>
    <w:rsid w:val="00541D97"/>
    <w:rPr>
      <w:color w:val="000000"/>
    </w:rPr>
  </w:style>
  <w:style w:type="character" w:customStyle="1" w:styleId="Znakiprzypiswdolnych">
    <w:name w:val="Znaki przypisów dolnych"/>
    <w:rsid w:val="00541D97"/>
    <w:rPr>
      <w:vertAlign w:val="superscript"/>
    </w:rPr>
  </w:style>
  <w:style w:type="character" w:customStyle="1" w:styleId="tekst1">
    <w:name w:val="tekst1"/>
    <w:rsid w:val="00541D97"/>
    <w:rPr>
      <w:rFonts w:ascii="Arial" w:hAnsi="Arial" w:cs="Arial"/>
      <w:color w:val="auto"/>
      <w:sz w:val="20"/>
      <w:szCs w:val="20"/>
    </w:rPr>
  </w:style>
  <w:style w:type="character" w:customStyle="1" w:styleId="tx1">
    <w:name w:val="tx1"/>
    <w:rsid w:val="00541D97"/>
    <w:rPr>
      <w:b/>
      <w:bCs/>
    </w:rPr>
  </w:style>
  <w:style w:type="character" w:customStyle="1" w:styleId="WW-Znakiprzypiswdolnych">
    <w:name w:val="WW-Znaki przypisów dolnych"/>
    <w:rsid w:val="00541D97"/>
    <w:rPr>
      <w:vertAlign w:val="superscript"/>
    </w:rPr>
  </w:style>
  <w:style w:type="character" w:customStyle="1" w:styleId="Odwoanieprzypisudolnego1">
    <w:name w:val="Odwołanie przypisu dolnego1"/>
    <w:rsid w:val="00541D97"/>
    <w:rPr>
      <w:vertAlign w:val="superscript"/>
    </w:rPr>
  </w:style>
  <w:style w:type="character" w:customStyle="1" w:styleId="Znakiprzypiswkocowych">
    <w:name w:val="Znaki przypisów końcowych"/>
    <w:rsid w:val="00541D97"/>
    <w:rPr>
      <w:vertAlign w:val="superscript"/>
    </w:rPr>
  </w:style>
  <w:style w:type="character" w:customStyle="1" w:styleId="WW-Znakiprzypiswkocowych">
    <w:name w:val="WW-Znaki przypisów końcowych"/>
    <w:rsid w:val="00541D97"/>
  </w:style>
  <w:style w:type="character" w:customStyle="1" w:styleId="Symbolewypunktowania">
    <w:name w:val="Symbole wypunktowania"/>
    <w:rsid w:val="00541D97"/>
    <w:rPr>
      <w:rFonts w:ascii="OpenSymbol" w:eastAsia="OpenSymbol" w:hAnsi="OpenSymbol" w:cs="OpenSymbol"/>
    </w:rPr>
  </w:style>
  <w:style w:type="character" w:customStyle="1" w:styleId="Znakinumeracji">
    <w:name w:val="Znaki numeracji"/>
    <w:rsid w:val="00541D97"/>
  </w:style>
  <w:style w:type="character" w:customStyle="1" w:styleId="Odwoanieprzypisukocowego1">
    <w:name w:val="Odwołanie przypisu końcowego1"/>
    <w:rsid w:val="00541D97"/>
    <w:rPr>
      <w:vertAlign w:val="superscript"/>
    </w:rPr>
  </w:style>
  <w:style w:type="character" w:customStyle="1" w:styleId="StopkaZnak">
    <w:name w:val="Stopka Znak"/>
    <w:basedOn w:val="Domylnaczcionkaakapitu2"/>
    <w:uiPriority w:val="99"/>
    <w:rsid w:val="00541D97"/>
  </w:style>
  <w:style w:type="character" w:customStyle="1" w:styleId="Odwoanieprzypisudolnego2">
    <w:name w:val="Odwołanie przypisu dolnego2"/>
    <w:rsid w:val="00541D97"/>
    <w:rPr>
      <w:vertAlign w:val="superscript"/>
    </w:rPr>
  </w:style>
  <w:style w:type="character" w:customStyle="1" w:styleId="Odwoanieprzypisukocowego2">
    <w:name w:val="Odwołanie przypisu końcowego2"/>
    <w:rsid w:val="00541D97"/>
    <w:rPr>
      <w:vertAlign w:val="superscript"/>
    </w:rPr>
  </w:style>
  <w:style w:type="character" w:customStyle="1" w:styleId="WW8Num15z2">
    <w:name w:val="WW8Num15z2"/>
    <w:rsid w:val="00541D97"/>
    <w:rPr>
      <w:rFonts w:ascii="StarSymbol" w:hAnsi="StarSymbol" w:cs="StarSymbol"/>
      <w:sz w:val="18"/>
      <w:szCs w:val="18"/>
    </w:rPr>
  </w:style>
  <w:style w:type="character" w:customStyle="1" w:styleId="WW8Num210z2">
    <w:name w:val="WW8Num210z2"/>
    <w:rsid w:val="00541D97"/>
    <w:rPr>
      <w:rFonts w:ascii="Wingdings" w:hAnsi="Wingdings"/>
    </w:rPr>
  </w:style>
  <w:style w:type="character" w:customStyle="1" w:styleId="Odwoanieprzypisudolnego3">
    <w:name w:val="Odwołanie przypisu dolnego3"/>
    <w:rsid w:val="00541D97"/>
    <w:rPr>
      <w:vertAlign w:val="superscript"/>
    </w:rPr>
  </w:style>
  <w:style w:type="character" w:customStyle="1" w:styleId="Odwoanieprzypisukocowego3">
    <w:name w:val="Odwołanie przypisu końcowego3"/>
    <w:rsid w:val="00541D97"/>
    <w:rPr>
      <w:vertAlign w:val="superscript"/>
    </w:rPr>
  </w:style>
  <w:style w:type="character" w:customStyle="1" w:styleId="WW8Num62z3">
    <w:name w:val="WW8Num62z3"/>
    <w:rsid w:val="00541D97"/>
    <w:rPr>
      <w:rFonts w:ascii="Symbol" w:hAnsi="Symbol" w:cs="Symbol"/>
    </w:rPr>
  </w:style>
  <w:style w:type="character" w:customStyle="1" w:styleId="WW8Num24z2">
    <w:name w:val="WW8Num24z2"/>
    <w:rsid w:val="00541D97"/>
    <w:rPr>
      <w:rFonts w:ascii="Wingdings" w:hAnsi="Wingdings"/>
    </w:rPr>
  </w:style>
  <w:style w:type="character" w:customStyle="1" w:styleId="WW8Num24z4">
    <w:name w:val="WW8Num24z4"/>
    <w:rsid w:val="00541D97"/>
    <w:rPr>
      <w:rFonts w:ascii="Courier New" w:hAnsi="Courier New"/>
    </w:rPr>
  </w:style>
  <w:style w:type="character" w:customStyle="1" w:styleId="WW8Num39z2">
    <w:name w:val="WW8Num39z2"/>
    <w:rsid w:val="00541D97"/>
    <w:rPr>
      <w:rFonts w:ascii="Wingdings" w:hAnsi="Wingdings"/>
    </w:rPr>
  </w:style>
  <w:style w:type="character" w:customStyle="1" w:styleId="WW8Num23z2">
    <w:name w:val="WW8Num23z2"/>
    <w:rsid w:val="00541D97"/>
    <w:rPr>
      <w:rFonts w:ascii="Wingdings" w:hAnsi="Wingdings"/>
    </w:rPr>
  </w:style>
  <w:style w:type="character" w:customStyle="1" w:styleId="WW8Num35z2">
    <w:name w:val="WW8Num35z2"/>
    <w:rsid w:val="00541D97"/>
    <w:rPr>
      <w:rFonts w:ascii="Wingdings" w:hAnsi="Wingdings"/>
    </w:rPr>
  </w:style>
  <w:style w:type="character" w:customStyle="1" w:styleId="Odwoanieprzypisudolnego4">
    <w:name w:val="Odwołanie przypisu dolnego4"/>
    <w:rsid w:val="00541D97"/>
    <w:rPr>
      <w:vertAlign w:val="superscript"/>
    </w:rPr>
  </w:style>
  <w:style w:type="character" w:customStyle="1" w:styleId="Odwoanieprzypisukocowego4">
    <w:name w:val="Odwołanie przypisu końcowego4"/>
    <w:rsid w:val="00541D97"/>
    <w:rPr>
      <w:vertAlign w:val="superscript"/>
    </w:rPr>
  </w:style>
  <w:style w:type="character" w:customStyle="1" w:styleId="Tekstpodstawowy3Znak">
    <w:name w:val="Tekst podstawowy 3 Znak"/>
    <w:rsid w:val="00541D97"/>
    <w:rPr>
      <w:rFonts w:eastAsia="Lucida Sans Unicode"/>
      <w:sz w:val="16"/>
      <w:szCs w:val="16"/>
    </w:rPr>
  </w:style>
  <w:style w:type="character" w:customStyle="1" w:styleId="Tekstpodstawowy2Znak">
    <w:name w:val="Tekst podstawowy 2 Znak"/>
    <w:rsid w:val="00541D97"/>
    <w:rPr>
      <w:sz w:val="24"/>
      <w:szCs w:val="24"/>
    </w:rPr>
  </w:style>
  <w:style w:type="character" w:customStyle="1" w:styleId="NagwekZnak">
    <w:name w:val="Nagłówek Znak"/>
    <w:rsid w:val="00541D97"/>
    <w:rPr>
      <w:rFonts w:ascii="Arial" w:eastAsia="Lucida Sans Unicode" w:hAnsi="Arial" w:cs="Arial"/>
      <w:sz w:val="28"/>
      <w:szCs w:val="28"/>
    </w:rPr>
  </w:style>
  <w:style w:type="character" w:styleId="Odwoanieprzypisudolnego">
    <w:name w:val="footnote reference"/>
    <w:uiPriority w:val="99"/>
    <w:semiHidden/>
    <w:rsid w:val="00541D97"/>
    <w:rPr>
      <w:vertAlign w:val="superscript"/>
    </w:rPr>
  </w:style>
  <w:style w:type="character" w:styleId="Odwoanieprzypisukocowego">
    <w:name w:val="endnote reference"/>
    <w:semiHidden/>
    <w:rsid w:val="00541D97"/>
    <w:rPr>
      <w:vertAlign w:val="superscript"/>
    </w:rPr>
  </w:style>
  <w:style w:type="paragraph" w:customStyle="1" w:styleId="Nagwek50">
    <w:name w:val="Nagłówek5"/>
    <w:basedOn w:val="Normalny"/>
    <w:next w:val="Tekstpodstawowy"/>
    <w:rsid w:val="00541D97"/>
    <w:pPr>
      <w:keepNext/>
      <w:spacing w:before="240" w:after="120"/>
    </w:pPr>
    <w:rPr>
      <w:rFonts w:ascii="Arial" w:eastAsia="MS Mincho" w:hAnsi="Arial" w:cs="Tahoma"/>
      <w:sz w:val="28"/>
      <w:szCs w:val="28"/>
    </w:rPr>
  </w:style>
  <w:style w:type="paragraph" w:styleId="Tekstpodstawowy">
    <w:name w:val="Body Text"/>
    <w:basedOn w:val="Normalny"/>
    <w:link w:val="TekstpodstawowyZnak"/>
    <w:semiHidden/>
    <w:rsid w:val="00541D97"/>
    <w:pPr>
      <w:spacing w:after="120"/>
    </w:pPr>
  </w:style>
  <w:style w:type="character" w:customStyle="1" w:styleId="TekstpodstawowyZnak">
    <w:name w:val="Tekst podstawowy Znak"/>
    <w:basedOn w:val="Domylnaczcionkaakapitu"/>
    <w:link w:val="Tekstpodstawowy"/>
    <w:semiHidden/>
    <w:rsid w:val="00541D97"/>
    <w:rPr>
      <w:rFonts w:ascii="Times New Roman" w:eastAsia="Lucida Sans Unicode" w:hAnsi="Times New Roman" w:cs="Times New Roman"/>
      <w:sz w:val="24"/>
      <w:szCs w:val="24"/>
      <w:lang w:eastAsia="ar-SA"/>
    </w:rPr>
  </w:style>
  <w:style w:type="paragraph" w:styleId="Lista">
    <w:name w:val="List"/>
    <w:basedOn w:val="Tekstpodstawowy"/>
    <w:semiHidden/>
    <w:rsid w:val="00541D97"/>
  </w:style>
  <w:style w:type="paragraph" w:customStyle="1" w:styleId="Podpis5">
    <w:name w:val="Podpis5"/>
    <w:basedOn w:val="Normalny"/>
    <w:rsid w:val="00541D97"/>
    <w:pPr>
      <w:suppressLineNumbers/>
      <w:spacing w:before="120" w:after="120"/>
    </w:pPr>
    <w:rPr>
      <w:rFonts w:cs="Tahoma"/>
      <w:i/>
      <w:iCs/>
    </w:rPr>
  </w:style>
  <w:style w:type="paragraph" w:customStyle="1" w:styleId="Indeks">
    <w:name w:val="Indeks"/>
    <w:basedOn w:val="Normalny"/>
    <w:rsid w:val="00541D97"/>
    <w:pPr>
      <w:suppressLineNumbers/>
    </w:pPr>
    <w:rPr>
      <w:rFonts w:cs="Tahoma"/>
    </w:rPr>
  </w:style>
  <w:style w:type="paragraph" w:customStyle="1" w:styleId="Nagwek40">
    <w:name w:val="Nagłówek4"/>
    <w:basedOn w:val="Normalny"/>
    <w:next w:val="Tekstpodstawowy"/>
    <w:rsid w:val="00541D97"/>
    <w:pPr>
      <w:keepNext/>
      <w:spacing w:before="240" w:after="120"/>
    </w:pPr>
    <w:rPr>
      <w:rFonts w:ascii="Arial" w:eastAsia="MS Mincho" w:hAnsi="Arial" w:cs="Tahoma"/>
      <w:sz w:val="28"/>
      <w:szCs w:val="28"/>
    </w:rPr>
  </w:style>
  <w:style w:type="paragraph" w:customStyle="1" w:styleId="Podpis4">
    <w:name w:val="Podpis4"/>
    <w:basedOn w:val="Normalny"/>
    <w:rsid w:val="00541D97"/>
    <w:pPr>
      <w:suppressLineNumbers/>
      <w:spacing w:before="120" w:after="120"/>
    </w:pPr>
    <w:rPr>
      <w:rFonts w:cs="Tahoma"/>
      <w:i/>
      <w:iCs/>
    </w:rPr>
  </w:style>
  <w:style w:type="paragraph" w:customStyle="1" w:styleId="Nagwek30">
    <w:name w:val="Nagłówek3"/>
    <w:basedOn w:val="Normalny"/>
    <w:next w:val="Tekstpodstawowy"/>
    <w:rsid w:val="00541D97"/>
    <w:pPr>
      <w:keepNext/>
      <w:spacing w:before="240" w:after="120"/>
    </w:pPr>
    <w:rPr>
      <w:rFonts w:ascii="Arial" w:eastAsia="MS Mincho" w:hAnsi="Arial" w:cs="Tahoma"/>
      <w:sz w:val="28"/>
      <w:szCs w:val="28"/>
    </w:rPr>
  </w:style>
  <w:style w:type="paragraph" w:customStyle="1" w:styleId="Podpis3">
    <w:name w:val="Podpis3"/>
    <w:basedOn w:val="Normalny"/>
    <w:rsid w:val="00541D97"/>
    <w:pPr>
      <w:suppressLineNumbers/>
      <w:spacing w:before="120" w:after="120"/>
    </w:pPr>
    <w:rPr>
      <w:rFonts w:cs="Tahoma"/>
      <w:i/>
      <w:iCs/>
    </w:rPr>
  </w:style>
  <w:style w:type="paragraph" w:customStyle="1" w:styleId="Nagwek20">
    <w:name w:val="Nagłówek2"/>
    <w:basedOn w:val="Normalny"/>
    <w:next w:val="Tekstpodstawowy"/>
    <w:rsid w:val="00541D97"/>
    <w:pPr>
      <w:keepNext/>
      <w:spacing w:before="240" w:after="120"/>
    </w:pPr>
    <w:rPr>
      <w:rFonts w:ascii="Arial" w:hAnsi="Arial" w:cs="Tahoma"/>
      <w:sz w:val="28"/>
      <w:szCs w:val="28"/>
    </w:rPr>
  </w:style>
  <w:style w:type="paragraph" w:customStyle="1" w:styleId="Podpis2">
    <w:name w:val="Podpis2"/>
    <w:basedOn w:val="Normalny"/>
    <w:rsid w:val="00541D97"/>
    <w:pPr>
      <w:suppressLineNumbers/>
      <w:spacing w:before="120" w:after="120"/>
    </w:pPr>
    <w:rPr>
      <w:rFonts w:cs="Tahoma"/>
      <w:i/>
      <w:iCs/>
    </w:rPr>
  </w:style>
  <w:style w:type="paragraph" w:customStyle="1" w:styleId="Nagwek10">
    <w:name w:val="Nagłówek1"/>
    <w:basedOn w:val="Normalny"/>
    <w:next w:val="Tekstpodstawowy"/>
    <w:rsid w:val="00541D97"/>
    <w:pPr>
      <w:keepNext/>
      <w:spacing w:before="240" w:after="120"/>
    </w:pPr>
    <w:rPr>
      <w:rFonts w:ascii="Arial" w:eastAsia="MS Mincho" w:hAnsi="Arial" w:cs="Tahoma"/>
      <w:sz w:val="28"/>
      <w:szCs w:val="28"/>
    </w:rPr>
  </w:style>
  <w:style w:type="paragraph" w:customStyle="1" w:styleId="Podpis1">
    <w:name w:val="Podpis1"/>
    <w:basedOn w:val="Normalny"/>
    <w:rsid w:val="00541D97"/>
    <w:pPr>
      <w:suppressLineNumbers/>
      <w:spacing w:before="120" w:after="120"/>
    </w:pPr>
    <w:rPr>
      <w:rFonts w:cs="Tahoma"/>
      <w:i/>
      <w:iCs/>
    </w:rPr>
  </w:style>
  <w:style w:type="paragraph" w:customStyle="1" w:styleId="Legenda1">
    <w:name w:val="Legenda1"/>
    <w:basedOn w:val="Normalny"/>
    <w:rsid w:val="00541D97"/>
    <w:pPr>
      <w:spacing w:before="120" w:after="120"/>
    </w:pPr>
    <w:rPr>
      <w:i/>
      <w:iCs/>
    </w:rPr>
  </w:style>
  <w:style w:type="paragraph" w:styleId="Nagwek">
    <w:name w:val="header"/>
    <w:basedOn w:val="Normalny"/>
    <w:next w:val="Tekstpodstawowy"/>
    <w:link w:val="NagwekZnak1"/>
    <w:rsid w:val="00541D97"/>
    <w:pPr>
      <w:keepNext/>
      <w:spacing w:before="240" w:after="120"/>
    </w:pPr>
    <w:rPr>
      <w:rFonts w:ascii="Arial" w:hAnsi="Arial" w:cs="Arial"/>
      <w:sz w:val="28"/>
      <w:szCs w:val="28"/>
    </w:rPr>
  </w:style>
  <w:style w:type="character" w:customStyle="1" w:styleId="NagwekZnak1">
    <w:name w:val="Nagłówek Znak1"/>
    <w:basedOn w:val="Domylnaczcionkaakapitu"/>
    <w:link w:val="Nagwek"/>
    <w:semiHidden/>
    <w:rsid w:val="00541D97"/>
    <w:rPr>
      <w:rFonts w:ascii="Arial" w:eastAsia="Lucida Sans Unicode" w:hAnsi="Arial" w:cs="Arial"/>
      <w:sz w:val="28"/>
      <w:szCs w:val="28"/>
      <w:lang w:eastAsia="ar-SA"/>
    </w:rPr>
  </w:style>
  <w:style w:type="paragraph" w:styleId="Stopka">
    <w:name w:val="footer"/>
    <w:basedOn w:val="Normalny"/>
    <w:link w:val="StopkaZnak1"/>
    <w:uiPriority w:val="99"/>
    <w:rsid w:val="00541D97"/>
  </w:style>
  <w:style w:type="character" w:customStyle="1" w:styleId="StopkaZnak1">
    <w:name w:val="Stopka Znak1"/>
    <w:basedOn w:val="Domylnaczcionkaakapitu"/>
    <w:link w:val="Stopka"/>
    <w:uiPriority w:val="99"/>
    <w:rsid w:val="00541D97"/>
    <w:rPr>
      <w:rFonts w:ascii="Times New Roman" w:eastAsia="Lucida Sans Unicode" w:hAnsi="Times New Roman" w:cs="Times New Roman"/>
      <w:sz w:val="24"/>
      <w:szCs w:val="24"/>
      <w:lang w:eastAsia="ar-SA"/>
    </w:rPr>
  </w:style>
  <w:style w:type="paragraph" w:customStyle="1" w:styleId="TableContents">
    <w:name w:val="Table Contents"/>
    <w:basedOn w:val="Normalny"/>
    <w:rsid w:val="00541D97"/>
  </w:style>
  <w:style w:type="paragraph" w:customStyle="1" w:styleId="TableHeading">
    <w:name w:val="Table Heading"/>
    <w:basedOn w:val="TableContents"/>
    <w:rsid w:val="00541D97"/>
    <w:pPr>
      <w:jc w:val="center"/>
    </w:pPr>
    <w:rPr>
      <w:b/>
      <w:bCs/>
      <w:i/>
      <w:iCs/>
    </w:rPr>
  </w:style>
  <w:style w:type="paragraph" w:customStyle="1" w:styleId="Index">
    <w:name w:val="Index"/>
    <w:basedOn w:val="Normalny"/>
    <w:rsid w:val="00541D97"/>
  </w:style>
  <w:style w:type="paragraph" w:customStyle="1" w:styleId="Tekstpodstawowy31">
    <w:name w:val="Tekst podstawowy 31"/>
    <w:basedOn w:val="Normalny"/>
    <w:rsid w:val="00541D97"/>
    <w:pPr>
      <w:jc w:val="center"/>
    </w:pPr>
  </w:style>
  <w:style w:type="paragraph" w:customStyle="1" w:styleId="Tekstkomentarza1">
    <w:name w:val="Tekst komentarza1"/>
    <w:basedOn w:val="Normalny"/>
    <w:rsid w:val="00541D97"/>
  </w:style>
  <w:style w:type="paragraph" w:styleId="Tekstkomentarza">
    <w:name w:val="annotation text"/>
    <w:basedOn w:val="Normalny"/>
    <w:link w:val="TekstkomentarzaZnak"/>
    <w:uiPriority w:val="99"/>
    <w:semiHidden/>
    <w:unhideWhenUsed/>
    <w:rsid w:val="00541D97"/>
    <w:rPr>
      <w:sz w:val="20"/>
      <w:szCs w:val="20"/>
    </w:rPr>
  </w:style>
  <w:style w:type="character" w:customStyle="1" w:styleId="TekstkomentarzaZnak">
    <w:name w:val="Tekst komentarza Znak"/>
    <w:basedOn w:val="Domylnaczcionkaakapitu"/>
    <w:link w:val="Tekstkomentarza"/>
    <w:uiPriority w:val="99"/>
    <w:semiHidden/>
    <w:rsid w:val="00541D97"/>
    <w:rPr>
      <w:rFonts w:ascii="Times New Roman" w:eastAsia="Lucida Sans Unicode" w:hAnsi="Times New Roman" w:cs="Times New Roman"/>
      <w:sz w:val="20"/>
      <w:szCs w:val="20"/>
      <w:lang w:eastAsia="ar-SA"/>
    </w:rPr>
  </w:style>
  <w:style w:type="paragraph" w:styleId="Tematkomentarza">
    <w:name w:val="annotation subject"/>
    <w:basedOn w:val="Tekstkomentarza1"/>
    <w:next w:val="Tekstkomentarza1"/>
    <w:link w:val="TematkomentarzaZnak"/>
    <w:rsid w:val="00541D97"/>
    <w:rPr>
      <w:b/>
      <w:bCs/>
    </w:rPr>
  </w:style>
  <w:style w:type="character" w:customStyle="1" w:styleId="TematkomentarzaZnak">
    <w:name w:val="Temat komentarza Znak"/>
    <w:basedOn w:val="TekstkomentarzaZnak"/>
    <w:link w:val="Tematkomentarza"/>
    <w:rsid w:val="00541D97"/>
    <w:rPr>
      <w:rFonts w:ascii="Times New Roman" w:eastAsia="Lucida Sans Unicode" w:hAnsi="Times New Roman" w:cs="Times New Roman"/>
      <w:b/>
      <w:bCs/>
      <w:sz w:val="24"/>
      <w:szCs w:val="24"/>
      <w:lang w:eastAsia="ar-SA"/>
    </w:rPr>
  </w:style>
  <w:style w:type="paragraph" w:styleId="Tekstpodstawowywcity">
    <w:name w:val="Body Text Indent"/>
    <w:basedOn w:val="Normalny"/>
    <w:link w:val="TekstpodstawowywcityZnak"/>
    <w:semiHidden/>
    <w:rsid w:val="00541D97"/>
    <w:pPr>
      <w:widowControl/>
      <w:spacing w:line="360" w:lineRule="auto"/>
      <w:jc w:val="both"/>
    </w:pPr>
  </w:style>
  <w:style w:type="character" w:customStyle="1" w:styleId="TekstpodstawowywcityZnak">
    <w:name w:val="Tekst podstawowy wcięty Znak"/>
    <w:basedOn w:val="Domylnaczcionkaakapitu"/>
    <w:link w:val="Tekstpodstawowywcity"/>
    <w:semiHidden/>
    <w:rsid w:val="00541D97"/>
    <w:rPr>
      <w:rFonts w:ascii="Times New Roman" w:eastAsia="Lucida Sans Unicode" w:hAnsi="Times New Roman" w:cs="Times New Roman"/>
      <w:sz w:val="24"/>
      <w:szCs w:val="24"/>
      <w:lang w:eastAsia="ar-SA"/>
    </w:rPr>
  </w:style>
  <w:style w:type="paragraph" w:customStyle="1" w:styleId="Tekstpodstawowywci3fty3">
    <w:name w:val="Tekst podstawowy wcię3fty 3"/>
    <w:basedOn w:val="Normalny"/>
    <w:rsid w:val="00541D97"/>
    <w:pPr>
      <w:ind w:left="708"/>
    </w:pPr>
    <w:rPr>
      <w:b/>
      <w:bCs/>
    </w:rPr>
  </w:style>
  <w:style w:type="paragraph" w:styleId="NormalnyWeb">
    <w:name w:val="Normal (Web)"/>
    <w:basedOn w:val="Normalny"/>
    <w:uiPriority w:val="99"/>
    <w:rsid w:val="00541D97"/>
    <w:pPr>
      <w:widowControl/>
      <w:spacing w:before="100" w:after="100"/>
    </w:pPr>
  </w:style>
  <w:style w:type="paragraph" w:customStyle="1" w:styleId="Tekstpodstawowywcity21">
    <w:name w:val="Tekst podstawowy wcięty 21"/>
    <w:basedOn w:val="Normalny"/>
    <w:rsid w:val="00541D97"/>
    <w:pPr>
      <w:ind w:left="360"/>
      <w:jc w:val="both"/>
    </w:pPr>
  </w:style>
  <w:style w:type="paragraph" w:customStyle="1" w:styleId="Tekstpodstawowywcity31">
    <w:name w:val="Tekst podstawowy wcięty 31"/>
    <w:basedOn w:val="Normalny"/>
    <w:rsid w:val="00541D97"/>
    <w:pPr>
      <w:ind w:left="360"/>
      <w:jc w:val="both"/>
    </w:pPr>
    <w:rPr>
      <w:b/>
      <w:bCs/>
    </w:rPr>
  </w:style>
  <w:style w:type="paragraph" w:customStyle="1" w:styleId="Normalny1">
    <w:name w:val="Normalny1"/>
    <w:basedOn w:val="Normalny"/>
    <w:rsid w:val="00541D97"/>
    <w:pPr>
      <w:widowControl/>
      <w:spacing w:before="100" w:after="100" w:line="225" w:lineRule="atLeast"/>
      <w:jc w:val="both"/>
    </w:pPr>
    <w:rPr>
      <w:rFonts w:ascii="Verdana" w:hAnsi="Verdana"/>
      <w:sz w:val="18"/>
      <w:szCs w:val="18"/>
    </w:rPr>
  </w:style>
  <w:style w:type="paragraph" w:customStyle="1" w:styleId="wciety">
    <w:name w:val="wciety"/>
    <w:basedOn w:val="Normalny"/>
    <w:rsid w:val="00541D97"/>
    <w:pPr>
      <w:widowControl/>
      <w:spacing w:before="100" w:after="100"/>
      <w:ind w:firstLine="240"/>
    </w:pPr>
    <w:rPr>
      <w:rFonts w:ascii="Arial" w:hAnsi="Arial" w:cs="Arial"/>
      <w:color w:val="000000"/>
      <w:sz w:val="26"/>
      <w:szCs w:val="26"/>
    </w:rPr>
  </w:style>
  <w:style w:type="paragraph" w:customStyle="1" w:styleId="Plandokumentu1">
    <w:name w:val="Plan dokumentu1"/>
    <w:basedOn w:val="Normalny"/>
    <w:rsid w:val="00541D97"/>
    <w:pPr>
      <w:widowControl/>
      <w:shd w:val="clear" w:color="auto" w:fill="000080"/>
    </w:pPr>
    <w:rPr>
      <w:rFonts w:ascii="Tahoma" w:hAnsi="Tahoma" w:cs="Tahoma"/>
    </w:rPr>
  </w:style>
  <w:style w:type="paragraph" w:styleId="Spistreci1">
    <w:name w:val="toc 1"/>
    <w:basedOn w:val="Normalny"/>
    <w:next w:val="Normalny"/>
    <w:uiPriority w:val="39"/>
    <w:rsid w:val="00541D97"/>
    <w:pPr>
      <w:widowControl/>
    </w:pPr>
  </w:style>
  <w:style w:type="paragraph" w:styleId="Spistreci2">
    <w:name w:val="toc 2"/>
    <w:basedOn w:val="Normalny"/>
    <w:next w:val="Normalny"/>
    <w:uiPriority w:val="39"/>
    <w:rsid w:val="00541D97"/>
    <w:pPr>
      <w:widowControl/>
      <w:ind w:left="240"/>
    </w:pPr>
  </w:style>
  <w:style w:type="paragraph" w:styleId="Tytu">
    <w:name w:val="Title"/>
    <w:basedOn w:val="Normalny"/>
    <w:next w:val="Podtytu"/>
    <w:link w:val="TytuZnak"/>
    <w:qFormat/>
    <w:rsid w:val="00541D97"/>
    <w:pPr>
      <w:widowControl/>
      <w:jc w:val="center"/>
    </w:pPr>
    <w:rPr>
      <w:b/>
      <w:bCs/>
    </w:rPr>
  </w:style>
  <w:style w:type="paragraph" w:styleId="Podtytu">
    <w:name w:val="Subtitle"/>
    <w:basedOn w:val="Normalny"/>
    <w:next w:val="Tekstpodstawowy"/>
    <w:link w:val="PodtytuZnak"/>
    <w:qFormat/>
    <w:rsid w:val="00541D97"/>
    <w:pPr>
      <w:widowControl/>
      <w:jc w:val="center"/>
    </w:pPr>
    <w:rPr>
      <w:b/>
      <w:bCs/>
      <w:sz w:val="48"/>
      <w:szCs w:val="48"/>
    </w:rPr>
  </w:style>
  <w:style w:type="character" w:customStyle="1" w:styleId="PodtytuZnak">
    <w:name w:val="Podtytuł Znak"/>
    <w:basedOn w:val="Domylnaczcionkaakapitu"/>
    <w:link w:val="Podtytu"/>
    <w:rsid w:val="00541D97"/>
    <w:rPr>
      <w:rFonts w:ascii="Times New Roman" w:eastAsia="Lucida Sans Unicode" w:hAnsi="Times New Roman" w:cs="Times New Roman"/>
      <w:b/>
      <w:bCs/>
      <w:sz w:val="48"/>
      <w:szCs w:val="48"/>
      <w:lang w:eastAsia="ar-SA"/>
    </w:rPr>
  </w:style>
  <w:style w:type="character" w:customStyle="1" w:styleId="TytuZnak">
    <w:name w:val="Tytuł Znak"/>
    <w:basedOn w:val="Domylnaczcionkaakapitu"/>
    <w:link w:val="Tytu"/>
    <w:rsid w:val="00541D97"/>
    <w:rPr>
      <w:rFonts w:ascii="Times New Roman" w:eastAsia="Lucida Sans Unicode" w:hAnsi="Times New Roman" w:cs="Times New Roman"/>
      <w:b/>
      <w:bCs/>
      <w:sz w:val="24"/>
      <w:szCs w:val="24"/>
      <w:lang w:eastAsia="ar-SA"/>
    </w:rPr>
  </w:style>
  <w:style w:type="paragraph" w:customStyle="1" w:styleId="WW-Tekstpodstawowy2">
    <w:name w:val="WW-Tekst podstawowy 2"/>
    <w:basedOn w:val="Normalny"/>
    <w:rsid w:val="00541D97"/>
    <w:pPr>
      <w:widowControl/>
      <w:spacing w:line="360" w:lineRule="auto"/>
      <w:jc w:val="both"/>
    </w:pPr>
  </w:style>
  <w:style w:type="paragraph" w:customStyle="1" w:styleId="StylStylStylWyjustowanyDolewejZnakZnakWyjustowany">
    <w:name w:val="Styl Styl Styl Wyjustowany + Do lewej Znak Znak + Wyjustowany"/>
    <w:basedOn w:val="Normalny"/>
    <w:rsid w:val="00541D97"/>
    <w:pPr>
      <w:widowControl/>
      <w:jc w:val="both"/>
    </w:pPr>
  </w:style>
  <w:style w:type="paragraph" w:customStyle="1" w:styleId="StylStylWyjustowanyZnakZnakDolewej">
    <w:name w:val="Styl Styl Wyjustowany Znak Znak + Do lewej"/>
    <w:basedOn w:val="Normalny"/>
    <w:rsid w:val="00541D97"/>
    <w:pPr>
      <w:widowControl/>
    </w:pPr>
  </w:style>
  <w:style w:type="paragraph" w:customStyle="1" w:styleId="1">
    <w:name w:val="1"/>
    <w:basedOn w:val="Normalny"/>
    <w:rsid w:val="00541D97"/>
    <w:pPr>
      <w:widowControl/>
    </w:pPr>
    <w:rPr>
      <w:rFonts w:ascii="Arial" w:hAnsi="Arial" w:cs="Arial"/>
    </w:rPr>
  </w:style>
  <w:style w:type="paragraph" w:customStyle="1" w:styleId="StylStylStylWyjustowanyDolewejZnakZnakZnakZnakZnakZna">
    <w:name w:val="Styl Styl Styl Wyjustowany + Do lewej Znak Znak Znak Znak Znak Zna..."/>
    <w:basedOn w:val="Normalny"/>
    <w:rsid w:val="00541D97"/>
    <w:pPr>
      <w:widowControl/>
      <w:jc w:val="both"/>
    </w:pPr>
  </w:style>
  <w:style w:type="paragraph" w:customStyle="1" w:styleId="StylStylTekstpodstawowyTimesNewRoman13ptWyjustowanyInt">
    <w:name w:val="Styl Styl Tekst podstawowy + Times New Roman 13 pt Wyjustowany Int..."/>
    <w:basedOn w:val="Normalny"/>
    <w:rsid w:val="00541D97"/>
    <w:pPr>
      <w:widowControl/>
      <w:autoSpaceDE w:val="0"/>
      <w:spacing w:line="320" w:lineRule="exact"/>
    </w:pPr>
    <w:rPr>
      <w:color w:val="000000"/>
      <w:sz w:val="26"/>
      <w:szCs w:val="26"/>
    </w:rPr>
  </w:style>
  <w:style w:type="paragraph" w:customStyle="1" w:styleId="StylWyjustowanyZnak">
    <w:name w:val="Styl Wyjustowany Znak"/>
    <w:basedOn w:val="Normalny"/>
    <w:rsid w:val="00541D97"/>
    <w:pPr>
      <w:widowControl/>
      <w:jc w:val="both"/>
    </w:pPr>
  </w:style>
  <w:style w:type="paragraph" w:customStyle="1" w:styleId="Nagowek3">
    <w:name w:val="Nagłowek 3"/>
    <w:basedOn w:val="Normalny"/>
    <w:rsid w:val="00541D97"/>
    <w:pPr>
      <w:widowControl/>
    </w:pPr>
    <w:rPr>
      <w:b/>
      <w:bCs/>
      <w:sz w:val="22"/>
      <w:szCs w:val="22"/>
    </w:rPr>
  </w:style>
  <w:style w:type="paragraph" w:customStyle="1" w:styleId="WW-Domylnie">
    <w:name w:val="WW-Domyślnie"/>
    <w:rsid w:val="00541D97"/>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Spistreci3">
    <w:name w:val="toc 3"/>
    <w:basedOn w:val="Normalny"/>
    <w:next w:val="Normalny"/>
    <w:uiPriority w:val="39"/>
    <w:rsid w:val="00541D97"/>
    <w:pPr>
      <w:widowControl/>
      <w:ind w:left="480"/>
    </w:pPr>
  </w:style>
  <w:style w:type="paragraph" w:customStyle="1" w:styleId="Spisilustracji1">
    <w:name w:val="Spis ilustracji1"/>
    <w:basedOn w:val="Normalny"/>
    <w:next w:val="Normalny"/>
    <w:rsid w:val="00541D97"/>
    <w:pPr>
      <w:widowControl/>
      <w:ind w:left="480" w:hanging="480"/>
    </w:pPr>
  </w:style>
  <w:style w:type="paragraph" w:styleId="Tekstprzypisudolnego">
    <w:name w:val="footnote text"/>
    <w:basedOn w:val="Normalny"/>
    <w:link w:val="TekstprzypisudolnegoZnak"/>
    <w:semiHidden/>
    <w:rsid w:val="00541D97"/>
    <w:pPr>
      <w:widowControl/>
    </w:pPr>
  </w:style>
  <w:style w:type="character" w:customStyle="1" w:styleId="TekstprzypisudolnegoZnak">
    <w:name w:val="Tekst przypisu dolnego Znak"/>
    <w:basedOn w:val="Domylnaczcionkaakapitu"/>
    <w:link w:val="Tekstprzypisudolnego"/>
    <w:semiHidden/>
    <w:rsid w:val="00541D97"/>
    <w:rPr>
      <w:rFonts w:ascii="Times New Roman" w:eastAsia="Lucida Sans Unicode" w:hAnsi="Times New Roman" w:cs="Times New Roman"/>
      <w:sz w:val="24"/>
      <w:szCs w:val="24"/>
      <w:lang w:eastAsia="ar-SA"/>
    </w:rPr>
  </w:style>
  <w:style w:type="paragraph" w:customStyle="1" w:styleId="Zawartotabeli">
    <w:name w:val="Zawartość tabeli"/>
    <w:basedOn w:val="Tekstpodstawowy"/>
    <w:rsid w:val="00541D97"/>
    <w:pPr>
      <w:suppressLineNumbers/>
      <w:spacing w:after="62"/>
    </w:pPr>
    <w:rPr>
      <w:sz w:val="20"/>
    </w:rPr>
  </w:style>
  <w:style w:type="paragraph" w:customStyle="1" w:styleId="Nazwaprzedsibiorstwa">
    <w:name w:val="Nazwa przedsiębiorstwa"/>
    <w:basedOn w:val="Normalny"/>
    <w:next w:val="Normalny"/>
    <w:rsid w:val="00541D97"/>
    <w:pPr>
      <w:widowControl/>
      <w:spacing w:line="220" w:lineRule="atLeast"/>
    </w:pPr>
  </w:style>
  <w:style w:type="paragraph" w:customStyle="1" w:styleId="WW-Zawartotabeli">
    <w:name w:val="WW-Zawartość tabeli"/>
    <w:basedOn w:val="Tekstpodstawowy"/>
    <w:rsid w:val="00541D97"/>
    <w:pPr>
      <w:suppressLineNumbers/>
    </w:pPr>
  </w:style>
  <w:style w:type="paragraph" w:customStyle="1" w:styleId="Tabela">
    <w:name w:val="Tabela"/>
    <w:basedOn w:val="Nagwek1"/>
    <w:rsid w:val="00541D97"/>
    <w:pPr>
      <w:keepNext w:val="0"/>
      <w:widowControl/>
      <w:overflowPunct w:val="0"/>
      <w:autoSpaceDE w:val="0"/>
      <w:jc w:val="left"/>
      <w:textAlignment w:val="baseline"/>
    </w:pPr>
    <w:rPr>
      <w:rFonts w:ascii="Arial" w:hAnsi="Arial" w:cs="Arial"/>
      <w:b w:val="0"/>
      <w:bCs w:val="0"/>
      <w:color w:val="000000"/>
      <w:sz w:val="20"/>
      <w:szCs w:val="20"/>
    </w:rPr>
  </w:style>
  <w:style w:type="paragraph" w:customStyle="1" w:styleId="pkt">
    <w:name w:val="pkt"/>
    <w:basedOn w:val="Normalny"/>
    <w:rsid w:val="00541D97"/>
    <w:pPr>
      <w:widowControl/>
      <w:spacing w:before="100" w:after="100"/>
    </w:pPr>
    <w:rPr>
      <w:rFonts w:ascii="Verdana" w:hAnsi="Verdana"/>
      <w:color w:val="000000"/>
      <w:sz w:val="17"/>
      <w:szCs w:val="17"/>
    </w:rPr>
  </w:style>
  <w:style w:type="paragraph" w:customStyle="1" w:styleId="ust">
    <w:name w:val="ust"/>
    <w:basedOn w:val="Normalny"/>
    <w:rsid w:val="00541D97"/>
    <w:pPr>
      <w:widowControl/>
      <w:spacing w:before="100" w:after="100"/>
    </w:pPr>
    <w:rPr>
      <w:rFonts w:ascii="Verdana" w:hAnsi="Verdana"/>
      <w:color w:val="000000"/>
      <w:sz w:val="17"/>
      <w:szCs w:val="17"/>
    </w:rPr>
  </w:style>
  <w:style w:type="paragraph" w:customStyle="1" w:styleId="DomylnieLTTitel">
    <w:name w:val="Domy?lnie~LT~Titel"/>
    <w:rsid w:val="00541D9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52" w:lineRule="auto"/>
      <w:jc w:val="center"/>
    </w:pPr>
    <w:rPr>
      <w:rFonts w:ascii="Arial Unicode MS" w:eastAsia="Arial" w:hAnsi="Arial Unicode MS" w:cs="Times New Roman"/>
      <w:color w:val="000000"/>
      <w:sz w:val="88"/>
      <w:szCs w:val="88"/>
      <w:lang w:eastAsia="ar-SA"/>
    </w:rPr>
  </w:style>
  <w:style w:type="paragraph" w:customStyle="1" w:styleId="Domylnie">
    <w:name w:val="Domy?lnie"/>
    <w:rsid w:val="00541D9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52" w:lineRule="auto"/>
    </w:pPr>
    <w:rPr>
      <w:rFonts w:ascii="Arial Unicode MS" w:eastAsia="Arial" w:hAnsi="Arial Unicode MS" w:cs="Times New Roman"/>
      <w:color w:val="000000"/>
      <w:sz w:val="48"/>
      <w:szCs w:val="48"/>
      <w:lang w:eastAsia="ar-SA"/>
    </w:rPr>
  </w:style>
  <w:style w:type="paragraph" w:customStyle="1" w:styleId="Akapit">
    <w:name w:val="Akapit"/>
    <w:basedOn w:val="Normalny"/>
    <w:rsid w:val="00541D97"/>
    <w:pPr>
      <w:spacing w:after="120" w:line="240" w:lineRule="exact"/>
      <w:jc w:val="both"/>
    </w:pPr>
  </w:style>
  <w:style w:type="paragraph" w:styleId="Tekstdymka">
    <w:name w:val="Balloon Text"/>
    <w:basedOn w:val="Normalny"/>
    <w:link w:val="TekstdymkaZnak"/>
    <w:uiPriority w:val="99"/>
    <w:rsid w:val="00541D97"/>
    <w:pPr>
      <w:widowControl/>
      <w:overflowPunct w:val="0"/>
      <w:autoSpaceDE w:val="0"/>
      <w:textAlignment w:val="baseline"/>
    </w:pPr>
    <w:rPr>
      <w:rFonts w:ascii="Tahoma" w:hAnsi="Tahoma" w:cs="Tahoma"/>
      <w:color w:val="000000"/>
      <w:sz w:val="16"/>
      <w:szCs w:val="16"/>
    </w:rPr>
  </w:style>
  <w:style w:type="character" w:customStyle="1" w:styleId="TekstdymkaZnak">
    <w:name w:val="Tekst dymka Znak"/>
    <w:basedOn w:val="Domylnaczcionkaakapitu"/>
    <w:link w:val="Tekstdymka"/>
    <w:uiPriority w:val="99"/>
    <w:rsid w:val="00541D97"/>
    <w:rPr>
      <w:rFonts w:ascii="Tahoma" w:eastAsia="Lucida Sans Unicode" w:hAnsi="Tahoma" w:cs="Tahoma"/>
      <w:color w:val="000000"/>
      <w:sz w:val="16"/>
      <w:szCs w:val="16"/>
      <w:lang w:eastAsia="ar-SA"/>
    </w:rPr>
  </w:style>
  <w:style w:type="paragraph" w:customStyle="1" w:styleId="style5">
    <w:name w:val="style5"/>
    <w:basedOn w:val="Normalny"/>
    <w:rsid w:val="00541D97"/>
    <w:pPr>
      <w:widowControl/>
      <w:spacing w:before="100" w:after="100"/>
    </w:pPr>
  </w:style>
  <w:style w:type="paragraph" w:customStyle="1" w:styleId="BodyText21">
    <w:name w:val="Body Text 21"/>
    <w:basedOn w:val="Normalny"/>
    <w:rsid w:val="00541D97"/>
  </w:style>
  <w:style w:type="paragraph" w:customStyle="1" w:styleId="Nagwektabeli">
    <w:name w:val="Nagłówek tabeli"/>
    <w:basedOn w:val="Zawartotabeli"/>
    <w:rsid w:val="00541D97"/>
    <w:pPr>
      <w:spacing w:after="0"/>
      <w:jc w:val="center"/>
    </w:pPr>
    <w:rPr>
      <w:b/>
      <w:bCs/>
      <w:i/>
      <w:iCs/>
    </w:rPr>
  </w:style>
  <w:style w:type="paragraph" w:customStyle="1" w:styleId="Tekstpodstawowy21">
    <w:name w:val="Tekst podstawowy 21"/>
    <w:basedOn w:val="Normalny"/>
    <w:rsid w:val="00541D97"/>
    <w:rPr>
      <w:rFonts w:ascii="TimesNewRoman" w:hAnsi="TimesNewRoman"/>
      <w:b/>
      <w:bCs/>
      <w:sz w:val="32"/>
    </w:rPr>
  </w:style>
  <w:style w:type="paragraph" w:customStyle="1" w:styleId="Lista21">
    <w:name w:val="Lista 21"/>
    <w:basedOn w:val="Normalny"/>
    <w:rsid w:val="00541D97"/>
    <w:pPr>
      <w:widowControl/>
      <w:spacing w:before="120" w:after="120"/>
      <w:ind w:left="566" w:hanging="283"/>
      <w:jc w:val="both"/>
    </w:pPr>
    <w:rPr>
      <w:sz w:val="22"/>
    </w:rPr>
  </w:style>
  <w:style w:type="paragraph" w:customStyle="1" w:styleId="Nagwekschematy">
    <w:name w:val="Nagłówek schematy"/>
    <w:basedOn w:val="Tekstpodstawowy"/>
    <w:next w:val="Normalny"/>
    <w:rsid w:val="00541D97"/>
    <w:pPr>
      <w:widowControl/>
      <w:jc w:val="center"/>
    </w:pPr>
    <w:rPr>
      <w:b/>
      <w:i/>
      <w:sz w:val="23"/>
    </w:rPr>
  </w:style>
  <w:style w:type="paragraph" w:customStyle="1" w:styleId="Data1">
    <w:name w:val="Data1"/>
    <w:basedOn w:val="Normalny"/>
    <w:rsid w:val="00541D97"/>
    <w:pPr>
      <w:widowControl/>
      <w:overflowPunct w:val="0"/>
      <w:autoSpaceDE w:val="0"/>
    </w:pPr>
    <w:rPr>
      <w:kern w:val="1"/>
      <w:sz w:val="36"/>
    </w:rPr>
  </w:style>
  <w:style w:type="paragraph" w:customStyle="1" w:styleId="Zawartoramki">
    <w:name w:val="Zawartość ramki"/>
    <w:basedOn w:val="Tekstpodstawowy"/>
    <w:rsid w:val="00541D97"/>
  </w:style>
  <w:style w:type="paragraph" w:customStyle="1" w:styleId="WW-NormalnyWeb">
    <w:name w:val="WW-Normalny (Web)"/>
    <w:basedOn w:val="Normalny"/>
    <w:rsid w:val="00541D97"/>
    <w:pPr>
      <w:widowControl/>
      <w:autoSpaceDE w:val="0"/>
      <w:spacing w:line="360" w:lineRule="auto"/>
      <w:jc w:val="both"/>
    </w:pPr>
  </w:style>
  <w:style w:type="paragraph" w:customStyle="1" w:styleId="SWOT">
    <w:name w:val="SWOT"/>
    <w:basedOn w:val="Zawartotabeli"/>
    <w:rsid w:val="00541D97"/>
  </w:style>
  <w:style w:type="paragraph" w:customStyle="1" w:styleId="Tekstpodstawowy32">
    <w:name w:val="Tekst podstawowy 32"/>
    <w:basedOn w:val="Normalny"/>
    <w:rsid w:val="00541D97"/>
    <w:pPr>
      <w:autoSpaceDE w:val="0"/>
      <w:jc w:val="both"/>
    </w:pPr>
  </w:style>
  <w:style w:type="paragraph" w:customStyle="1" w:styleId="Tekstwdiagramie">
    <w:name w:val="Tekst w diagramie"/>
    <w:basedOn w:val="Normalny"/>
    <w:rsid w:val="00541D97"/>
    <w:pPr>
      <w:keepLines/>
      <w:spacing w:line="360" w:lineRule="auto"/>
      <w:jc w:val="center"/>
    </w:pPr>
    <w:rPr>
      <w:rFonts w:ascii="Tahoma" w:hAnsi="Tahoma"/>
      <w:sz w:val="16"/>
      <w:szCs w:val="20"/>
    </w:rPr>
  </w:style>
  <w:style w:type="paragraph" w:customStyle="1" w:styleId="Tabelatyp">
    <w:name w:val="Tabela typ!"/>
    <w:basedOn w:val="Normalny"/>
    <w:rsid w:val="00541D97"/>
    <w:pPr>
      <w:spacing w:after="120"/>
      <w:jc w:val="center"/>
    </w:pPr>
    <w:rPr>
      <w:rFonts w:ascii="Verdana" w:hAnsi="Verdana" w:cs="Arial"/>
      <w:b/>
      <w:bCs/>
      <w:sz w:val="20"/>
      <w:szCs w:val="20"/>
    </w:rPr>
  </w:style>
  <w:style w:type="paragraph" w:customStyle="1" w:styleId="Tekstpodstawowy22">
    <w:name w:val="Tekst podstawowy 22"/>
    <w:basedOn w:val="Normalny"/>
    <w:rsid w:val="00541D97"/>
  </w:style>
  <w:style w:type="paragraph" w:customStyle="1" w:styleId="Tekstkomentarza2">
    <w:name w:val="Tekst komentarza2"/>
    <w:basedOn w:val="Normalny"/>
    <w:rsid w:val="00541D97"/>
  </w:style>
  <w:style w:type="paragraph" w:styleId="Akapitzlist">
    <w:name w:val="List Paragraph"/>
    <w:basedOn w:val="Normalny"/>
    <w:uiPriority w:val="1"/>
    <w:qFormat/>
    <w:rsid w:val="00541D97"/>
    <w:pPr>
      <w:spacing w:after="200" w:line="276" w:lineRule="auto"/>
      <w:ind w:left="720"/>
    </w:pPr>
  </w:style>
  <w:style w:type="paragraph" w:customStyle="1" w:styleId="Default">
    <w:name w:val="Default"/>
    <w:rsid w:val="00541D97"/>
    <w:pPr>
      <w:suppressAutoHyphens/>
      <w:autoSpaceDE w:val="0"/>
      <w:spacing w:after="0" w:line="240" w:lineRule="auto"/>
    </w:pPr>
    <w:rPr>
      <w:rFonts w:ascii="Trebuchet MS" w:eastAsia="Arial" w:hAnsi="Trebuchet MS" w:cs="Trebuchet MS"/>
      <w:color w:val="000000"/>
      <w:sz w:val="24"/>
      <w:szCs w:val="24"/>
      <w:lang w:eastAsia="ar-SA"/>
    </w:rPr>
  </w:style>
  <w:style w:type="paragraph" w:customStyle="1" w:styleId="Standard">
    <w:name w:val="Standard"/>
    <w:rsid w:val="00541D97"/>
    <w:pPr>
      <w:widowControl w:val="0"/>
      <w:suppressAutoHyphens/>
      <w:spacing w:after="0" w:line="240" w:lineRule="auto"/>
      <w:textAlignment w:val="baseline"/>
    </w:pPr>
    <w:rPr>
      <w:rFonts w:ascii="Times New Roman" w:eastAsia="Arial Unicode MS" w:hAnsi="Times New Roman" w:cs="Times New Roman"/>
      <w:kern w:val="1"/>
      <w:sz w:val="24"/>
      <w:szCs w:val="24"/>
      <w:lang w:eastAsia="ar-SA"/>
    </w:rPr>
  </w:style>
  <w:style w:type="paragraph" w:customStyle="1" w:styleId="Tekstpodstawowy33">
    <w:name w:val="Tekst podstawowy 33"/>
    <w:basedOn w:val="Normalny"/>
    <w:rsid w:val="00541D97"/>
    <w:pPr>
      <w:spacing w:after="120"/>
    </w:pPr>
    <w:rPr>
      <w:sz w:val="16"/>
      <w:szCs w:val="16"/>
    </w:rPr>
  </w:style>
  <w:style w:type="paragraph" w:customStyle="1" w:styleId="Tekstpodstawowy23">
    <w:name w:val="Tekst podstawowy 23"/>
    <w:basedOn w:val="Normalny"/>
    <w:rsid w:val="00541D97"/>
    <w:pPr>
      <w:widowControl/>
      <w:suppressAutoHyphens w:val="0"/>
      <w:spacing w:after="120" w:line="480" w:lineRule="auto"/>
    </w:pPr>
    <w:rPr>
      <w:rFonts w:eastAsia="Times New Roman"/>
    </w:rPr>
  </w:style>
  <w:style w:type="paragraph" w:customStyle="1" w:styleId="Akapitzlist1">
    <w:name w:val="Akapit z listą1"/>
    <w:basedOn w:val="Normalny"/>
    <w:rsid w:val="00541D97"/>
    <w:pPr>
      <w:widowControl/>
      <w:suppressAutoHyphens w:val="0"/>
      <w:ind w:left="720"/>
    </w:pPr>
    <w:rPr>
      <w:rFonts w:eastAsia="Times New Roman"/>
    </w:rPr>
  </w:style>
  <w:style w:type="paragraph" w:styleId="Tekstpodstawowy2">
    <w:name w:val="Body Text 2"/>
    <w:basedOn w:val="Normalny"/>
    <w:link w:val="Tekstpodstawowy2Znak1"/>
    <w:uiPriority w:val="99"/>
    <w:semiHidden/>
    <w:unhideWhenUsed/>
    <w:rsid w:val="00541D97"/>
    <w:pPr>
      <w:spacing w:after="120" w:line="480" w:lineRule="auto"/>
    </w:pPr>
  </w:style>
  <w:style w:type="character" w:customStyle="1" w:styleId="Tekstpodstawowy2Znak1">
    <w:name w:val="Tekst podstawowy 2 Znak1"/>
    <w:basedOn w:val="Domylnaczcionkaakapitu"/>
    <w:link w:val="Tekstpodstawowy2"/>
    <w:uiPriority w:val="99"/>
    <w:semiHidden/>
    <w:rsid w:val="00541D97"/>
    <w:rPr>
      <w:rFonts w:ascii="Times New Roman" w:eastAsia="Lucida Sans Unicode" w:hAnsi="Times New Roman" w:cs="Times New Roman"/>
      <w:sz w:val="24"/>
      <w:szCs w:val="24"/>
      <w:lang w:eastAsia="ar-SA"/>
    </w:rPr>
  </w:style>
  <w:style w:type="table" w:styleId="Tabela-Siatka">
    <w:name w:val="Table Grid"/>
    <w:basedOn w:val="Standardowy"/>
    <w:uiPriority w:val="39"/>
    <w:rsid w:val="00541D9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kocowego">
    <w:name w:val="endnote text"/>
    <w:basedOn w:val="Normalny"/>
    <w:link w:val="TekstprzypisukocowegoZnak"/>
    <w:uiPriority w:val="99"/>
    <w:semiHidden/>
    <w:unhideWhenUsed/>
    <w:rsid w:val="00541D97"/>
    <w:rPr>
      <w:sz w:val="20"/>
      <w:szCs w:val="20"/>
    </w:rPr>
  </w:style>
  <w:style w:type="character" w:customStyle="1" w:styleId="TekstprzypisukocowegoZnak">
    <w:name w:val="Tekst przypisu końcowego Znak"/>
    <w:basedOn w:val="Domylnaczcionkaakapitu"/>
    <w:link w:val="Tekstprzypisukocowego"/>
    <w:uiPriority w:val="99"/>
    <w:semiHidden/>
    <w:rsid w:val="00541D97"/>
    <w:rPr>
      <w:rFonts w:ascii="Times New Roman" w:eastAsia="Lucida Sans Unicode" w:hAnsi="Times New Roman" w:cs="Times New Roman"/>
      <w:sz w:val="20"/>
      <w:szCs w:val="20"/>
      <w:lang w:eastAsia="ar-SA"/>
    </w:rPr>
  </w:style>
  <w:style w:type="table" w:customStyle="1" w:styleId="Tabela-Siatka1">
    <w:name w:val="Tabela - Siatka1"/>
    <w:basedOn w:val="Standardowy"/>
    <w:next w:val="Tabela-Siatka"/>
    <w:uiPriority w:val="59"/>
    <w:rsid w:val="00541D9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541D9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next w:val="Tabela-Siatka"/>
    <w:uiPriority w:val="59"/>
    <w:rsid w:val="001F5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unhideWhenUsed/>
    <w:rsid w:val="00B42BFF"/>
    <w:rPr>
      <w:sz w:val="16"/>
      <w:szCs w:val="16"/>
    </w:rPr>
  </w:style>
  <w:style w:type="paragraph" w:styleId="Legenda">
    <w:name w:val="caption"/>
    <w:basedOn w:val="Normalny"/>
    <w:next w:val="Normalny"/>
    <w:uiPriority w:val="35"/>
    <w:unhideWhenUsed/>
    <w:qFormat/>
    <w:rsid w:val="003C770B"/>
    <w:pPr>
      <w:widowControl/>
      <w:suppressAutoHyphens w:val="0"/>
      <w:spacing w:after="200"/>
    </w:pPr>
    <w:rPr>
      <w:rFonts w:asciiTheme="minorHAnsi" w:eastAsiaTheme="minorHAnsi" w:hAnsiTheme="minorHAnsi" w:cstheme="minorBidi"/>
      <w:b/>
      <w:bCs/>
      <w:color w:val="5B9BD5" w:themeColor="accent1"/>
      <w:sz w:val="18"/>
      <w:szCs w:val="18"/>
      <w:lang w:eastAsia="en-US"/>
    </w:rPr>
  </w:style>
  <w:style w:type="paragraph" w:customStyle="1" w:styleId="TableParagraph">
    <w:name w:val="Table Paragraph"/>
    <w:basedOn w:val="Normalny"/>
    <w:uiPriority w:val="1"/>
    <w:qFormat/>
    <w:rsid w:val="003C770B"/>
    <w:pPr>
      <w:suppressAutoHyphens w:val="0"/>
    </w:pPr>
    <w:rPr>
      <w:rFonts w:asciiTheme="minorHAnsi" w:eastAsiaTheme="minorHAnsi" w:hAnsiTheme="minorHAnsi" w:cstheme="minorBidi"/>
      <w:sz w:val="22"/>
      <w:szCs w:val="22"/>
      <w:lang w:val="en-US" w:eastAsia="en-US"/>
    </w:rPr>
  </w:style>
  <w:style w:type="paragraph" w:styleId="Bezodstpw">
    <w:name w:val="No Spacing"/>
    <w:uiPriority w:val="1"/>
    <w:qFormat/>
    <w:rsid w:val="003C770B"/>
    <w:pPr>
      <w:spacing w:after="0" w:line="240" w:lineRule="auto"/>
    </w:pPr>
    <w:rPr>
      <w:rFonts w:ascii="Cambria" w:eastAsia="Times New Roman" w:hAnsi="Cambria" w:cs="Times New Roman"/>
      <w:lang w:bidi="en-US"/>
    </w:rPr>
  </w:style>
  <w:style w:type="character" w:customStyle="1" w:styleId="apple-converted-space">
    <w:name w:val="apple-converted-space"/>
    <w:basedOn w:val="Domylnaczcionkaakapitu"/>
    <w:rsid w:val="003C770B"/>
  </w:style>
  <w:style w:type="paragraph" w:customStyle="1" w:styleId="bodytext">
    <w:name w:val="bodytext"/>
    <w:basedOn w:val="Normalny"/>
    <w:rsid w:val="00942223"/>
    <w:pPr>
      <w:widowControl/>
      <w:suppressAutoHyphens w:val="0"/>
      <w:spacing w:before="100" w:beforeAutospacing="1" w:after="100" w:afterAutospacing="1"/>
    </w:pPr>
    <w:rPr>
      <w:rFonts w:eastAsia="Times New Roman"/>
      <w:lang w:eastAsia="pl-PL"/>
    </w:rPr>
  </w:style>
  <w:style w:type="paragraph" w:styleId="Nagwekspisutreci">
    <w:name w:val="TOC Heading"/>
    <w:basedOn w:val="Nagwek1"/>
    <w:next w:val="Normalny"/>
    <w:uiPriority w:val="39"/>
    <w:semiHidden/>
    <w:unhideWhenUsed/>
    <w:qFormat/>
    <w:rsid w:val="00707DF2"/>
    <w:pPr>
      <w:keepLines/>
      <w:widowControl/>
      <w:suppressAutoHyphens w:val="0"/>
      <w:spacing w:before="480" w:line="276" w:lineRule="auto"/>
      <w:jc w:val="left"/>
      <w:outlineLvl w:val="9"/>
    </w:pPr>
    <w:rPr>
      <w:rFonts w:asciiTheme="majorHAnsi" w:eastAsiaTheme="majorEastAsia" w:hAnsiTheme="majorHAnsi" w:cstheme="majorBidi"/>
      <w:color w:val="2E74B5" w:themeColor="accent1" w:themeShade="BF"/>
      <w:sz w:val="28"/>
      <w:szCs w:val="28"/>
      <w:lang w:eastAsia="en-US"/>
    </w:rPr>
  </w:style>
  <w:style w:type="character" w:customStyle="1" w:styleId="st">
    <w:name w:val="st"/>
    <w:basedOn w:val="Domylnaczcionkaakapitu"/>
    <w:rsid w:val="003A0E6C"/>
  </w:style>
  <w:style w:type="character" w:styleId="Uwydatnienie">
    <w:name w:val="Emphasis"/>
    <w:basedOn w:val="Domylnaczcionkaakapitu"/>
    <w:uiPriority w:val="20"/>
    <w:qFormat/>
    <w:rsid w:val="003A0E6C"/>
    <w:rPr>
      <w:i/>
      <w:iCs/>
    </w:rPr>
  </w:style>
  <w:style w:type="character" w:customStyle="1" w:styleId="5yl5">
    <w:name w:val="_5yl5"/>
    <w:rsid w:val="00C81DD0"/>
  </w:style>
  <w:style w:type="paragraph" w:customStyle="1" w:styleId="Bezodstpw1">
    <w:name w:val="Bez odstępów1"/>
    <w:rsid w:val="002344DB"/>
    <w:pPr>
      <w:suppressAutoHyphens/>
      <w:spacing w:before="100" w:after="100" w:line="240" w:lineRule="auto"/>
      <w:jc w:val="both"/>
    </w:pPr>
    <w:rPr>
      <w:rFonts w:ascii="Times New Roman" w:eastAsia="Arial"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35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chart" Target="charts/chart5.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Edyta\Desktop\KWT.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Edyta\Desktop\KW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dyta\Desktop\KW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dyta\Desktop\KW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dyta\Desktop\KW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Edyta\Desktop\KW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Edyta\Desktop\KW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Arkusz1!$B$1</c:f>
              <c:strCache>
                <c:ptCount val="1"/>
                <c:pt idx="0">
                  <c:v>Udział procentowy członków LGD</c:v>
                </c:pt>
              </c:strCache>
            </c:strRef>
          </c:tx>
          <c:dLbls>
            <c:spPr>
              <a:noFill/>
              <a:ln>
                <a:noFill/>
              </a:ln>
              <a:effectLst/>
            </c:sp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Arkusz1!$A$2:$A$5</c:f>
              <c:strCache>
                <c:ptCount val="4"/>
                <c:pt idx="0">
                  <c:v>publiczny</c:v>
                </c:pt>
                <c:pt idx="1">
                  <c:v>społeczny</c:v>
                </c:pt>
                <c:pt idx="2">
                  <c:v>gospodarczy</c:v>
                </c:pt>
                <c:pt idx="3">
                  <c:v>mieszkaniec</c:v>
                </c:pt>
              </c:strCache>
            </c:strRef>
          </c:cat>
          <c:val>
            <c:numRef>
              <c:f>Arkusz1!$B$2:$B$5</c:f>
              <c:numCache>
                <c:formatCode>0%</c:formatCode>
                <c:ptCount val="4"/>
                <c:pt idx="0">
                  <c:v>6.000000000000006E-2</c:v>
                </c:pt>
                <c:pt idx="1">
                  <c:v>0.28000000000000008</c:v>
                </c:pt>
                <c:pt idx="2">
                  <c:v>0.11000000000000004</c:v>
                </c:pt>
                <c:pt idx="3">
                  <c:v>0.41000000000000031</c:v>
                </c:pt>
              </c:numCache>
            </c:numRef>
          </c:val>
          <c:extLst xmlns:c16r2="http://schemas.microsoft.com/office/drawing/2015/06/chart">
            <c:ext xmlns:c16="http://schemas.microsoft.com/office/drawing/2014/chart" uri="{C3380CC4-5D6E-409C-BE32-E72D297353CC}">
              <c16:uniqueId val="{00000000-429C-48B1-8E6C-2F951573F0F3}"/>
            </c:ext>
          </c:extLst>
        </c:ser>
        <c:dLbls>
          <c:showLegendKey val="0"/>
          <c:showVal val="0"/>
          <c:showCatName val="1"/>
          <c:showSerName val="0"/>
          <c:showPercent val="1"/>
          <c:showBubbleSize val="0"/>
          <c:showLeaderLines val="0"/>
        </c:dLbls>
      </c:pie3DChart>
    </c:plotArea>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200"/>
              <a:t>Organizacje pozarządowe na 10 tyś.</a:t>
            </a:r>
            <a:r>
              <a:rPr lang="pl-PL" sz="1200" baseline="0"/>
              <a:t> mieszkańców</a:t>
            </a:r>
            <a:endParaRPr lang="pl-PL" sz="120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dLblPos val="outEnd"/>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'organizacje pozarządowe'!$B$28:$B$32</c:f>
              <c:strCache>
                <c:ptCount val="5"/>
                <c:pt idx="0">
                  <c:v>Oborniki Śląskie</c:v>
                </c:pt>
                <c:pt idx="1">
                  <c:v>Prusice</c:v>
                </c:pt>
                <c:pt idx="2">
                  <c:v>Trzebnica</c:v>
                </c:pt>
                <c:pt idx="3">
                  <c:v>Wisznia Mała</c:v>
                </c:pt>
                <c:pt idx="4">
                  <c:v>Zawonia</c:v>
                </c:pt>
              </c:strCache>
            </c:strRef>
          </c:cat>
          <c:val>
            <c:numRef>
              <c:f>'organizacje pozarządowe'!$D$28:$D$32</c:f>
              <c:numCache>
                <c:formatCode>Standardowy</c:formatCode>
                <c:ptCount val="5"/>
                <c:pt idx="0">
                  <c:v>51.2</c:v>
                </c:pt>
                <c:pt idx="1">
                  <c:v>46</c:v>
                </c:pt>
                <c:pt idx="2">
                  <c:v>31.8</c:v>
                </c:pt>
                <c:pt idx="3">
                  <c:v>36</c:v>
                </c:pt>
                <c:pt idx="4">
                  <c:v>29.4</c:v>
                </c:pt>
              </c:numCache>
            </c:numRef>
          </c:val>
          <c:extLst xmlns:c16r2="http://schemas.microsoft.com/office/drawing/2015/06/chart">
            <c:ext xmlns:c16="http://schemas.microsoft.com/office/drawing/2014/chart" uri="{C3380CC4-5D6E-409C-BE32-E72D297353CC}">
              <c16:uniqueId val="{00000000-9AAF-40BC-B570-348271FD92DE}"/>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891858469614425"/>
          <c:y val="5.0906593665039183E-2"/>
          <c:w val="0.93524650478292692"/>
          <c:h val="0.85829307568438196"/>
        </c:manualLayout>
      </c:layout>
      <c:pieChart>
        <c:varyColors val="1"/>
        <c:ser>
          <c:idx val="0"/>
          <c:order val="0"/>
          <c:tx>
            <c:strRef>
              <c:f>Arkusz1!$B$1</c:f>
              <c:strCache>
                <c:ptCount val="1"/>
                <c:pt idx="0">
                  <c:v>Sprzedaż</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8F6-419D-B807-859EF32EF5E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8F6-419D-B807-859EF32EF5E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8F6-419D-B807-859EF32EF5E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Arkusz1!$A$2:$A$5</c:f>
              <c:strCache>
                <c:ptCount val="4"/>
                <c:pt idx="0">
                  <c:v>sektor społeczny</c:v>
                </c:pt>
                <c:pt idx="1">
                  <c:v>sektor gospodarczy</c:v>
                </c:pt>
                <c:pt idx="2">
                  <c:v>sektor publiczny</c:v>
                </c:pt>
                <c:pt idx="3">
                  <c:v>mieszkańcy</c:v>
                </c:pt>
              </c:strCache>
            </c:strRef>
          </c:cat>
          <c:val>
            <c:numRef>
              <c:f>Arkusz1!$B$2:$B$5</c:f>
              <c:numCache>
                <c:formatCode>0\.00%</c:formatCode>
                <c:ptCount val="4"/>
                <c:pt idx="0">
                  <c:v>0.2666</c:v>
                </c:pt>
                <c:pt idx="1">
                  <c:v>0.2</c:v>
                </c:pt>
                <c:pt idx="2">
                  <c:v>0.2666</c:v>
                </c:pt>
                <c:pt idx="3">
                  <c:v>0.2666</c:v>
                </c:pt>
              </c:numCache>
            </c:numRef>
          </c:val>
          <c:extLst xmlns:c16r2="http://schemas.microsoft.com/office/drawing/2015/06/chart">
            <c:ext xmlns:c16="http://schemas.microsoft.com/office/drawing/2014/chart" uri="{C3380CC4-5D6E-409C-BE32-E72D297353CC}">
              <c16:uniqueId val="{00000006-58F6-419D-B807-859EF32EF5EA}"/>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Sprzedaż</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031-48A9-A561-44A7D51EAFF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031-48A9-A561-44A7D51EAFF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031-48A9-A561-44A7D51EAFF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031-48A9-A561-44A7D51EAFFF}"/>
              </c:ext>
            </c:extLst>
          </c:dPt>
          <c:dLbls>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031-48A9-A561-44A7D51EAFFF}"/>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031-48A9-A561-44A7D51EAF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Arkusz1!$A$2:$A$5</c:f>
              <c:strCache>
                <c:ptCount val="2"/>
                <c:pt idx="0">
                  <c:v>kobiety</c:v>
                </c:pt>
                <c:pt idx="1">
                  <c:v>mężczyźni</c:v>
                </c:pt>
              </c:strCache>
            </c:strRef>
          </c:cat>
          <c:val>
            <c:numRef>
              <c:f>Arkusz1!$B$2:$B$5</c:f>
              <c:numCache>
                <c:formatCode>0%</c:formatCode>
                <c:ptCount val="4"/>
                <c:pt idx="0">
                  <c:v>0.47</c:v>
                </c:pt>
                <c:pt idx="1">
                  <c:v>0.53</c:v>
                </c:pt>
              </c:numCache>
            </c:numRef>
          </c:val>
          <c:extLst xmlns:c16r2="http://schemas.microsoft.com/office/drawing/2015/06/chart">
            <c:ext xmlns:c16="http://schemas.microsoft.com/office/drawing/2014/chart" uri="{C3380CC4-5D6E-409C-BE32-E72D297353CC}">
              <c16:uniqueId val="{00000008-0031-48A9-A561-44A7D51EAFFF}"/>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400" b="0" i="0" baseline="0">
                <a:latin typeface="Times New Roman" pitchFamily="18" charset="0"/>
                <a:cs typeface="Times New Roman" pitchFamily="18" charset="0"/>
              </a:rPr>
              <a:t>Liczba ludności na obszarze LGD "Kraina Wzgórz Trzebnickich"</a:t>
            </a:r>
            <a:endParaRPr lang="pl-PL" sz="1400" b="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Ludność!$D$6:$I$6</c:f>
              <c:numCache>
                <c:formatCode>Standardowy</c:formatCode>
                <c:ptCount val="6"/>
                <c:pt idx="0">
                  <c:v>2009</c:v>
                </c:pt>
                <c:pt idx="1">
                  <c:v>2010</c:v>
                </c:pt>
                <c:pt idx="2">
                  <c:v>2011</c:v>
                </c:pt>
                <c:pt idx="3">
                  <c:v>2012</c:v>
                </c:pt>
                <c:pt idx="4">
                  <c:v>2013</c:v>
                </c:pt>
                <c:pt idx="5">
                  <c:v>2014</c:v>
                </c:pt>
              </c:numCache>
            </c:numRef>
          </c:cat>
          <c:val>
            <c:numRef>
              <c:f>Ludność!$D$12:$I$12</c:f>
              <c:numCache>
                <c:formatCode>Standardowy</c:formatCode>
                <c:ptCount val="6"/>
                <c:pt idx="0">
                  <c:v>64154</c:v>
                </c:pt>
                <c:pt idx="1">
                  <c:v>66403</c:v>
                </c:pt>
                <c:pt idx="2">
                  <c:v>66999</c:v>
                </c:pt>
                <c:pt idx="3">
                  <c:v>67560</c:v>
                </c:pt>
                <c:pt idx="4">
                  <c:v>68153</c:v>
                </c:pt>
                <c:pt idx="5">
                  <c:v>68510</c:v>
                </c:pt>
              </c:numCache>
            </c:numRef>
          </c:val>
          <c:extLst xmlns:c16r2="http://schemas.microsoft.com/office/drawing/2015/06/chart">
            <c:ext xmlns:c16="http://schemas.microsoft.com/office/drawing/2014/chart" uri="{C3380CC4-5D6E-409C-BE32-E72D297353CC}">
              <c16:uniqueId val="{00000000-A45A-4559-931C-924E4E878EDE}"/>
            </c:ext>
          </c:extLst>
        </c:ser>
        <c:dLbls>
          <c:showLegendKey val="0"/>
          <c:showVal val="0"/>
          <c:showCatName val="0"/>
          <c:showSerName val="0"/>
          <c:showPercent val="0"/>
          <c:showBubbleSize val="0"/>
        </c:dLbls>
        <c:gapWidth val="150"/>
        <c:axId val="202987776"/>
        <c:axId val="203001856"/>
      </c:barChart>
      <c:catAx>
        <c:axId val="202987776"/>
        <c:scaling>
          <c:orientation val="minMax"/>
        </c:scaling>
        <c:delete val="0"/>
        <c:axPos val="b"/>
        <c:numFmt formatCode="Standardowy" sourceLinked="1"/>
        <c:majorTickMark val="none"/>
        <c:minorTickMark val="none"/>
        <c:tickLblPos val="nextTo"/>
        <c:crossAx val="203001856"/>
        <c:crosses val="autoZero"/>
        <c:auto val="1"/>
        <c:lblAlgn val="ctr"/>
        <c:lblOffset val="100"/>
        <c:noMultiLvlLbl val="0"/>
      </c:catAx>
      <c:valAx>
        <c:axId val="203001856"/>
        <c:scaling>
          <c:orientation val="minMax"/>
        </c:scaling>
        <c:delete val="0"/>
        <c:axPos val="l"/>
        <c:majorGridlines/>
        <c:numFmt formatCode="Standardowy" sourceLinked="1"/>
        <c:majorTickMark val="none"/>
        <c:minorTickMark val="none"/>
        <c:tickLblPos val="nextTo"/>
        <c:crossAx val="20298777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400" b="0" i="0" baseline="0">
                <a:latin typeface="Times New Roman" pitchFamily="18" charset="0"/>
                <a:cs typeface="Times New Roman" pitchFamily="18" charset="0"/>
              </a:rPr>
              <a:t>Liczba ludności w wieku przedprodukcyjnym, produkcyjnym i poprodukcyjnym</a:t>
            </a:r>
          </a:p>
        </c:rich>
      </c:tx>
      <c:overlay val="0"/>
    </c:title>
    <c:autoTitleDeleted val="0"/>
    <c:plotArea>
      <c:layout/>
      <c:barChart>
        <c:barDir val="col"/>
        <c:grouping val="clustered"/>
        <c:varyColors val="0"/>
        <c:ser>
          <c:idx val="0"/>
          <c:order val="0"/>
          <c:tx>
            <c:strRef>
              <c:f>Ludność!$K$21</c:f>
              <c:strCache>
                <c:ptCount val="1"/>
                <c:pt idx="0">
                  <c:v>wiek przedprodukcyjny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Ludność!$L$20:$N$20</c:f>
              <c:numCache>
                <c:formatCode>Standardowy</c:formatCode>
                <c:ptCount val="3"/>
                <c:pt idx="0">
                  <c:v>2009</c:v>
                </c:pt>
                <c:pt idx="1">
                  <c:v>2013</c:v>
                </c:pt>
                <c:pt idx="2">
                  <c:v>2014</c:v>
                </c:pt>
              </c:numCache>
            </c:numRef>
          </c:cat>
          <c:val>
            <c:numRef>
              <c:f>Ludność!$L$21:$N$21</c:f>
              <c:numCache>
                <c:formatCode>Standardowy</c:formatCode>
                <c:ptCount val="3"/>
                <c:pt idx="0">
                  <c:v>12640</c:v>
                </c:pt>
                <c:pt idx="1">
                  <c:v>13154</c:v>
                </c:pt>
                <c:pt idx="2">
                  <c:v>13042</c:v>
                </c:pt>
              </c:numCache>
            </c:numRef>
          </c:val>
          <c:extLst xmlns:c16r2="http://schemas.microsoft.com/office/drawing/2015/06/chart">
            <c:ext xmlns:c16="http://schemas.microsoft.com/office/drawing/2014/chart" uri="{C3380CC4-5D6E-409C-BE32-E72D297353CC}">
              <c16:uniqueId val="{00000000-9973-4661-AA01-05E36BA6A510}"/>
            </c:ext>
          </c:extLst>
        </c:ser>
        <c:ser>
          <c:idx val="1"/>
          <c:order val="1"/>
          <c:tx>
            <c:strRef>
              <c:f>Ludność!$K$22</c:f>
              <c:strCache>
                <c:ptCount val="1"/>
                <c:pt idx="0">
                  <c:v>wiek produkcyjny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Ludność!$L$20:$N$20</c:f>
              <c:numCache>
                <c:formatCode>Standardowy</c:formatCode>
                <c:ptCount val="3"/>
                <c:pt idx="0">
                  <c:v>2009</c:v>
                </c:pt>
                <c:pt idx="1">
                  <c:v>2013</c:v>
                </c:pt>
                <c:pt idx="2">
                  <c:v>2014</c:v>
                </c:pt>
              </c:numCache>
            </c:numRef>
          </c:cat>
          <c:val>
            <c:numRef>
              <c:f>Ludność!$L$22:$N$22</c:f>
              <c:numCache>
                <c:formatCode>Standardowy</c:formatCode>
                <c:ptCount val="3"/>
                <c:pt idx="0">
                  <c:v>42608</c:v>
                </c:pt>
                <c:pt idx="1">
                  <c:v>44180</c:v>
                </c:pt>
                <c:pt idx="2">
                  <c:v>44128</c:v>
                </c:pt>
              </c:numCache>
            </c:numRef>
          </c:val>
          <c:extLst xmlns:c16r2="http://schemas.microsoft.com/office/drawing/2015/06/chart">
            <c:ext xmlns:c16="http://schemas.microsoft.com/office/drawing/2014/chart" uri="{C3380CC4-5D6E-409C-BE32-E72D297353CC}">
              <c16:uniqueId val="{00000001-9973-4661-AA01-05E36BA6A510}"/>
            </c:ext>
          </c:extLst>
        </c:ser>
        <c:ser>
          <c:idx val="2"/>
          <c:order val="2"/>
          <c:tx>
            <c:strRef>
              <c:f>Ludność!$K$23</c:f>
              <c:strCache>
                <c:ptCount val="1"/>
                <c:pt idx="0">
                  <c:v>wiek poprodukcyjny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Ludność!$L$20:$N$20</c:f>
              <c:numCache>
                <c:formatCode>Standardowy</c:formatCode>
                <c:ptCount val="3"/>
                <c:pt idx="0">
                  <c:v>2009</c:v>
                </c:pt>
                <c:pt idx="1">
                  <c:v>2013</c:v>
                </c:pt>
                <c:pt idx="2">
                  <c:v>2014</c:v>
                </c:pt>
              </c:numCache>
            </c:numRef>
          </c:cat>
          <c:val>
            <c:numRef>
              <c:f>Ludność!$L$23:$N$23</c:f>
              <c:numCache>
                <c:formatCode>Standardowy</c:formatCode>
                <c:ptCount val="3"/>
                <c:pt idx="0">
                  <c:v>8906</c:v>
                </c:pt>
                <c:pt idx="1">
                  <c:v>10819</c:v>
                </c:pt>
                <c:pt idx="2">
                  <c:v>11340</c:v>
                </c:pt>
              </c:numCache>
            </c:numRef>
          </c:val>
          <c:extLst xmlns:c16r2="http://schemas.microsoft.com/office/drawing/2015/06/chart">
            <c:ext xmlns:c16="http://schemas.microsoft.com/office/drawing/2014/chart" uri="{C3380CC4-5D6E-409C-BE32-E72D297353CC}">
              <c16:uniqueId val="{00000002-9973-4661-AA01-05E36BA6A510}"/>
            </c:ext>
          </c:extLst>
        </c:ser>
        <c:dLbls>
          <c:showLegendKey val="0"/>
          <c:showVal val="0"/>
          <c:showCatName val="0"/>
          <c:showSerName val="0"/>
          <c:showPercent val="0"/>
          <c:showBubbleSize val="0"/>
        </c:dLbls>
        <c:gapWidth val="75"/>
        <c:overlap val="-25"/>
        <c:axId val="203021696"/>
        <c:axId val="203228288"/>
      </c:barChart>
      <c:catAx>
        <c:axId val="203021696"/>
        <c:scaling>
          <c:orientation val="minMax"/>
        </c:scaling>
        <c:delete val="0"/>
        <c:axPos val="b"/>
        <c:numFmt formatCode="Standardowy" sourceLinked="1"/>
        <c:majorTickMark val="none"/>
        <c:minorTickMark val="none"/>
        <c:tickLblPos val="nextTo"/>
        <c:crossAx val="203228288"/>
        <c:crosses val="autoZero"/>
        <c:auto val="1"/>
        <c:lblAlgn val="ctr"/>
        <c:lblOffset val="100"/>
        <c:noMultiLvlLbl val="0"/>
      </c:catAx>
      <c:valAx>
        <c:axId val="203228288"/>
        <c:scaling>
          <c:orientation val="minMax"/>
        </c:scaling>
        <c:delete val="0"/>
        <c:axPos val="l"/>
        <c:majorGridlines/>
        <c:numFmt formatCode="Standardowy" sourceLinked="1"/>
        <c:majorTickMark val="none"/>
        <c:minorTickMark val="none"/>
        <c:tickLblPos val="nextTo"/>
        <c:spPr>
          <a:ln w="9525">
            <a:noFill/>
          </a:ln>
        </c:spPr>
        <c:crossAx val="203021696"/>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200" b="0" i="0" baseline="0">
                <a:latin typeface="Times New Roman" pitchFamily="18" charset="0"/>
                <a:cs typeface="Times New Roman" pitchFamily="18" charset="0"/>
              </a:rPr>
              <a:t>Zestawienie prowadzonej działalności gospodarczej</a:t>
            </a:r>
            <a:endParaRPr lang="pl-PL" sz="1200" b="0">
              <a:latin typeface="Times New Roman" pitchFamily="18" charset="0"/>
              <a:cs typeface="Times New Roman" pitchFamily="18" charset="0"/>
            </a:endParaRPr>
          </a:p>
          <a:p>
            <a:pPr>
              <a:defRPr/>
            </a:pPr>
            <a:r>
              <a:rPr lang="pl-PL" sz="1200" b="0" i="0" baseline="0">
                <a:latin typeface="Times New Roman" pitchFamily="18" charset="0"/>
                <a:cs typeface="Times New Roman" pitchFamily="18" charset="0"/>
              </a:rPr>
              <a:t>na obszarze LGD "Kraina Wzgórz Trzebnickich"</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'Podmioty gospodarcze'!$C$5:$E$5</c:f>
              <c:numCache>
                <c:formatCode>Standardowy</c:formatCode>
                <c:ptCount val="3"/>
                <c:pt idx="0">
                  <c:v>2009</c:v>
                </c:pt>
                <c:pt idx="1">
                  <c:v>2013</c:v>
                </c:pt>
                <c:pt idx="2">
                  <c:v>2014</c:v>
                </c:pt>
              </c:numCache>
            </c:numRef>
          </c:cat>
          <c:val>
            <c:numRef>
              <c:f>'Podmioty gospodarcze'!$C$11:$E$11</c:f>
              <c:numCache>
                <c:formatCode>Standardowy</c:formatCode>
                <c:ptCount val="3"/>
                <c:pt idx="0">
                  <c:v>6481</c:v>
                </c:pt>
                <c:pt idx="1">
                  <c:v>7420</c:v>
                </c:pt>
                <c:pt idx="2">
                  <c:v>7416</c:v>
                </c:pt>
              </c:numCache>
            </c:numRef>
          </c:val>
          <c:extLst xmlns:c16r2="http://schemas.microsoft.com/office/drawing/2015/06/chart">
            <c:ext xmlns:c16="http://schemas.microsoft.com/office/drawing/2014/chart" uri="{C3380CC4-5D6E-409C-BE32-E72D297353CC}">
              <c16:uniqueId val="{00000000-6975-47AF-8C10-58973759E43F}"/>
            </c:ext>
          </c:extLst>
        </c:ser>
        <c:dLbls>
          <c:showLegendKey val="0"/>
          <c:showVal val="0"/>
          <c:showCatName val="0"/>
          <c:showSerName val="0"/>
          <c:showPercent val="0"/>
          <c:showBubbleSize val="0"/>
        </c:dLbls>
        <c:gapWidth val="150"/>
        <c:axId val="203249536"/>
        <c:axId val="203251072"/>
      </c:barChart>
      <c:catAx>
        <c:axId val="203249536"/>
        <c:scaling>
          <c:orientation val="minMax"/>
        </c:scaling>
        <c:delete val="0"/>
        <c:axPos val="b"/>
        <c:numFmt formatCode="Standardowy" sourceLinked="1"/>
        <c:majorTickMark val="none"/>
        <c:minorTickMark val="none"/>
        <c:tickLblPos val="nextTo"/>
        <c:crossAx val="203251072"/>
        <c:crosses val="autoZero"/>
        <c:auto val="1"/>
        <c:lblAlgn val="ctr"/>
        <c:lblOffset val="100"/>
        <c:noMultiLvlLbl val="0"/>
      </c:catAx>
      <c:valAx>
        <c:axId val="203251072"/>
        <c:scaling>
          <c:orientation val="minMax"/>
        </c:scaling>
        <c:delete val="0"/>
        <c:axPos val="l"/>
        <c:majorGridlines/>
        <c:numFmt formatCode="Standardowy" sourceLinked="1"/>
        <c:majorTickMark val="none"/>
        <c:minorTickMark val="none"/>
        <c:tickLblPos val="nextTo"/>
        <c:crossAx val="20324953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200" b="0" i="0" baseline="0">
                <a:latin typeface="Times New Roman" pitchFamily="18" charset="0"/>
                <a:cs typeface="Times New Roman" pitchFamily="18" charset="0"/>
              </a:rPr>
              <a:t>Zestawienie prowadzonej działalności gospodarczej wg PKD</a:t>
            </a:r>
            <a:endParaRPr lang="pl-PL" sz="1200">
              <a:latin typeface="Times New Roman" pitchFamily="18" charset="0"/>
              <a:cs typeface="Times New Roman" pitchFamily="18" charset="0"/>
            </a:endParaRPr>
          </a:p>
        </c:rich>
      </c:tx>
      <c:overlay val="0"/>
    </c:title>
    <c:autoTitleDeleted val="0"/>
    <c:plotArea>
      <c:layout/>
      <c:barChart>
        <c:barDir val="bar"/>
        <c:grouping val="clustered"/>
        <c:varyColors val="0"/>
        <c:ser>
          <c:idx val="0"/>
          <c:order val="0"/>
          <c:tx>
            <c:strRef>
              <c:f>'Podmioty gospodarcze'!$K$22</c:f>
              <c:strCache>
                <c:ptCount val="1"/>
                <c:pt idx="0">
                  <c:v>2009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'Podmioty gospodarcze'!$J$23:$J$41</c:f>
              <c:strCache>
                <c:ptCount val="19"/>
                <c:pt idx="0">
                  <c:v>usługi gastronomiczne i zakwaterowanie</c:v>
                </c:pt>
                <c:pt idx="1">
                  <c:v>usługi administracyjne i działalność wspierajaca</c:v>
                </c:pt>
                <c:pt idx="2">
                  <c:v>transport i gospodarka magazynowa</c:v>
                </c:pt>
                <c:pt idx="3">
                  <c:v>rolnictwo, leśnictwo, łowiectwo i rybactwo</c:v>
                </c:pt>
                <c:pt idx="4">
                  <c:v>przetwórstwo przemysłowe</c:v>
                </c:pt>
                <c:pt idx="5">
                  <c:v>pozostała działaność usługowa </c:v>
                </c:pt>
                <c:pt idx="6">
                  <c:v>handel hurtowy i detaliczny</c:v>
                </c:pt>
                <c:pt idx="7">
                  <c:v>opieka zdrowotna i pomoc społeczna</c:v>
                </c:pt>
                <c:pt idx="8">
                  <c:v>informacja i komunikacja</c:v>
                </c:pt>
                <c:pt idx="9">
                  <c:v>górnictwo i wydobywanie</c:v>
                </c:pt>
                <c:pt idx="10">
                  <c:v>energia elektryczna, gaz, gorąca woda</c:v>
                </c:pt>
                <c:pt idx="11">
                  <c:v>edukacja</c:v>
                </c:pt>
                <c:pt idx="12">
                  <c:v>działalność związana z obsługą rynku nieruchomości</c:v>
                </c:pt>
                <c:pt idx="13">
                  <c:v>działalność związana z kulturą, rozrywką i rekreacją</c:v>
                </c:pt>
                <c:pt idx="14">
                  <c:v>działalność profesjonalna, naukowa i techniczna</c:v>
                </c:pt>
                <c:pt idx="15">
                  <c:v>działalność finansowa i ubezpieczeniowa</c:v>
                </c:pt>
                <c:pt idx="16">
                  <c:v>dostawa wody, gospodarka ściekami i odpadami</c:v>
                </c:pt>
                <c:pt idx="17">
                  <c:v>budownictwo</c:v>
                </c:pt>
                <c:pt idx="18">
                  <c:v>administracja publiczna i ochrona narodowa</c:v>
                </c:pt>
              </c:strCache>
            </c:strRef>
          </c:cat>
          <c:val>
            <c:numRef>
              <c:f>'Podmioty gospodarcze'!$K$23:$K$41</c:f>
              <c:numCache>
                <c:formatCode>Standardowy</c:formatCode>
                <c:ptCount val="19"/>
                <c:pt idx="0">
                  <c:v>134</c:v>
                </c:pt>
                <c:pt idx="1">
                  <c:v>106</c:v>
                </c:pt>
                <c:pt idx="2">
                  <c:v>450</c:v>
                </c:pt>
                <c:pt idx="3">
                  <c:v>215</c:v>
                </c:pt>
                <c:pt idx="4">
                  <c:v>652</c:v>
                </c:pt>
                <c:pt idx="5">
                  <c:v>331</c:v>
                </c:pt>
                <c:pt idx="6">
                  <c:v>1727</c:v>
                </c:pt>
                <c:pt idx="7">
                  <c:v>211</c:v>
                </c:pt>
                <c:pt idx="8">
                  <c:v>100</c:v>
                </c:pt>
                <c:pt idx="9">
                  <c:v>5</c:v>
                </c:pt>
                <c:pt idx="10">
                  <c:v>2</c:v>
                </c:pt>
                <c:pt idx="11">
                  <c:v>149</c:v>
                </c:pt>
                <c:pt idx="12">
                  <c:v>378</c:v>
                </c:pt>
                <c:pt idx="13">
                  <c:v>146</c:v>
                </c:pt>
                <c:pt idx="14">
                  <c:v>454</c:v>
                </c:pt>
                <c:pt idx="15">
                  <c:v>213</c:v>
                </c:pt>
                <c:pt idx="16">
                  <c:v>17</c:v>
                </c:pt>
                <c:pt idx="17">
                  <c:v>1149</c:v>
                </c:pt>
                <c:pt idx="18">
                  <c:v>42</c:v>
                </c:pt>
              </c:numCache>
            </c:numRef>
          </c:val>
          <c:extLst xmlns:c16r2="http://schemas.microsoft.com/office/drawing/2015/06/chart">
            <c:ext xmlns:c16="http://schemas.microsoft.com/office/drawing/2014/chart" uri="{C3380CC4-5D6E-409C-BE32-E72D297353CC}">
              <c16:uniqueId val="{00000000-2002-4C11-B11B-4AD14F2F66D7}"/>
            </c:ext>
          </c:extLst>
        </c:ser>
        <c:ser>
          <c:idx val="1"/>
          <c:order val="1"/>
          <c:tx>
            <c:strRef>
              <c:f>'Podmioty gospodarcze'!$L$22</c:f>
              <c:strCache>
                <c:ptCount val="1"/>
                <c:pt idx="0">
                  <c:v>2013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'Podmioty gospodarcze'!$J$23:$J$41</c:f>
              <c:strCache>
                <c:ptCount val="19"/>
                <c:pt idx="0">
                  <c:v>usługi gastronomiczne i zakwaterowanie</c:v>
                </c:pt>
                <c:pt idx="1">
                  <c:v>usługi administracyjne i działalność wspierajaca</c:v>
                </c:pt>
                <c:pt idx="2">
                  <c:v>transport i gospodarka magazynowa</c:v>
                </c:pt>
                <c:pt idx="3">
                  <c:v>rolnictwo, leśnictwo, łowiectwo i rybactwo</c:v>
                </c:pt>
                <c:pt idx="4">
                  <c:v>przetwórstwo przemysłowe</c:v>
                </c:pt>
                <c:pt idx="5">
                  <c:v>pozostała działaność usługowa </c:v>
                </c:pt>
                <c:pt idx="6">
                  <c:v>handel hurtowy i detaliczny</c:v>
                </c:pt>
                <c:pt idx="7">
                  <c:v>opieka zdrowotna i pomoc społeczna</c:v>
                </c:pt>
                <c:pt idx="8">
                  <c:v>informacja i komunikacja</c:v>
                </c:pt>
                <c:pt idx="9">
                  <c:v>górnictwo i wydobywanie</c:v>
                </c:pt>
                <c:pt idx="10">
                  <c:v>energia elektryczna, gaz, gorąca woda</c:v>
                </c:pt>
                <c:pt idx="11">
                  <c:v>edukacja</c:v>
                </c:pt>
                <c:pt idx="12">
                  <c:v>działalność związana z obsługą rynku nieruchomości</c:v>
                </c:pt>
                <c:pt idx="13">
                  <c:v>działalność związana z kulturą, rozrywką i rekreacją</c:v>
                </c:pt>
                <c:pt idx="14">
                  <c:v>działalność profesjonalna, naukowa i techniczna</c:v>
                </c:pt>
                <c:pt idx="15">
                  <c:v>działalność finansowa i ubezpieczeniowa</c:v>
                </c:pt>
                <c:pt idx="16">
                  <c:v>dostawa wody, gospodarka ściekami i odpadami</c:v>
                </c:pt>
                <c:pt idx="17">
                  <c:v>budownictwo</c:v>
                </c:pt>
                <c:pt idx="18">
                  <c:v>administracja publiczna i ochrona narodowa</c:v>
                </c:pt>
              </c:strCache>
            </c:strRef>
          </c:cat>
          <c:val>
            <c:numRef>
              <c:f>'Podmioty gospodarcze'!$L$23:$L$41</c:f>
              <c:numCache>
                <c:formatCode>Standardowy</c:formatCode>
                <c:ptCount val="19"/>
                <c:pt idx="0">
                  <c:v>149</c:v>
                </c:pt>
                <c:pt idx="1">
                  <c:v>163</c:v>
                </c:pt>
                <c:pt idx="2">
                  <c:v>451</c:v>
                </c:pt>
                <c:pt idx="3">
                  <c:v>207</c:v>
                </c:pt>
                <c:pt idx="4">
                  <c:v>686</c:v>
                </c:pt>
                <c:pt idx="5">
                  <c:v>438</c:v>
                </c:pt>
                <c:pt idx="6">
                  <c:v>1823</c:v>
                </c:pt>
                <c:pt idx="7">
                  <c:v>303</c:v>
                </c:pt>
                <c:pt idx="8">
                  <c:v>180</c:v>
                </c:pt>
                <c:pt idx="9">
                  <c:v>10</c:v>
                </c:pt>
                <c:pt idx="10">
                  <c:v>5</c:v>
                </c:pt>
                <c:pt idx="11">
                  <c:v>218</c:v>
                </c:pt>
                <c:pt idx="12">
                  <c:v>437</c:v>
                </c:pt>
                <c:pt idx="13">
                  <c:v>165</c:v>
                </c:pt>
                <c:pt idx="14">
                  <c:v>631</c:v>
                </c:pt>
                <c:pt idx="15">
                  <c:v>223</c:v>
                </c:pt>
                <c:pt idx="16">
                  <c:v>28</c:v>
                </c:pt>
                <c:pt idx="17">
                  <c:v>1259</c:v>
                </c:pt>
                <c:pt idx="18">
                  <c:v>44</c:v>
                </c:pt>
              </c:numCache>
            </c:numRef>
          </c:val>
          <c:extLst xmlns:c16r2="http://schemas.microsoft.com/office/drawing/2015/06/chart">
            <c:ext xmlns:c16="http://schemas.microsoft.com/office/drawing/2014/chart" uri="{C3380CC4-5D6E-409C-BE32-E72D297353CC}">
              <c16:uniqueId val="{00000001-2002-4C11-B11B-4AD14F2F66D7}"/>
            </c:ext>
          </c:extLst>
        </c:ser>
        <c:ser>
          <c:idx val="2"/>
          <c:order val="2"/>
          <c:tx>
            <c:strRef>
              <c:f>'Podmioty gospodarcze'!$M$22</c:f>
              <c:strCache>
                <c:ptCount val="1"/>
                <c:pt idx="0">
                  <c:v>2014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'Podmioty gospodarcze'!$J$23:$J$41</c:f>
              <c:strCache>
                <c:ptCount val="19"/>
                <c:pt idx="0">
                  <c:v>usługi gastronomiczne i zakwaterowanie</c:v>
                </c:pt>
                <c:pt idx="1">
                  <c:v>usługi administracyjne i działalność wspierajaca</c:v>
                </c:pt>
                <c:pt idx="2">
                  <c:v>transport i gospodarka magazynowa</c:v>
                </c:pt>
                <c:pt idx="3">
                  <c:v>rolnictwo, leśnictwo, łowiectwo i rybactwo</c:v>
                </c:pt>
                <c:pt idx="4">
                  <c:v>przetwórstwo przemysłowe</c:v>
                </c:pt>
                <c:pt idx="5">
                  <c:v>pozostała działaność usługowa </c:v>
                </c:pt>
                <c:pt idx="6">
                  <c:v>handel hurtowy i detaliczny</c:v>
                </c:pt>
                <c:pt idx="7">
                  <c:v>opieka zdrowotna i pomoc społeczna</c:v>
                </c:pt>
                <c:pt idx="8">
                  <c:v>informacja i komunikacja</c:v>
                </c:pt>
                <c:pt idx="9">
                  <c:v>górnictwo i wydobywanie</c:v>
                </c:pt>
                <c:pt idx="10">
                  <c:v>energia elektryczna, gaz, gorąca woda</c:v>
                </c:pt>
                <c:pt idx="11">
                  <c:v>edukacja</c:v>
                </c:pt>
                <c:pt idx="12">
                  <c:v>działalność związana z obsługą rynku nieruchomości</c:v>
                </c:pt>
                <c:pt idx="13">
                  <c:v>działalność związana z kulturą, rozrywką i rekreacją</c:v>
                </c:pt>
                <c:pt idx="14">
                  <c:v>działalność profesjonalna, naukowa i techniczna</c:v>
                </c:pt>
                <c:pt idx="15">
                  <c:v>działalność finansowa i ubezpieczeniowa</c:v>
                </c:pt>
                <c:pt idx="16">
                  <c:v>dostawa wody, gospodarka ściekami i odpadami</c:v>
                </c:pt>
                <c:pt idx="17">
                  <c:v>budownictwo</c:v>
                </c:pt>
                <c:pt idx="18">
                  <c:v>administracja publiczna i ochrona narodowa</c:v>
                </c:pt>
              </c:strCache>
            </c:strRef>
          </c:cat>
          <c:val>
            <c:numRef>
              <c:f>'Podmioty gospodarcze'!$M$23:$M$41</c:f>
              <c:numCache>
                <c:formatCode>Standardowy</c:formatCode>
                <c:ptCount val="19"/>
                <c:pt idx="0">
                  <c:v>157</c:v>
                </c:pt>
                <c:pt idx="1">
                  <c:v>168</c:v>
                </c:pt>
                <c:pt idx="2">
                  <c:v>439</c:v>
                </c:pt>
                <c:pt idx="3">
                  <c:v>148</c:v>
                </c:pt>
                <c:pt idx="4">
                  <c:v>702</c:v>
                </c:pt>
                <c:pt idx="5">
                  <c:v>487</c:v>
                </c:pt>
                <c:pt idx="6">
                  <c:v>1779</c:v>
                </c:pt>
                <c:pt idx="7">
                  <c:v>305</c:v>
                </c:pt>
                <c:pt idx="8">
                  <c:v>177</c:v>
                </c:pt>
                <c:pt idx="9">
                  <c:v>12</c:v>
                </c:pt>
                <c:pt idx="10">
                  <c:v>6</c:v>
                </c:pt>
                <c:pt idx="11">
                  <c:v>222</c:v>
                </c:pt>
                <c:pt idx="12">
                  <c:v>452</c:v>
                </c:pt>
                <c:pt idx="13">
                  <c:v>172</c:v>
                </c:pt>
                <c:pt idx="14">
                  <c:v>656</c:v>
                </c:pt>
                <c:pt idx="15">
                  <c:v>219</c:v>
                </c:pt>
                <c:pt idx="16">
                  <c:v>31</c:v>
                </c:pt>
                <c:pt idx="17">
                  <c:v>1239</c:v>
                </c:pt>
                <c:pt idx="18">
                  <c:v>44</c:v>
                </c:pt>
              </c:numCache>
            </c:numRef>
          </c:val>
          <c:extLst xmlns:c16r2="http://schemas.microsoft.com/office/drawing/2015/06/chart">
            <c:ext xmlns:c16="http://schemas.microsoft.com/office/drawing/2014/chart" uri="{C3380CC4-5D6E-409C-BE32-E72D297353CC}">
              <c16:uniqueId val="{00000002-2002-4C11-B11B-4AD14F2F66D7}"/>
            </c:ext>
          </c:extLst>
        </c:ser>
        <c:dLbls>
          <c:showLegendKey val="0"/>
          <c:showVal val="0"/>
          <c:showCatName val="0"/>
          <c:showSerName val="0"/>
          <c:showPercent val="0"/>
          <c:showBubbleSize val="0"/>
        </c:dLbls>
        <c:gapWidth val="75"/>
        <c:overlap val="-25"/>
        <c:axId val="203283456"/>
        <c:axId val="203428608"/>
      </c:barChart>
      <c:catAx>
        <c:axId val="203283456"/>
        <c:scaling>
          <c:orientation val="minMax"/>
        </c:scaling>
        <c:delete val="0"/>
        <c:axPos val="l"/>
        <c:numFmt formatCode="Standardowy" sourceLinked="0"/>
        <c:majorTickMark val="none"/>
        <c:minorTickMark val="none"/>
        <c:tickLblPos val="nextTo"/>
        <c:crossAx val="203428608"/>
        <c:crosses val="autoZero"/>
        <c:auto val="1"/>
        <c:lblAlgn val="ctr"/>
        <c:lblOffset val="100"/>
        <c:noMultiLvlLbl val="0"/>
      </c:catAx>
      <c:valAx>
        <c:axId val="203428608"/>
        <c:scaling>
          <c:orientation val="minMax"/>
        </c:scaling>
        <c:delete val="0"/>
        <c:axPos val="b"/>
        <c:majorGridlines/>
        <c:numFmt formatCode="Standardowy" sourceLinked="1"/>
        <c:majorTickMark val="none"/>
        <c:minorTickMark val="none"/>
        <c:tickLblPos val="nextTo"/>
        <c:spPr>
          <a:ln w="9525">
            <a:noFill/>
          </a:ln>
        </c:spPr>
        <c:crossAx val="203283456"/>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200" b="0" i="0" baseline="0">
                <a:latin typeface="Times New Roman" pitchFamily="18" charset="0"/>
                <a:cs typeface="Times New Roman" pitchFamily="18" charset="0"/>
              </a:rPr>
              <a:t>Bezrobocie według płci na terenie LGD "Kraina Wzgórz Trzebnickich"</a:t>
            </a:r>
            <a:endParaRPr lang="pl-PL" sz="1200" b="0">
              <a:latin typeface="Times New Roman" pitchFamily="18" charset="0"/>
              <a:cs typeface="Times New Roman" pitchFamily="18" charset="0"/>
            </a:endParaRPr>
          </a:p>
        </c:rich>
      </c:tx>
      <c:overlay val="0"/>
    </c:title>
    <c:autoTitleDeleted val="0"/>
    <c:plotArea>
      <c:layout/>
      <c:barChart>
        <c:barDir val="col"/>
        <c:grouping val="stacked"/>
        <c:varyColors val="0"/>
        <c:ser>
          <c:idx val="0"/>
          <c:order val="0"/>
          <c:tx>
            <c:strRef>
              <c:f>Bezrobocie!$P$15</c:f>
              <c:strCache>
                <c:ptCount val="1"/>
                <c:pt idx="0">
                  <c:v>mężczyźni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Bezrobocie!$Q$14:$U$14</c:f>
              <c:numCache>
                <c:formatCode>Standardowy</c:formatCode>
                <c:ptCount val="5"/>
                <c:pt idx="0">
                  <c:v>2010</c:v>
                </c:pt>
                <c:pt idx="1">
                  <c:v>2011</c:v>
                </c:pt>
                <c:pt idx="2">
                  <c:v>2012</c:v>
                </c:pt>
                <c:pt idx="3">
                  <c:v>2013</c:v>
                </c:pt>
                <c:pt idx="4">
                  <c:v>2014</c:v>
                </c:pt>
              </c:numCache>
            </c:numRef>
          </c:cat>
          <c:val>
            <c:numRef>
              <c:f>Bezrobocie!$Q$15:$U$15</c:f>
              <c:numCache>
                <c:formatCode>Standardowy</c:formatCode>
                <c:ptCount val="5"/>
                <c:pt idx="0">
                  <c:v>1212</c:v>
                </c:pt>
                <c:pt idx="1">
                  <c:v>1090</c:v>
                </c:pt>
                <c:pt idx="2">
                  <c:v>1417</c:v>
                </c:pt>
                <c:pt idx="3">
                  <c:v>1456</c:v>
                </c:pt>
                <c:pt idx="4">
                  <c:v>1107</c:v>
                </c:pt>
              </c:numCache>
            </c:numRef>
          </c:val>
          <c:extLst xmlns:c16r2="http://schemas.microsoft.com/office/drawing/2015/06/chart">
            <c:ext xmlns:c16="http://schemas.microsoft.com/office/drawing/2014/chart" uri="{C3380CC4-5D6E-409C-BE32-E72D297353CC}">
              <c16:uniqueId val="{00000000-1E98-43B5-90AE-87AA8666F9BA}"/>
            </c:ext>
          </c:extLst>
        </c:ser>
        <c:ser>
          <c:idx val="1"/>
          <c:order val="1"/>
          <c:tx>
            <c:strRef>
              <c:f>Bezrobocie!$P$16</c:f>
              <c:strCache>
                <c:ptCount val="1"/>
                <c:pt idx="0">
                  <c:v>kobiety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Bezrobocie!$Q$14:$U$14</c:f>
              <c:numCache>
                <c:formatCode>Standardowy</c:formatCode>
                <c:ptCount val="5"/>
                <c:pt idx="0">
                  <c:v>2010</c:v>
                </c:pt>
                <c:pt idx="1">
                  <c:v>2011</c:v>
                </c:pt>
                <c:pt idx="2">
                  <c:v>2012</c:v>
                </c:pt>
                <c:pt idx="3">
                  <c:v>2013</c:v>
                </c:pt>
                <c:pt idx="4">
                  <c:v>2014</c:v>
                </c:pt>
              </c:numCache>
            </c:numRef>
          </c:cat>
          <c:val>
            <c:numRef>
              <c:f>Bezrobocie!$Q$16:$U$16</c:f>
              <c:numCache>
                <c:formatCode>Standardowy</c:formatCode>
                <c:ptCount val="5"/>
                <c:pt idx="0">
                  <c:v>1338</c:v>
                </c:pt>
                <c:pt idx="1">
                  <c:v>1393</c:v>
                </c:pt>
                <c:pt idx="2">
                  <c:v>1486</c:v>
                </c:pt>
                <c:pt idx="3">
                  <c:v>1533</c:v>
                </c:pt>
                <c:pt idx="4">
                  <c:v>1216</c:v>
                </c:pt>
              </c:numCache>
            </c:numRef>
          </c:val>
          <c:extLst xmlns:c16r2="http://schemas.microsoft.com/office/drawing/2015/06/chart">
            <c:ext xmlns:c16="http://schemas.microsoft.com/office/drawing/2014/chart" uri="{C3380CC4-5D6E-409C-BE32-E72D297353CC}">
              <c16:uniqueId val="{00000001-1E98-43B5-90AE-87AA8666F9BA}"/>
            </c:ext>
          </c:extLst>
        </c:ser>
        <c:dLbls>
          <c:showLegendKey val="0"/>
          <c:showVal val="0"/>
          <c:showCatName val="0"/>
          <c:showSerName val="0"/>
          <c:showPercent val="0"/>
          <c:showBubbleSize val="0"/>
        </c:dLbls>
        <c:gapWidth val="75"/>
        <c:overlap val="100"/>
        <c:axId val="203455488"/>
        <c:axId val="203457280"/>
      </c:barChart>
      <c:catAx>
        <c:axId val="203455488"/>
        <c:scaling>
          <c:orientation val="minMax"/>
        </c:scaling>
        <c:delete val="0"/>
        <c:axPos val="b"/>
        <c:numFmt formatCode="Standardowy" sourceLinked="1"/>
        <c:majorTickMark val="none"/>
        <c:minorTickMark val="none"/>
        <c:tickLblPos val="nextTo"/>
        <c:crossAx val="203457280"/>
        <c:crosses val="autoZero"/>
        <c:auto val="1"/>
        <c:lblAlgn val="ctr"/>
        <c:lblOffset val="100"/>
        <c:noMultiLvlLbl val="0"/>
      </c:catAx>
      <c:valAx>
        <c:axId val="203457280"/>
        <c:scaling>
          <c:orientation val="minMax"/>
        </c:scaling>
        <c:delete val="0"/>
        <c:axPos val="l"/>
        <c:majorGridlines/>
        <c:numFmt formatCode="Standardowy" sourceLinked="1"/>
        <c:majorTickMark val="none"/>
        <c:minorTickMark val="none"/>
        <c:tickLblPos val="nextTo"/>
        <c:spPr>
          <a:ln w="9525">
            <a:noFill/>
          </a:ln>
        </c:spPr>
        <c:crossAx val="203455488"/>
        <c:crosses val="autoZero"/>
        <c:crossBetween val="between"/>
      </c:valAx>
    </c:plotArea>
    <c:legend>
      <c:legendPos val="b"/>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200" b="1">
                <a:latin typeface="+mn-lt"/>
                <a:cs typeface="Times New Roman" pitchFamily="18" charset="0"/>
              </a:rPr>
              <a:t>Organizacje pozarządowe na terenie LGD</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9.3055555555556488E-2"/>
          <c:y val="0.22627296587926521"/>
          <c:w val="0.81388888888889199"/>
          <c:h val="0.68078740157480622"/>
        </c:manualLayout>
      </c:layout>
      <c:pie3DChart>
        <c:varyColors val="1"/>
        <c:ser>
          <c:idx val="0"/>
          <c:order val="0"/>
          <c:explosion val="25"/>
          <c:dLbls>
            <c:spPr>
              <a:noFill/>
              <a:ln>
                <a:noFill/>
              </a:ln>
              <a:effectLst/>
            </c:spPr>
            <c:dLblPos val="outEnd"/>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'organizacje pozarządowe'!$B$7:$B$11</c:f>
              <c:strCache>
                <c:ptCount val="5"/>
                <c:pt idx="0">
                  <c:v>Oborniki Śląskie</c:v>
                </c:pt>
                <c:pt idx="1">
                  <c:v>Prusice</c:v>
                </c:pt>
                <c:pt idx="2">
                  <c:v>Trzebnica</c:v>
                </c:pt>
                <c:pt idx="3">
                  <c:v>Wisznia Mała</c:v>
                </c:pt>
                <c:pt idx="4">
                  <c:v>Zawonia</c:v>
                </c:pt>
              </c:strCache>
            </c:strRef>
          </c:cat>
          <c:val>
            <c:numRef>
              <c:f>'organizacje pozarządowe'!$D$7:$D$11</c:f>
              <c:numCache>
                <c:formatCode>Standardowy</c:formatCode>
                <c:ptCount val="5"/>
                <c:pt idx="0">
                  <c:v>101</c:v>
                </c:pt>
                <c:pt idx="1">
                  <c:v>75</c:v>
                </c:pt>
                <c:pt idx="2">
                  <c:v>43</c:v>
                </c:pt>
                <c:pt idx="3">
                  <c:v>35</c:v>
                </c:pt>
                <c:pt idx="4">
                  <c:v>17</c:v>
                </c:pt>
              </c:numCache>
            </c:numRef>
          </c:val>
          <c:extLst xmlns:c16r2="http://schemas.microsoft.com/office/drawing/2015/06/chart">
            <c:ext xmlns:c16="http://schemas.microsoft.com/office/drawing/2014/chart" uri="{C3380CC4-5D6E-409C-BE32-E72D297353CC}">
              <c16:uniqueId val="{00000000-3559-473B-9E51-105DE6544BF6}"/>
            </c:ext>
          </c:extLst>
        </c:ser>
        <c:dLbls>
          <c:showLegendKey val="0"/>
          <c:showVal val="0"/>
          <c:showCatName val="0"/>
          <c:showSerName val="0"/>
          <c:showPercent val="1"/>
          <c:showBubbleSize val="0"/>
          <c:showLeaderLines val="1"/>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036BF-8D7F-4633-B8FC-5F8D59A0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28049</Words>
  <Characters>168295</Characters>
  <Application>Microsoft Office Word</Application>
  <DocSecurity>0</DocSecurity>
  <Lines>1402</Lines>
  <Paragraphs>391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Antoniewicz</dc:creator>
  <cp:lastModifiedBy>LGD</cp:lastModifiedBy>
  <cp:revision>2</cp:revision>
  <cp:lastPrinted>2016-07-13T10:33:00Z</cp:lastPrinted>
  <dcterms:created xsi:type="dcterms:W3CDTF">2018-02-19T13:50:00Z</dcterms:created>
  <dcterms:modified xsi:type="dcterms:W3CDTF">2018-02-19T13:50:00Z</dcterms:modified>
</cp:coreProperties>
</file>