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56" w:rsidRDefault="00E82B01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5943600" cy="1593070"/>
            <wp:effectExtent l="0" t="0" r="0" b="7620"/>
            <wp:docPr id="2" name="Obraz 2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7" w:rsidRDefault="00E82B01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Lista operacji zgodnych z LSR</w:t>
      </w:r>
      <w:bookmarkStart w:id="0" w:name="_GoBack"/>
      <w:bookmarkEnd w:id="0"/>
      <w:r w:rsidR="007B3CE7">
        <w:rPr>
          <w:b/>
          <w:sz w:val="24"/>
          <w:szCs w:val="28"/>
        </w:rPr>
        <w:t xml:space="preserve">, </w:t>
      </w:r>
      <w:r w:rsidR="007B3CE7"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 w:rsidR="007B3CE7"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E31B15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C522E6">
        <w:rPr>
          <w:b/>
          <w:sz w:val="24"/>
          <w:szCs w:val="28"/>
        </w:rPr>
        <w:t xml:space="preserve"> nr 3</w:t>
      </w:r>
      <w:r w:rsidR="0081654C" w:rsidRPr="00200CA3">
        <w:rPr>
          <w:b/>
          <w:sz w:val="24"/>
          <w:szCs w:val="28"/>
        </w:rPr>
        <w:t>/201</w:t>
      </w:r>
      <w:r w:rsidR="00E86799">
        <w:rPr>
          <w:b/>
          <w:sz w:val="24"/>
          <w:szCs w:val="28"/>
        </w:rPr>
        <w:t>8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PROW 2014-2020</w:t>
      </w:r>
    </w:p>
    <w:p w:rsidR="00E86799" w:rsidRPr="00C522E6" w:rsidRDefault="00E86799" w:rsidP="00E86799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C522E6">
        <w:rPr>
          <w:rFonts w:ascii="Times New Roman" w:hAnsi="Times New Roman" w:cs="Times New Roman"/>
          <w:sz w:val="24"/>
          <w:szCs w:val="24"/>
        </w:rPr>
        <w:t>„</w:t>
      </w:r>
      <w:r w:rsidR="00C522E6" w:rsidRPr="00C522E6">
        <w:rPr>
          <w:rStyle w:val="Pogrubienie"/>
          <w:rFonts w:ascii="Times New Roman" w:hAnsi="Times New Roman" w:cs="Times New Roman"/>
          <w:sz w:val="24"/>
          <w:szCs w:val="24"/>
        </w:rPr>
        <w:t xml:space="preserve">Wzmocnienia kapitału społecznego, w tym przez podnoszenie wiedzy społeczności lokalnej w zakresie ochrony środowiska </w:t>
      </w:r>
      <w:r w:rsidR="00C522E6" w:rsidRPr="00C522E6">
        <w:rPr>
          <w:rFonts w:ascii="Times New Roman" w:hAnsi="Times New Roman" w:cs="Times New Roman"/>
          <w:b/>
          <w:sz w:val="24"/>
          <w:szCs w:val="24"/>
        </w:rPr>
        <w:t>i zmian klimatycznych, także z wykorzystaniem rozwiązań innowacyjnych”</w:t>
      </w:r>
    </w:p>
    <w:p w:rsidR="00E31B15" w:rsidRPr="007B3CE7" w:rsidRDefault="00E31B15" w:rsidP="00C522E6">
      <w:pPr>
        <w:ind w:right="567"/>
        <w:rPr>
          <w:b/>
          <w:sz w:val="24"/>
          <w:szCs w:val="28"/>
        </w:rPr>
      </w:pPr>
    </w:p>
    <w:tbl>
      <w:tblPr>
        <w:tblW w:w="1446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1204"/>
        <w:gridCol w:w="1204"/>
        <w:gridCol w:w="1519"/>
        <w:gridCol w:w="1276"/>
        <w:gridCol w:w="682"/>
        <w:gridCol w:w="1070"/>
        <w:gridCol w:w="1070"/>
      </w:tblGrid>
      <w:tr w:rsidR="007F18D4" w:rsidRPr="00326644" w:rsidTr="00872689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5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Pr="004928F6" w:rsidRDefault="007F18D4" w:rsidP="007F18D4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Zdobyta ilość punktów</w:t>
            </w:r>
          </w:p>
        </w:tc>
      </w:tr>
      <w:tr w:rsidR="007F18D4" w:rsidRPr="00326644" w:rsidTr="00872689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cstheme="minorHAnsi"/>
                <w:b/>
              </w:rPr>
              <w:t>3/2018/WKS/1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18D4" w:rsidRPr="001466AB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Obornicki Ośrodek Kultury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1466AB" w:rsidRDefault="00112A12" w:rsidP="007F18D4">
            <w:pPr>
              <w:spacing w:after="0" w:line="240" w:lineRule="auto"/>
              <w:jc w:val="center"/>
            </w:pPr>
            <w:r w:rsidRPr="007B6446">
              <w:rPr>
                <w:rFonts w:cstheme="minorHAnsi"/>
                <w:b/>
              </w:rPr>
              <w:t>„</w:t>
            </w:r>
            <w:r>
              <w:rPr>
                <w:rFonts w:cstheme="minorHAnsi"/>
                <w:b/>
              </w:rPr>
              <w:t>Organizacja spotkań z cyklu: Otwarte Drzwi Galerii oraz XXII Spotkania z Muzyką i Poezją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”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65 747,00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065463196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41 835,00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7F18D4" w:rsidRDefault="00872689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65 747,00*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7F18D4" w:rsidRPr="00326644" w:rsidTr="00872689">
        <w:trPr>
          <w:trHeight w:val="131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662CD8" w:rsidRDefault="00C522E6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cstheme="minorHAnsi"/>
                <w:b/>
              </w:rPr>
              <w:t>3/2018/WKS/2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18D4" w:rsidRPr="0032664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Ośrodek Kultury Sportu i Rekreacji w Wiszni Małej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326644" w:rsidRDefault="00112A12" w:rsidP="00D86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B6446">
              <w:rPr>
                <w:rFonts w:cstheme="minorHAnsi"/>
                <w:b/>
              </w:rPr>
              <w:t>„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Stworzenie miejsca spotkań i prób zespołów i grup artystycznych działających przy Ośrodku Kultury Sportu i Rekreacji w Wiszni Małej”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326644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51 542,50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C522E6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063050370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0A78" w:rsidRDefault="00C522E6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30 925,00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7F18D4" w:rsidRDefault="00872689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51 542,50*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Pr="004928F6" w:rsidRDefault="00112A12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8,00</w:t>
            </w:r>
          </w:p>
        </w:tc>
      </w:tr>
      <w:tr w:rsidR="00D867F0" w:rsidRPr="00326644" w:rsidTr="00872689">
        <w:trPr>
          <w:trHeight w:val="787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662CD8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FD17A4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DA6">
              <w:rPr>
                <w:rFonts w:ascii="Times New Roman" w:hAnsi="Times New Roman" w:cs="Times New Roman"/>
                <w:b/>
                <w:sz w:val="24"/>
                <w:szCs w:val="24"/>
              </w:rPr>
              <w:t>3/2018/WKS/3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867F0" w:rsidRPr="00112A12" w:rsidRDefault="00C522E6" w:rsidP="008726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2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Stowarzyszenie Sołtysów na Rzecz Rozwoju Gminy Zawonia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867F0" w:rsidRPr="00320A78" w:rsidRDefault="00C522E6" w:rsidP="00872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DA6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Pr="00FD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Poznajemy OZE w Gminie Zawonia”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867F0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98 680,00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320A78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072491961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DA5888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 xml:space="preserve">97 680,00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D867F0" w:rsidRPr="00326644" w:rsidRDefault="00C522E6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97 680,00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867F0" w:rsidRPr="00326644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4928F6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662CD8" w:rsidRDefault="00C522E6" w:rsidP="00C52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11,000</w:t>
            </w:r>
          </w:p>
        </w:tc>
      </w:tr>
    </w:tbl>
    <w:p w:rsidR="00A30FD9" w:rsidRDefault="00A30FD9" w:rsidP="007B3CE7"/>
    <w:p w:rsidR="00872689" w:rsidRDefault="00872689" w:rsidP="007B3CE7"/>
    <w:p w:rsidR="00872689" w:rsidRDefault="00872689" w:rsidP="00872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</w:t>
      </w:r>
    </w:p>
    <w:p w:rsidR="00872689" w:rsidRDefault="00872689" w:rsidP="008726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*Gminy i Ośrodki Kultury jako jednostki sektora finansów publicznych pobierają całość kosztów kwalifikowanych z globalnej puli dostępnych środków.</w:t>
      </w:r>
    </w:p>
    <w:p w:rsidR="00872689" w:rsidRDefault="00872689" w:rsidP="007B3CE7"/>
    <w:sectPr w:rsidR="00872689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12A12"/>
    <w:rsid w:val="001466AB"/>
    <w:rsid w:val="001E52BF"/>
    <w:rsid w:val="00200CA3"/>
    <w:rsid w:val="00320A78"/>
    <w:rsid w:val="00323B73"/>
    <w:rsid w:val="0035587B"/>
    <w:rsid w:val="0036772D"/>
    <w:rsid w:val="0037687A"/>
    <w:rsid w:val="003D4F8A"/>
    <w:rsid w:val="003E77FF"/>
    <w:rsid w:val="004928F6"/>
    <w:rsid w:val="005B22C2"/>
    <w:rsid w:val="005B4536"/>
    <w:rsid w:val="00677852"/>
    <w:rsid w:val="006A21B1"/>
    <w:rsid w:val="007B3CE7"/>
    <w:rsid w:val="007D26B5"/>
    <w:rsid w:val="007F18D4"/>
    <w:rsid w:val="00810D9A"/>
    <w:rsid w:val="0081654C"/>
    <w:rsid w:val="00872689"/>
    <w:rsid w:val="009432FC"/>
    <w:rsid w:val="00944E58"/>
    <w:rsid w:val="00A30FD9"/>
    <w:rsid w:val="00A4476B"/>
    <w:rsid w:val="00B040A6"/>
    <w:rsid w:val="00B23C1B"/>
    <w:rsid w:val="00C17CCD"/>
    <w:rsid w:val="00C27C60"/>
    <w:rsid w:val="00C4398B"/>
    <w:rsid w:val="00C522E6"/>
    <w:rsid w:val="00C54E5A"/>
    <w:rsid w:val="00C76356"/>
    <w:rsid w:val="00CA0E53"/>
    <w:rsid w:val="00CD580F"/>
    <w:rsid w:val="00D274A0"/>
    <w:rsid w:val="00D867F0"/>
    <w:rsid w:val="00D9456A"/>
    <w:rsid w:val="00DA5888"/>
    <w:rsid w:val="00E120E7"/>
    <w:rsid w:val="00E25312"/>
    <w:rsid w:val="00E31B15"/>
    <w:rsid w:val="00E767B5"/>
    <w:rsid w:val="00E82B01"/>
    <w:rsid w:val="00E86799"/>
    <w:rsid w:val="00F03FD9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8A1D9-7890-42BB-8297-8FACBF51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2</cp:revision>
  <cp:lastPrinted>2019-01-24T08:18:00Z</cp:lastPrinted>
  <dcterms:created xsi:type="dcterms:W3CDTF">2019-01-24T08:20:00Z</dcterms:created>
  <dcterms:modified xsi:type="dcterms:W3CDTF">2019-01-24T08:20:00Z</dcterms:modified>
</cp:coreProperties>
</file>