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3A0" w:rsidRPr="00F2483E" w:rsidRDefault="00973AFE" w:rsidP="005E530B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2483E">
        <w:rPr>
          <w:rFonts w:ascii="Times New Roman" w:hAnsi="Times New Roman" w:cs="Times New Roman"/>
          <w:b/>
        </w:rPr>
        <w:t xml:space="preserve">Kryteria wyboru operacji dla Przedsięwzięcia </w:t>
      </w:r>
      <w:r w:rsidR="00A504D4" w:rsidRPr="00F2483E">
        <w:rPr>
          <w:rFonts w:ascii="Times New Roman" w:hAnsi="Times New Roman" w:cs="Times New Roman"/>
          <w:b/>
        </w:rPr>
        <w:t>III. „Aktywni i zorganizowani mieszkańcy działający na rzecz swojej małej ojczyzny”.</w:t>
      </w:r>
    </w:p>
    <w:tbl>
      <w:tblPr>
        <w:tblStyle w:val="Tabela-Siatka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4819"/>
        <w:gridCol w:w="3402"/>
        <w:gridCol w:w="567"/>
        <w:gridCol w:w="3119"/>
      </w:tblGrid>
      <w:tr w:rsidR="00F2483E" w:rsidRPr="00F2483E" w:rsidTr="001711A6">
        <w:trPr>
          <w:jc w:val="center"/>
        </w:trPr>
        <w:tc>
          <w:tcPr>
            <w:tcW w:w="1413" w:type="dxa"/>
          </w:tcPr>
          <w:p w:rsidR="008033CF" w:rsidRPr="00F2483E" w:rsidRDefault="008033CF" w:rsidP="001711A6">
            <w:pPr>
              <w:ind w:left="-829" w:firstLine="829"/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Operacje</w:t>
            </w:r>
          </w:p>
        </w:tc>
        <w:tc>
          <w:tcPr>
            <w:tcW w:w="1701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</w:t>
            </w:r>
          </w:p>
        </w:tc>
        <w:tc>
          <w:tcPr>
            <w:tcW w:w="4819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Zasady pkt.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pkt.</w:t>
            </w:r>
          </w:p>
        </w:tc>
        <w:tc>
          <w:tcPr>
            <w:tcW w:w="3119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Sposób weryfikacji</w:t>
            </w:r>
          </w:p>
        </w:tc>
      </w:tr>
      <w:tr w:rsidR="00F2483E" w:rsidRPr="00F2483E" w:rsidTr="001711A6">
        <w:trPr>
          <w:trHeight w:val="698"/>
          <w:jc w:val="center"/>
        </w:trPr>
        <w:tc>
          <w:tcPr>
            <w:tcW w:w="1413" w:type="dxa"/>
            <w:vMerge w:val="restart"/>
          </w:tcPr>
          <w:p w:rsidR="008033CF" w:rsidRPr="00F2483E" w:rsidRDefault="00904B18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Aktywizacja mieszkańców  </w:t>
            </w:r>
          </w:p>
        </w:tc>
        <w:tc>
          <w:tcPr>
            <w:tcW w:w="4819" w:type="dxa"/>
            <w:vMerge w:val="restart"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operacje, które aktywizują większą liczbę mieszkańców </w:t>
            </w:r>
          </w:p>
        </w:tc>
        <w:tc>
          <w:tcPr>
            <w:tcW w:w="3402" w:type="dxa"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W ramach operacji zaktywizowanych zostanie przynajmniej 40 mieszkańców z co najmniej 2 miejscowości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F2483E" w:rsidRPr="00F2483E" w:rsidTr="001711A6">
        <w:trPr>
          <w:trHeight w:val="345"/>
          <w:jc w:val="center"/>
        </w:trPr>
        <w:tc>
          <w:tcPr>
            <w:tcW w:w="1413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W ramach operacji zaktywizowanych zostanie przynajmniej 20 mieszkańców z 1 miejscowości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345"/>
          <w:jc w:val="center"/>
        </w:trPr>
        <w:tc>
          <w:tcPr>
            <w:tcW w:w="1413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zakłada aktywizację mniej niż 20 osób 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1124"/>
          <w:jc w:val="center"/>
        </w:trPr>
        <w:tc>
          <w:tcPr>
            <w:tcW w:w="1413" w:type="dxa"/>
            <w:vMerge w:val="restart"/>
          </w:tcPr>
          <w:p w:rsidR="008033CF" w:rsidRPr="00F2483E" w:rsidRDefault="00904B18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Aktywizacja przedstawicieli grup defaworyzowanych  </w:t>
            </w:r>
          </w:p>
        </w:tc>
        <w:tc>
          <w:tcPr>
            <w:tcW w:w="4819" w:type="dxa"/>
            <w:vMerge w:val="restart"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się operacje które aktywizują/skierowane są do przedstawicieli wskazanych w LSR grup defaworyzowanych w życiu społecznym (seniorzy, młodzież, etc.)</w:t>
            </w: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Projekt w całości aktywizuje/skierowany jest do przedst</w:t>
            </w:r>
            <w:r w:rsidR="00BD1284" w:rsidRPr="00F2483E">
              <w:rPr>
                <w:rFonts w:ascii="Times New Roman" w:hAnsi="Times New Roman" w:cs="Times New Roman"/>
              </w:rPr>
              <w:t xml:space="preserve">awicieli grup defaworyzowanych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1711A6">
        <w:trPr>
          <w:trHeight w:val="1035"/>
          <w:jc w:val="center"/>
        </w:trPr>
        <w:tc>
          <w:tcPr>
            <w:tcW w:w="1413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Projekt w części skierowany jest/aktywizuje przedstawicieli grup defaworyzowanych  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1035"/>
          <w:jc w:val="center"/>
        </w:trPr>
        <w:tc>
          <w:tcPr>
            <w:tcW w:w="1413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Projekt w ogóle nie jest skierowany/nie aktywizuje przedstawicieli grup defaworyzowanych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518"/>
          <w:jc w:val="center"/>
        </w:trPr>
        <w:tc>
          <w:tcPr>
            <w:tcW w:w="1413" w:type="dxa"/>
            <w:vMerge w:val="restart"/>
          </w:tcPr>
          <w:p w:rsidR="00F453E4" w:rsidRPr="00F2483E" w:rsidRDefault="00A504D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Obszar realizacji </w:t>
            </w:r>
          </w:p>
        </w:tc>
        <w:tc>
          <w:tcPr>
            <w:tcW w:w="4819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 z zakresu </w:t>
            </w:r>
          </w:p>
          <w:p w:rsidR="00F453E4" w:rsidRPr="00F2483E" w:rsidRDefault="00F453E4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infrastruktury kulturalnej i rekreacyjnej,</w:t>
            </w:r>
          </w:p>
          <w:p w:rsidR="00F453E4" w:rsidRPr="00F2483E" w:rsidRDefault="00F453E4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które realizowane będą na obszarze miejscowości do 5 tys. mieszkańców  </w:t>
            </w:r>
          </w:p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realizowana wyłącznie na obszarze miejscowości do 5 tys. mieszkańców </w:t>
            </w:r>
          </w:p>
        </w:tc>
        <w:tc>
          <w:tcPr>
            <w:tcW w:w="567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1711A6">
        <w:trPr>
          <w:trHeight w:val="517"/>
          <w:jc w:val="center"/>
        </w:trPr>
        <w:tc>
          <w:tcPr>
            <w:tcW w:w="1413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realizowana w całości lub części na obszarze miejscowości powyżej 5 tys. mieszkańców </w:t>
            </w:r>
          </w:p>
        </w:tc>
        <w:tc>
          <w:tcPr>
            <w:tcW w:w="567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698"/>
          <w:jc w:val="center"/>
        </w:trPr>
        <w:tc>
          <w:tcPr>
            <w:tcW w:w="1413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Innowacyjność </w:t>
            </w:r>
          </w:p>
        </w:tc>
        <w:tc>
          <w:tcPr>
            <w:tcW w:w="4819" w:type="dxa"/>
            <w:vMerge w:val="restart"/>
          </w:tcPr>
          <w:p w:rsidR="008F6C8F" w:rsidRPr="00F2483E" w:rsidRDefault="00F453E4" w:rsidP="008F6C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</w:t>
            </w:r>
            <w:r w:rsidR="008F6C8F"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zań, wykorzystania nowych metod; wprowadzające nowe usługi</w:t>
            </w:r>
          </w:p>
          <w:p w:rsidR="00F453E4" w:rsidRPr="00F2483E" w:rsidRDefault="00F453E4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Ma charakter innowacyjny w skali całego obszaru</w:t>
            </w:r>
          </w:p>
        </w:tc>
        <w:tc>
          <w:tcPr>
            <w:tcW w:w="567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F2483E" w:rsidRPr="00F2483E" w:rsidTr="001711A6">
        <w:trPr>
          <w:trHeight w:val="698"/>
          <w:jc w:val="center"/>
        </w:trPr>
        <w:tc>
          <w:tcPr>
            <w:tcW w:w="1413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F453E4" w:rsidRPr="00F2483E" w:rsidRDefault="00F453E4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Ma charakter innowacyjny w skali gminy, na terenie której realizowany będzie projekt</w:t>
            </w:r>
          </w:p>
        </w:tc>
        <w:tc>
          <w:tcPr>
            <w:tcW w:w="567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697"/>
          <w:jc w:val="center"/>
        </w:trPr>
        <w:tc>
          <w:tcPr>
            <w:tcW w:w="1413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F453E4" w:rsidRPr="00F2483E" w:rsidRDefault="00F453E4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Nie ma charakteru innowacyjnego</w:t>
            </w:r>
          </w:p>
        </w:tc>
        <w:tc>
          <w:tcPr>
            <w:tcW w:w="567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2110"/>
          <w:jc w:val="center"/>
        </w:trPr>
        <w:tc>
          <w:tcPr>
            <w:tcW w:w="1413" w:type="dxa"/>
            <w:vMerge w:val="restart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lastRenderedPageBreak/>
              <w:t>Wszystkie</w:t>
            </w:r>
          </w:p>
        </w:tc>
        <w:tc>
          <w:tcPr>
            <w:tcW w:w="1701" w:type="dxa"/>
            <w:vMerge w:val="restart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Zastosowanie rozwiązań sprzyjających ochronie środowiska lub klimatu</w:t>
            </w:r>
          </w:p>
        </w:tc>
        <w:tc>
          <w:tcPr>
            <w:tcW w:w="4819" w:type="dxa"/>
            <w:vMerge w:val="restart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podczas realizacji zastosują rozwiązania sprzyjające ochronie środowiska lub klimatu w dwóch stopniach: </w:t>
            </w: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1) W stopniu minimalnym - zostanie przyznany 1 punkt, jeśli projekt zakłada np. wykorzystanie urządzeń energooszczędnych lub wykorzystujących technologię sprzyjającą środowisku, materiałów ekologicznych, wykorzysta zasady segregacji odpadów itp. W przypadku operacji inwestycyjnych może to być zastosowanie bardziej ekologicznych materiałów lub technologii czy przeprowadzenie oceny oddziaływania na środowisko planowanej inwestycji. W przypadku operacji miękkich preferowane będą projekty przybliżające uczestnikom tematykę ochrony środowiska (w tym lokalne zasoby przyrodnicze) czy przeciwdziałania zmianom klimatu. 2) W stopniu znacznym - zostaną przyznane 2 punkty, jeśli oprócz zastosowania rozwiązań sprzyjającym ochronie środowiska lub klimatu w stopniu minimalnym, Beneficjent zaproponuje specjalne kampanie/ prelekcje/ happeningi związane z ochroną środowiska lub klimatu.</w:t>
            </w:r>
          </w:p>
        </w:tc>
        <w:tc>
          <w:tcPr>
            <w:tcW w:w="3402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Stosuje rozwiązania sprzyjające ochronie środowiska lub klimatu w stopniu znacznym</w:t>
            </w: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2110"/>
          <w:jc w:val="center"/>
        </w:trPr>
        <w:tc>
          <w:tcPr>
            <w:tcW w:w="1413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Stosuje rozwiązania sprzyjające ochronie środowiska lub klimatu w stopniu minimalnym</w:t>
            </w:r>
          </w:p>
        </w:tc>
        <w:tc>
          <w:tcPr>
            <w:tcW w:w="567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2110"/>
          <w:jc w:val="center"/>
        </w:trPr>
        <w:tc>
          <w:tcPr>
            <w:tcW w:w="1413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Nie stosuje rozwiązań sprzyjających ochronie środowiska lub klimatu </w:t>
            </w: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698"/>
          <w:jc w:val="center"/>
        </w:trPr>
        <w:tc>
          <w:tcPr>
            <w:tcW w:w="1413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lastRenderedPageBreak/>
              <w:t>wszystkie</w:t>
            </w:r>
          </w:p>
        </w:tc>
        <w:tc>
          <w:tcPr>
            <w:tcW w:w="1701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Powiązanie z innymi projektami </w:t>
            </w:r>
          </w:p>
        </w:tc>
        <w:tc>
          <w:tcPr>
            <w:tcW w:w="4819" w:type="dxa"/>
            <w:vMerge w:val="restart"/>
          </w:tcPr>
          <w:p w:rsidR="008C7C7F" w:rsidRPr="00F2483E" w:rsidRDefault="008C7C7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powiązane z innymi realizowanymi projektami. Przez powiązanie rozumie się udokumentowanie powiązania z projektami zrealizowanymi (szczególnie w ramach PROWu 2007 – 2013) lub będącymi w trakcie realizacji, w szczególności w ramach RLKSu lub udokumentowanie współpracy z innymi sektorami (w realizacji planowanego projektu)</w:t>
            </w:r>
          </w:p>
        </w:tc>
        <w:tc>
          <w:tcPr>
            <w:tcW w:w="3402" w:type="dxa"/>
          </w:tcPr>
          <w:p w:rsidR="008C7C7F" w:rsidRPr="00F2483E" w:rsidRDefault="008C7C7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Realizacja operacji powiązana jest z co najmniej jednym komplementarnym projektem innego podmiotu i planuje współpracę międzysektorową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8C7C7F" w:rsidRPr="00F2483E" w:rsidRDefault="008C7C7F" w:rsidP="00D129C0">
            <w:pPr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345"/>
          <w:jc w:val="center"/>
        </w:trPr>
        <w:tc>
          <w:tcPr>
            <w:tcW w:w="1413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C7C7F" w:rsidRPr="00F2483E" w:rsidRDefault="008C7C7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operacji powiązana jest z jednym komplementarnym projektem innego podmiotu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345"/>
          <w:jc w:val="center"/>
        </w:trPr>
        <w:tc>
          <w:tcPr>
            <w:tcW w:w="1413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C7C7F" w:rsidRPr="00F2483E" w:rsidRDefault="008C7C7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Bez powiązań 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1035"/>
          <w:jc w:val="center"/>
        </w:trPr>
        <w:tc>
          <w:tcPr>
            <w:tcW w:w="1413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Wykorzystanie lokalnych zasobów  </w:t>
            </w:r>
          </w:p>
        </w:tc>
        <w:tc>
          <w:tcPr>
            <w:tcW w:w="4819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402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1711A6">
        <w:trPr>
          <w:trHeight w:val="518"/>
          <w:jc w:val="center"/>
        </w:trPr>
        <w:tc>
          <w:tcPr>
            <w:tcW w:w="1413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517"/>
          <w:jc w:val="center"/>
        </w:trPr>
        <w:tc>
          <w:tcPr>
            <w:tcW w:w="1413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nie służy zachowaniu potencjału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870"/>
          <w:jc w:val="center"/>
        </w:trPr>
        <w:tc>
          <w:tcPr>
            <w:tcW w:w="1413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lastRenderedPageBreak/>
              <w:t>wszystkie</w:t>
            </w:r>
          </w:p>
        </w:tc>
        <w:tc>
          <w:tcPr>
            <w:tcW w:w="1701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Wkład własny</w:t>
            </w:r>
          </w:p>
        </w:tc>
        <w:tc>
          <w:tcPr>
            <w:tcW w:w="4819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402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zakłada większy wkład własny, niż określony, jako minimum w danym programie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1711A6">
        <w:trPr>
          <w:trHeight w:val="886"/>
          <w:jc w:val="center"/>
        </w:trPr>
        <w:tc>
          <w:tcPr>
            <w:tcW w:w="1413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zakłada wkład własny, określony, jako minimum w danym programie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7C7F" w:rsidRPr="00F2483E" w:rsidTr="001711A6">
        <w:trPr>
          <w:trHeight w:val="457"/>
          <w:jc w:val="center"/>
        </w:trPr>
        <w:tc>
          <w:tcPr>
            <w:tcW w:w="15021" w:type="dxa"/>
            <w:gridSpan w:val="6"/>
          </w:tcPr>
          <w:p w:rsidR="008C7C7F" w:rsidRPr="00F2483E" w:rsidRDefault="008C7C7F" w:rsidP="00D129C0">
            <w:pPr>
              <w:jc w:val="both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Maksymalna liczba punktów </w:t>
            </w:r>
            <w:r w:rsidR="000554ED" w:rsidRPr="00F2483E">
              <w:rPr>
                <w:rFonts w:ascii="Times New Roman" w:hAnsi="Times New Roman" w:cs="Times New Roman"/>
                <w:b/>
              </w:rPr>
              <w:t>14</w:t>
            </w:r>
            <w:r w:rsidRPr="00F2483E">
              <w:rPr>
                <w:rFonts w:ascii="Times New Roman" w:hAnsi="Times New Roman" w:cs="Times New Roman"/>
                <w:b/>
              </w:rPr>
              <w:t xml:space="preserve"> pkt. minimum do osiągnięcia aby operacja znal</w:t>
            </w:r>
            <w:r w:rsidR="008F6C8F" w:rsidRPr="00F2483E">
              <w:rPr>
                <w:rFonts w:ascii="Times New Roman" w:hAnsi="Times New Roman" w:cs="Times New Roman"/>
                <w:b/>
              </w:rPr>
              <w:t>azła się na liście rankingowej 5</w:t>
            </w:r>
            <w:r w:rsidRPr="00F2483E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</w:tbl>
    <w:p w:rsidR="00402A3C" w:rsidRPr="00F2483E" w:rsidRDefault="00402A3C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sectPr w:rsidR="001711A6" w:rsidRPr="00F2483E" w:rsidSect="00D129C0">
      <w:headerReference w:type="default" r:id="rId8"/>
      <w:footerReference w:type="default" r:id="rId9"/>
      <w:pgSz w:w="16838" w:h="11906" w:orient="landscape"/>
      <w:pgMar w:top="284" w:right="536" w:bottom="426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CE9" w:rsidRDefault="00EF4CE9" w:rsidP="0006493C">
      <w:pPr>
        <w:spacing w:after="0" w:line="240" w:lineRule="auto"/>
      </w:pPr>
      <w:r>
        <w:separator/>
      </w:r>
    </w:p>
  </w:endnote>
  <w:endnote w:type="continuationSeparator" w:id="0">
    <w:p w:rsidR="00EF4CE9" w:rsidRDefault="00EF4CE9" w:rsidP="0006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2083255"/>
      <w:docPartObj>
        <w:docPartGallery w:val="Page Numbers (Bottom of Page)"/>
        <w:docPartUnique/>
      </w:docPartObj>
    </w:sdtPr>
    <w:sdtEndPr/>
    <w:sdtContent>
      <w:p w:rsidR="0006493C" w:rsidRDefault="000649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30B">
          <w:rPr>
            <w:noProof/>
          </w:rPr>
          <w:t>4</w:t>
        </w:r>
        <w:r>
          <w:fldChar w:fldCharType="end"/>
        </w:r>
      </w:p>
    </w:sdtContent>
  </w:sdt>
  <w:p w:rsidR="0006493C" w:rsidRDefault="000649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CE9" w:rsidRDefault="00EF4CE9" w:rsidP="0006493C">
      <w:pPr>
        <w:spacing w:after="0" w:line="240" w:lineRule="auto"/>
      </w:pPr>
      <w:r>
        <w:separator/>
      </w:r>
    </w:p>
  </w:footnote>
  <w:footnote w:type="continuationSeparator" w:id="0">
    <w:p w:rsidR="00EF4CE9" w:rsidRDefault="00EF4CE9" w:rsidP="00064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93C" w:rsidRPr="0006493C" w:rsidRDefault="00BD03D8" w:rsidP="0006493C">
    <w:pPr>
      <w:jc w:val="center"/>
      <w:rPr>
        <w:rFonts w:ascii="Times New Roman" w:hAnsi="Times New Roman"/>
        <w:sz w:val="24"/>
        <w:szCs w:val="24"/>
      </w:rPr>
    </w:pPr>
    <w:r>
      <w:rPr>
        <w:b/>
        <w:bCs/>
        <w:noProof/>
        <w:lang w:eastAsia="pl-PL"/>
      </w:rPr>
      <w:drawing>
        <wp:inline distT="0" distB="0" distL="0" distR="0">
          <wp:extent cx="6696075" cy="1791105"/>
          <wp:effectExtent l="0" t="0" r="0" b="0"/>
          <wp:docPr id="1" name="Obraz 1" descr="D:\Documents and Settings\Adrian\Pulpit\logotypy opis wrzesień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 and Settings\Adrian\Pulpit\logotypy opis wrzesień 201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829" cy="1793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6493C" w:rsidRDefault="0006493C">
    <w:pPr>
      <w:pStyle w:val="Nagwek"/>
    </w:pPr>
  </w:p>
  <w:p w:rsidR="0006493C" w:rsidRDefault="0006493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B01297"/>
    <w:multiLevelType w:val="hybridMultilevel"/>
    <w:tmpl w:val="95CE7D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24F4F72"/>
    <w:multiLevelType w:val="hybridMultilevel"/>
    <w:tmpl w:val="D0CE2878"/>
    <w:lvl w:ilvl="0" w:tplc="D2E8978E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B7"/>
    <w:rsid w:val="00012ECC"/>
    <w:rsid w:val="000554ED"/>
    <w:rsid w:val="0006493C"/>
    <w:rsid w:val="000F3FC4"/>
    <w:rsid w:val="000F69A2"/>
    <w:rsid w:val="00103BE9"/>
    <w:rsid w:val="0013300A"/>
    <w:rsid w:val="001711A6"/>
    <w:rsid w:val="00183918"/>
    <w:rsid w:val="001D0E6E"/>
    <w:rsid w:val="0024379C"/>
    <w:rsid w:val="0028430A"/>
    <w:rsid w:val="00284EB8"/>
    <w:rsid w:val="00285180"/>
    <w:rsid w:val="002B1C08"/>
    <w:rsid w:val="002E28D3"/>
    <w:rsid w:val="003077B9"/>
    <w:rsid w:val="00317F17"/>
    <w:rsid w:val="00376147"/>
    <w:rsid w:val="00381506"/>
    <w:rsid w:val="00393339"/>
    <w:rsid w:val="00394E5C"/>
    <w:rsid w:val="003A33AE"/>
    <w:rsid w:val="003B5959"/>
    <w:rsid w:val="003E144E"/>
    <w:rsid w:val="00402474"/>
    <w:rsid w:val="00402A3C"/>
    <w:rsid w:val="004557ED"/>
    <w:rsid w:val="004D4B24"/>
    <w:rsid w:val="004F65CA"/>
    <w:rsid w:val="004F672C"/>
    <w:rsid w:val="00587F53"/>
    <w:rsid w:val="005C44E0"/>
    <w:rsid w:val="005E530B"/>
    <w:rsid w:val="006002B7"/>
    <w:rsid w:val="006238F1"/>
    <w:rsid w:val="00627819"/>
    <w:rsid w:val="00645133"/>
    <w:rsid w:val="0067183D"/>
    <w:rsid w:val="00673880"/>
    <w:rsid w:val="00674041"/>
    <w:rsid w:val="00682E74"/>
    <w:rsid w:val="006D03A3"/>
    <w:rsid w:val="006F3110"/>
    <w:rsid w:val="007336E2"/>
    <w:rsid w:val="0078276B"/>
    <w:rsid w:val="007B7D16"/>
    <w:rsid w:val="008033CF"/>
    <w:rsid w:val="0080396C"/>
    <w:rsid w:val="00825250"/>
    <w:rsid w:val="00833A1D"/>
    <w:rsid w:val="00867B01"/>
    <w:rsid w:val="0089067D"/>
    <w:rsid w:val="008B1E19"/>
    <w:rsid w:val="008C67DC"/>
    <w:rsid w:val="008C7C7F"/>
    <w:rsid w:val="008E0387"/>
    <w:rsid w:val="008F6C8F"/>
    <w:rsid w:val="00904B18"/>
    <w:rsid w:val="00906ADA"/>
    <w:rsid w:val="00947094"/>
    <w:rsid w:val="00973AFE"/>
    <w:rsid w:val="00982C7D"/>
    <w:rsid w:val="00993C15"/>
    <w:rsid w:val="009E629A"/>
    <w:rsid w:val="009F3CBE"/>
    <w:rsid w:val="009F7971"/>
    <w:rsid w:val="00A504D4"/>
    <w:rsid w:val="00A637DF"/>
    <w:rsid w:val="00AB6ED1"/>
    <w:rsid w:val="00AB7D1D"/>
    <w:rsid w:val="00AC2274"/>
    <w:rsid w:val="00B41DD4"/>
    <w:rsid w:val="00B766C1"/>
    <w:rsid w:val="00B9339F"/>
    <w:rsid w:val="00BC4503"/>
    <w:rsid w:val="00BD03D8"/>
    <w:rsid w:val="00BD1284"/>
    <w:rsid w:val="00BD13A0"/>
    <w:rsid w:val="00C25315"/>
    <w:rsid w:val="00C47A10"/>
    <w:rsid w:val="00C56F14"/>
    <w:rsid w:val="00C90251"/>
    <w:rsid w:val="00CD3D72"/>
    <w:rsid w:val="00D113FA"/>
    <w:rsid w:val="00D129C0"/>
    <w:rsid w:val="00D33182"/>
    <w:rsid w:val="00D46FC2"/>
    <w:rsid w:val="00D725A1"/>
    <w:rsid w:val="00DB7840"/>
    <w:rsid w:val="00DE4701"/>
    <w:rsid w:val="00E445D4"/>
    <w:rsid w:val="00E537D8"/>
    <w:rsid w:val="00EA3A1D"/>
    <w:rsid w:val="00EF4CE9"/>
    <w:rsid w:val="00F2483E"/>
    <w:rsid w:val="00F302DE"/>
    <w:rsid w:val="00F453E4"/>
    <w:rsid w:val="00F73BC8"/>
    <w:rsid w:val="00F744CC"/>
    <w:rsid w:val="00F81C72"/>
    <w:rsid w:val="00FA1FFA"/>
    <w:rsid w:val="00FA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DCB255-DB19-4103-A5BE-0FEC0EDF6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39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39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2E28D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81C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3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11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64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493C"/>
  </w:style>
  <w:style w:type="paragraph" w:styleId="Stopka">
    <w:name w:val="footer"/>
    <w:basedOn w:val="Normalny"/>
    <w:link w:val="StopkaZnak"/>
    <w:uiPriority w:val="99"/>
    <w:unhideWhenUsed/>
    <w:rsid w:val="00064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4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F4B98-228F-4D00-BF1D-04B3273A1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826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Antoniewicz</dc:creator>
  <cp:lastModifiedBy>HP</cp:lastModifiedBy>
  <cp:revision>2</cp:revision>
  <cp:lastPrinted>2017-11-22T11:14:00Z</cp:lastPrinted>
  <dcterms:created xsi:type="dcterms:W3CDTF">2019-05-06T11:43:00Z</dcterms:created>
  <dcterms:modified xsi:type="dcterms:W3CDTF">2019-05-06T11:43:00Z</dcterms:modified>
</cp:coreProperties>
</file>