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B6D" w:rsidRPr="008F2623" w:rsidRDefault="00CB7B6D" w:rsidP="00CB7B6D">
      <w:pPr>
        <w:pStyle w:val="Tekstpodstawowy"/>
        <w:ind w:left="138" w:right="13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Style w:val="Tabela-Siatka"/>
        <w:tblW w:w="0" w:type="auto"/>
        <w:tblInd w:w="138" w:type="dxa"/>
        <w:tblLook w:val="04A0" w:firstRow="1" w:lastRow="0" w:firstColumn="1" w:lastColumn="0" w:noHBand="0" w:noVBand="1"/>
      </w:tblPr>
      <w:tblGrid>
        <w:gridCol w:w="2281"/>
        <w:gridCol w:w="1586"/>
        <w:gridCol w:w="2463"/>
        <w:gridCol w:w="2594"/>
      </w:tblGrid>
      <w:tr w:rsidR="00CB7B6D" w:rsidRPr="008F2623" w:rsidTr="003D2D8C">
        <w:tc>
          <w:tcPr>
            <w:tcW w:w="2281" w:type="dxa"/>
          </w:tcPr>
          <w:p w:rsidR="00CB7B6D" w:rsidRPr="008F2623" w:rsidRDefault="00CB7B6D" w:rsidP="003D2D8C">
            <w:pPr>
              <w:pStyle w:val="Tekstpodstawowy"/>
              <w:ind w:right="13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 SIĘ BADA?</w:t>
            </w:r>
          </w:p>
        </w:tc>
        <w:tc>
          <w:tcPr>
            <w:tcW w:w="1586" w:type="dxa"/>
          </w:tcPr>
          <w:p w:rsidR="00CB7B6D" w:rsidRPr="008F2623" w:rsidRDefault="00CB7B6D" w:rsidP="003D2D8C">
            <w:pPr>
              <w:pStyle w:val="Tekstpodstawowy"/>
              <w:ind w:right="13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KTO WYKONUJE?</w:t>
            </w:r>
          </w:p>
        </w:tc>
        <w:tc>
          <w:tcPr>
            <w:tcW w:w="2463" w:type="dxa"/>
          </w:tcPr>
          <w:p w:rsidR="00CB7B6D" w:rsidRPr="008F2623" w:rsidRDefault="00CB7B6D" w:rsidP="003D2D8C">
            <w:pPr>
              <w:pStyle w:val="Tekstpodstawowy"/>
              <w:ind w:right="13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JAK SIĘ WYKONUJE?</w:t>
            </w:r>
          </w:p>
        </w:tc>
        <w:tc>
          <w:tcPr>
            <w:tcW w:w="3875" w:type="dxa"/>
          </w:tcPr>
          <w:p w:rsidR="00CB7B6D" w:rsidRPr="008F2623" w:rsidRDefault="00CB7B6D" w:rsidP="003D2D8C">
            <w:pPr>
              <w:pStyle w:val="Tekstpodstawowy"/>
              <w:ind w:right="13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OCENA</w:t>
            </w:r>
          </w:p>
        </w:tc>
      </w:tr>
      <w:tr w:rsidR="00CB7B6D" w:rsidRPr="008F2623" w:rsidTr="003D2D8C">
        <w:tc>
          <w:tcPr>
            <w:tcW w:w="2281" w:type="dxa"/>
          </w:tcPr>
          <w:p w:rsidR="00CB7B6D" w:rsidRPr="008F2623" w:rsidRDefault="00CB7B6D" w:rsidP="003D2D8C">
            <w:pPr>
              <w:pStyle w:val="TableParagraph"/>
              <w:ind w:left="103" w:right="4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Cele i przedsięwzięcia określone w LSR</w:t>
            </w:r>
          </w:p>
          <w:p w:rsidR="00CB7B6D" w:rsidRPr="008F2623" w:rsidRDefault="00CB7B6D" w:rsidP="003D2D8C">
            <w:pPr>
              <w:pStyle w:val="TableParagraph"/>
              <w:ind w:left="103" w:right="4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</w:p>
          <w:p w:rsidR="00CB7B6D" w:rsidRPr="008F2623" w:rsidRDefault="00CB7B6D" w:rsidP="003D2D8C">
            <w:pPr>
              <w:pStyle w:val="TableParagraph"/>
              <w:ind w:left="103" w:right="4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(Pytanie badawcze: Jakie uwarunkowania mają wpływ na stopień realizacji zaplanowanych celów?)</w:t>
            </w:r>
          </w:p>
          <w:p w:rsidR="00CB7B6D" w:rsidRPr="008F2623" w:rsidRDefault="00CB7B6D" w:rsidP="003D2D8C">
            <w:pPr>
              <w:pStyle w:val="TableParagraph"/>
              <w:ind w:left="103" w:right="4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</w:p>
          <w:p w:rsidR="00CB7B6D" w:rsidRPr="008F2623" w:rsidRDefault="00CB7B6D" w:rsidP="003D2D8C">
            <w:pPr>
              <w:pStyle w:val="TableParagraph"/>
              <w:ind w:left="103" w:right="4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(Pytanie badawcze: Jaki jest stopień akceptacji przez mieszkańców zaplanowanych celów?)</w:t>
            </w:r>
          </w:p>
        </w:tc>
        <w:tc>
          <w:tcPr>
            <w:tcW w:w="1586" w:type="dxa"/>
          </w:tcPr>
          <w:p w:rsidR="00CB7B6D" w:rsidRPr="008F2623" w:rsidRDefault="00CB7B6D" w:rsidP="003D2D8C">
            <w:pPr>
              <w:pStyle w:val="TableParagraph"/>
              <w:ind w:left="103" w:right="16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Zewnętrzni, niezależni eksperci (ocena zewnętrzna) we współpracy z biurem</w:t>
            </w:r>
            <w:r w:rsidRPr="008F2623">
              <w:rPr>
                <w:rFonts w:asciiTheme="minorHAnsi" w:hAnsiTheme="minorHAnsi" w:cstheme="minorHAnsi"/>
                <w:color w:val="000000" w:themeColor="text1"/>
                <w:spacing w:val="-1"/>
                <w:sz w:val="22"/>
                <w:szCs w:val="22"/>
                <w:lang w:val="pl-PL"/>
              </w:rPr>
              <w:t xml:space="preserve"> </w:t>
            </w: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LGD (ocena</w:t>
            </w:r>
            <w:r w:rsidRPr="008F2623">
              <w:rPr>
                <w:rFonts w:asciiTheme="minorHAnsi" w:hAnsiTheme="minorHAnsi" w:cstheme="minorHAnsi"/>
                <w:color w:val="000000" w:themeColor="text1"/>
                <w:spacing w:val="-3"/>
                <w:sz w:val="22"/>
                <w:szCs w:val="22"/>
                <w:lang w:val="pl-PL"/>
              </w:rPr>
              <w:t xml:space="preserve"> </w:t>
            </w: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własna)</w:t>
            </w:r>
          </w:p>
          <w:p w:rsidR="00CB7B6D" w:rsidRPr="008F2623" w:rsidRDefault="00CB7B6D" w:rsidP="003D2D8C">
            <w:pPr>
              <w:pStyle w:val="TableParagraph"/>
              <w:ind w:left="103" w:right="16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</w:p>
        </w:tc>
        <w:tc>
          <w:tcPr>
            <w:tcW w:w="2463" w:type="dxa"/>
          </w:tcPr>
          <w:p w:rsidR="00CB7B6D" w:rsidRPr="008F2623" w:rsidRDefault="00CB7B6D" w:rsidP="00CB7B6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22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analiza dokumentacji z monitoringu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22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warsztaty ewaluacyjne ze społecznością lokalną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22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badania ankietowe (np. CAWI, CATI)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22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zogniskowane wywiady grupowe z przedstawicielami LGD i społeczności lokalnej 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22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wywiady indywidualne z przedstawicielami LGD i społeczności lokalnej</w:t>
            </w:r>
          </w:p>
        </w:tc>
        <w:tc>
          <w:tcPr>
            <w:tcW w:w="3875" w:type="dxa"/>
          </w:tcPr>
          <w:p w:rsidR="00CB7B6D" w:rsidRPr="008F2623" w:rsidRDefault="00CB7B6D" w:rsidP="003D2D8C">
            <w:pPr>
              <w:pStyle w:val="TableParagraph"/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ewaluacja </w:t>
            </w:r>
            <w:proofErr w:type="spellStart"/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mid</w:t>
            </w:r>
            <w:proofErr w:type="spellEnd"/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 - term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ocena akceptacji celów i przedsięwzięć do aktualnych potrzeb społeczności lokalnej 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ocena zgodności celów i przedsięwzięć z aktualną sytuacją </w:t>
            </w:r>
            <w:proofErr w:type="spellStart"/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społeczno</w:t>
            </w:r>
            <w:proofErr w:type="spellEnd"/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 – ekonomiczną obszaru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ocena wpływu otoczenia na stopień realizacji celów i przedsięwzięć (metoda PEST)</w:t>
            </w:r>
          </w:p>
          <w:p w:rsidR="00CB7B6D" w:rsidRPr="008F2623" w:rsidRDefault="00CB7B6D" w:rsidP="003D2D8C">
            <w:pPr>
              <w:pStyle w:val="TableParagraph"/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ewaluacja ex – post 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ocena w jakim stopniu realizacja celów i przedsięwzięć zaspokoiła potrzeby społeczności lokalnej 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ocena zgodności zrealizowanych celów i przedsięwzięć z aktualną sytuacją </w:t>
            </w:r>
            <w:proofErr w:type="spellStart"/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społeczno</w:t>
            </w:r>
            <w:proofErr w:type="spellEnd"/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 – ekonomiczną obszaru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ocena wpływu otoczenia na stopień zrealizowania celów i przedsięwzięć (metoda PEST)</w:t>
            </w:r>
          </w:p>
          <w:p w:rsidR="00CB7B6D" w:rsidRPr="008F2623" w:rsidRDefault="00CB7B6D" w:rsidP="003D2D8C">
            <w:pPr>
              <w:pStyle w:val="TableParagraph"/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</w:p>
        </w:tc>
      </w:tr>
      <w:tr w:rsidR="00CB7B6D" w:rsidRPr="008F2623" w:rsidTr="003D2D8C">
        <w:tc>
          <w:tcPr>
            <w:tcW w:w="2281" w:type="dxa"/>
          </w:tcPr>
          <w:p w:rsidR="00CB7B6D" w:rsidRPr="008F2623" w:rsidRDefault="00CB7B6D" w:rsidP="003D2D8C">
            <w:pPr>
              <w:pStyle w:val="TableParagraph"/>
              <w:ind w:left="103" w:right="4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Budżet i wskaźniki </w:t>
            </w:r>
          </w:p>
          <w:p w:rsidR="00CB7B6D" w:rsidRPr="008F2623" w:rsidRDefault="00CB7B6D" w:rsidP="003D2D8C">
            <w:pPr>
              <w:pStyle w:val="TableParagraph"/>
              <w:ind w:left="103" w:right="4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</w:p>
          <w:p w:rsidR="00CB7B6D" w:rsidRPr="008F2623" w:rsidRDefault="00CB7B6D" w:rsidP="003D2D8C">
            <w:pPr>
              <w:pStyle w:val="TableParagraph"/>
              <w:ind w:left="103" w:right="4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(Pytanie badawcze: Jakie uwarunkowania </w:t>
            </w: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lastRenderedPageBreak/>
              <w:t>mają wpływ na stopień realizacji zaplanowanego budżetu?)</w:t>
            </w:r>
          </w:p>
          <w:p w:rsidR="00CB7B6D" w:rsidRPr="008F2623" w:rsidRDefault="00CB7B6D" w:rsidP="003D2D8C">
            <w:pPr>
              <w:pStyle w:val="TableParagraph"/>
              <w:ind w:left="103" w:right="4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</w:p>
          <w:p w:rsidR="00CB7B6D" w:rsidRPr="008F2623" w:rsidRDefault="00CB7B6D" w:rsidP="003D2D8C">
            <w:pPr>
              <w:pStyle w:val="TableParagraph"/>
              <w:ind w:left="103" w:right="4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(Pytanie badawcze: Jakie uwarunkowania mają wpływ na stopień realizacji zaplanowanych wskaźników?)</w:t>
            </w:r>
          </w:p>
          <w:p w:rsidR="00CB7B6D" w:rsidRPr="008F2623" w:rsidRDefault="00CB7B6D" w:rsidP="003D2D8C">
            <w:pPr>
              <w:pStyle w:val="TableParagraph"/>
              <w:ind w:left="103" w:right="4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</w:p>
        </w:tc>
        <w:tc>
          <w:tcPr>
            <w:tcW w:w="1586" w:type="dxa"/>
          </w:tcPr>
          <w:p w:rsidR="00CB7B6D" w:rsidRPr="008F2623" w:rsidRDefault="00CB7B6D" w:rsidP="003D2D8C">
            <w:pPr>
              <w:pStyle w:val="TableParagraph"/>
              <w:ind w:left="103" w:right="16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lastRenderedPageBreak/>
              <w:t xml:space="preserve">Zewnętrzni, niezależni eksperci (ocena zewnętrzna) we </w:t>
            </w: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lastRenderedPageBreak/>
              <w:t>współpracy z biurem</w:t>
            </w:r>
            <w:r w:rsidRPr="008F2623">
              <w:rPr>
                <w:rFonts w:asciiTheme="minorHAnsi" w:hAnsiTheme="minorHAnsi" w:cstheme="minorHAnsi"/>
                <w:color w:val="000000" w:themeColor="text1"/>
                <w:spacing w:val="-1"/>
                <w:sz w:val="22"/>
                <w:szCs w:val="22"/>
                <w:lang w:val="pl-PL"/>
              </w:rPr>
              <w:t xml:space="preserve"> </w:t>
            </w: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LGD (ocena</w:t>
            </w:r>
            <w:r w:rsidRPr="008F2623">
              <w:rPr>
                <w:rFonts w:asciiTheme="minorHAnsi" w:hAnsiTheme="minorHAnsi" w:cstheme="minorHAnsi"/>
                <w:color w:val="000000" w:themeColor="text1"/>
                <w:spacing w:val="-3"/>
                <w:sz w:val="22"/>
                <w:szCs w:val="22"/>
                <w:lang w:val="pl-PL"/>
              </w:rPr>
              <w:t xml:space="preserve"> </w:t>
            </w: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własna)</w:t>
            </w:r>
          </w:p>
          <w:p w:rsidR="00CB7B6D" w:rsidRPr="008F2623" w:rsidRDefault="00CB7B6D" w:rsidP="003D2D8C">
            <w:pPr>
              <w:pStyle w:val="TableParagraph"/>
              <w:ind w:left="103" w:right="16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</w:p>
        </w:tc>
        <w:tc>
          <w:tcPr>
            <w:tcW w:w="2463" w:type="dxa"/>
          </w:tcPr>
          <w:p w:rsidR="00CB7B6D" w:rsidRPr="008F2623" w:rsidRDefault="00CB7B6D" w:rsidP="00CB7B6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22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lastRenderedPageBreak/>
              <w:t>analiza dokumentacji z monitoringu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22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warsztaty ewaluacyjne ze społecznością </w:t>
            </w: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lastRenderedPageBreak/>
              <w:t>lokalną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22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badania ankietowe (np. CAWI, CATI)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22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zogniskowane wywiady grupowe z przedstawicielami LGD i społeczności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‘’’’’</w:t>
            </w: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lokalnej 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22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wywiady indywidualne z przedstawicielami LGD i społeczności lokalnej</w:t>
            </w:r>
          </w:p>
        </w:tc>
        <w:tc>
          <w:tcPr>
            <w:tcW w:w="3875" w:type="dxa"/>
          </w:tcPr>
          <w:p w:rsidR="00CB7B6D" w:rsidRPr="008F2623" w:rsidRDefault="00CB7B6D" w:rsidP="003D2D8C">
            <w:pPr>
              <w:pStyle w:val="TableParagraph"/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lastRenderedPageBreak/>
              <w:t xml:space="preserve">ewaluacja </w:t>
            </w:r>
            <w:proofErr w:type="spellStart"/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mid</w:t>
            </w:r>
            <w:proofErr w:type="spellEnd"/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 - term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ocena akceptacji budżetu i przyjętych wskaźników przez społeczność lokalną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ocena zgodności </w:t>
            </w: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lastRenderedPageBreak/>
              <w:t xml:space="preserve">budżetu i wskaźników z aktualną sytuacją </w:t>
            </w:r>
            <w:proofErr w:type="spellStart"/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społeczno</w:t>
            </w:r>
            <w:proofErr w:type="spellEnd"/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 – ekonomiczną obszaru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ocena wpływu otoczenia na stopień realizacji budżetu i wskaźników (metoda PEST)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ocena wpływu działalności zarządu i biura LGD na stopień realizacji budżetu i wskaźników  </w:t>
            </w:r>
          </w:p>
          <w:p w:rsidR="00CB7B6D" w:rsidRPr="008F2623" w:rsidRDefault="00CB7B6D" w:rsidP="003D2D8C">
            <w:pPr>
              <w:pStyle w:val="TableParagraph"/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ewaluacja ex – post 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ocena akceptacji zrealizowanego budżetu i osiągniętych wskaźników przez społeczność lokalną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ocena wpływu zrealizowanego budżetu i osiągniętych wskaźników na aktualną sytuacją </w:t>
            </w:r>
            <w:proofErr w:type="spellStart"/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społeczno</w:t>
            </w:r>
            <w:proofErr w:type="spellEnd"/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 – ekonomiczną obszaru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ocena wpływu otoczenia na stopień zrealizowania budżetu i osiągnięcia wskaźników (metoda PEST)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ocena wpływu działalności zarządu i biura LGD na stopień realizacji budżetu i wskaźników  </w:t>
            </w:r>
          </w:p>
        </w:tc>
      </w:tr>
      <w:tr w:rsidR="00CB7B6D" w:rsidRPr="008F2623" w:rsidTr="003D2D8C">
        <w:tc>
          <w:tcPr>
            <w:tcW w:w="2281" w:type="dxa"/>
          </w:tcPr>
          <w:p w:rsidR="00CB7B6D" w:rsidRPr="008F2623" w:rsidRDefault="00CB7B6D" w:rsidP="003D2D8C">
            <w:pPr>
              <w:pStyle w:val="TableParagraph"/>
              <w:ind w:left="103" w:right="4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lastRenderedPageBreak/>
              <w:t xml:space="preserve">Procedura wyboru operacji, ze szczególnym uwzględnieniem kryteriów wyboru operacji </w:t>
            </w:r>
          </w:p>
          <w:p w:rsidR="00CB7B6D" w:rsidRPr="008F2623" w:rsidRDefault="00CB7B6D" w:rsidP="003D2D8C">
            <w:pPr>
              <w:pStyle w:val="TableParagraph"/>
              <w:ind w:left="103" w:right="4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</w:p>
          <w:p w:rsidR="00CB7B6D" w:rsidRPr="008F2623" w:rsidRDefault="00CB7B6D" w:rsidP="003D2D8C">
            <w:pPr>
              <w:pStyle w:val="TableParagraph"/>
              <w:ind w:left="103" w:right="4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lastRenderedPageBreak/>
              <w:t>(Pytanie badawcze: Czy zaplanowana procedura wyboru operacji jest efektywna i akceptowana przez społeczność lokalną?)</w:t>
            </w:r>
          </w:p>
          <w:p w:rsidR="00CB7B6D" w:rsidRPr="008F2623" w:rsidRDefault="00CB7B6D" w:rsidP="003D2D8C">
            <w:pPr>
              <w:pStyle w:val="TableParagraph"/>
              <w:ind w:left="103" w:right="4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</w:p>
          <w:p w:rsidR="00CB7B6D" w:rsidRPr="008F2623" w:rsidRDefault="00CB7B6D" w:rsidP="003D2D8C">
            <w:pPr>
              <w:pStyle w:val="TableParagraph"/>
              <w:ind w:left="103" w:right="4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(Pytanie badawcze: Czy zaplanowane kryteria wyboru są akceptowane przez lokalną społeczność i czy zapewniają możliwość wyboru operacji najbardziej zgodnych z LSR?)</w:t>
            </w:r>
          </w:p>
          <w:p w:rsidR="00CB7B6D" w:rsidRPr="008F2623" w:rsidRDefault="00CB7B6D" w:rsidP="003D2D8C">
            <w:pPr>
              <w:pStyle w:val="TableParagraph"/>
              <w:ind w:left="103" w:right="4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</w:p>
        </w:tc>
        <w:tc>
          <w:tcPr>
            <w:tcW w:w="1586" w:type="dxa"/>
          </w:tcPr>
          <w:p w:rsidR="00CB7B6D" w:rsidRPr="008F2623" w:rsidRDefault="00CB7B6D" w:rsidP="003D2D8C">
            <w:pPr>
              <w:pStyle w:val="TableParagraph"/>
              <w:ind w:left="103" w:right="16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lastRenderedPageBreak/>
              <w:t>Zewnętrzni, niezależni eksperci (ocena zewnętrzna) we współpracy z biurem</w:t>
            </w:r>
            <w:r w:rsidRPr="008F2623">
              <w:rPr>
                <w:rFonts w:asciiTheme="minorHAnsi" w:hAnsiTheme="minorHAnsi" w:cstheme="minorHAnsi"/>
                <w:color w:val="000000" w:themeColor="text1"/>
                <w:spacing w:val="-1"/>
                <w:sz w:val="22"/>
                <w:szCs w:val="22"/>
                <w:lang w:val="pl-PL"/>
              </w:rPr>
              <w:t xml:space="preserve"> </w:t>
            </w: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lastRenderedPageBreak/>
              <w:t>LGD (ocena</w:t>
            </w:r>
            <w:r w:rsidRPr="008F2623">
              <w:rPr>
                <w:rFonts w:asciiTheme="minorHAnsi" w:hAnsiTheme="minorHAnsi" w:cstheme="minorHAnsi"/>
                <w:color w:val="000000" w:themeColor="text1"/>
                <w:spacing w:val="-3"/>
                <w:sz w:val="22"/>
                <w:szCs w:val="22"/>
                <w:lang w:val="pl-PL"/>
              </w:rPr>
              <w:t xml:space="preserve"> </w:t>
            </w: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własna)</w:t>
            </w:r>
          </w:p>
          <w:p w:rsidR="00CB7B6D" w:rsidRPr="008F2623" w:rsidRDefault="00CB7B6D" w:rsidP="003D2D8C">
            <w:pPr>
              <w:pStyle w:val="TableParagraph"/>
              <w:ind w:left="103" w:right="16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</w:p>
        </w:tc>
        <w:tc>
          <w:tcPr>
            <w:tcW w:w="2463" w:type="dxa"/>
          </w:tcPr>
          <w:p w:rsidR="00CB7B6D" w:rsidRPr="008F2623" w:rsidRDefault="00CB7B6D" w:rsidP="00CB7B6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22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lastRenderedPageBreak/>
              <w:t>analiza dokumentacji z monitoringu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22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warsztaty ewaluacyjne ze społecznością lokalną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22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badania </w:t>
            </w: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lastRenderedPageBreak/>
              <w:t>ankietowe (np. CAWI, CATI)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22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zogniskowane wywiady grupowe z przedstawicielami LGD (głównie Rady) i społeczności lokalnej 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22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wywiady indywidualne z przedstawicielami LGD (głównie Rady) i społeczności lokalnej</w:t>
            </w:r>
          </w:p>
        </w:tc>
        <w:tc>
          <w:tcPr>
            <w:tcW w:w="3875" w:type="dxa"/>
          </w:tcPr>
          <w:p w:rsidR="00CB7B6D" w:rsidRPr="008F2623" w:rsidRDefault="00CB7B6D" w:rsidP="003D2D8C">
            <w:pPr>
              <w:pStyle w:val="TableParagraph"/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lastRenderedPageBreak/>
              <w:t xml:space="preserve">ewaluacja </w:t>
            </w:r>
            <w:proofErr w:type="spellStart"/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mid</w:t>
            </w:r>
            <w:proofErr w:type="spellEnd"/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 - term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ocena akceptacji i zrozumienia przez społeczność lokalną procedury wyboru operacji i kryteriów wyboru operacji 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ocena zrozumienia i </w:t>
            </w: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lastRenderedPageBreak/>
              <w:t>umiejętności zastosowania kryteriów wyboru operacji przez członków Rady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ocena wpływu lokalnych kryteriów wyboru operacji na wybór projektów w największym stopniu zgodnych z celami i wskaźnikami LSR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ocena adekwatności procedury i kryteriów do aktualnej sytuacji </w:t>
            </w:r>
            <w:proofErr w:type="spellStart"/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społeczno</w:t>
            </w:r>
            <w:proofErr w:type="spellEnd"/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 – ekonomicznej obszaru  </w:t>
            </w:r>
          </w:p>
          <w:p w:rsidR="00CB7B6D" w:rsidRPr="008F2623" w:rsidRDefault="00CB7B6D" w:rsidP="003D2D8C">
            <w:pPr>
              <w:pStyle w:val="TableParagraph"/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ewaluacja ex – post 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ocena wpływu lokalnych kryteriów wyboru operacji na wybór projektów w największym stopniu zgodnych z celami i wskaźnikami LSR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ocena wpływu przyjętych procedur i kryteriów wyboru na zmianę w sytuacji </w:t>
            </w:r>
            <w:proofErr w:type="spellStart"/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społeczno</w:t>
            </w:r>
            <w:proofErr w:type="spellEnd"/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 – ekonomicznej obszaru, jaką wywołało wdrażanie LSR </w:t>
            </w:r>
          </w:p>
        </w:tc>
      </w:tr>
      <w:tr w:rsidR="00CB7B6D" w:rsidRPr="008F2623" w:rsidTr="003D2D8C">
        <w:tc>
          <w:tcPr>
            <w:tcW w:w="2281" w:type="dxa"/>
          </w:tcPr>
          <w:p w:rsidR="00CB7B6D" w:rsidRPr="008F2623" w:rsidRDefault="00CB7B6D" w:rsidP="003D2D8C">
            <w:pPr>
              <w:pStyle w:val="TableParagraph"/>
              <w:ind w:left="103" w:right="4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lastRenderedPageBreak/>
              <w:t xml:space="preserve">Sposób wdrażania LSR – operacje grantowe, operacje własne, projekty współpracy </w:t>
            </w:r>
          </w:p>
          <w:p w:rsidR="00CB7B6D" w:rsidRPr="008F2623" w:rsidRDefault="00CB7B6D" w:rsidP="003D2D8C">
            <w:pPr>
              <w:pStyle w:val="TableParagraph"/>
              <w:ind w:left="103" w:right="4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</w:p>
          <w:p w:rsidR="00CB7B6D" w:rsidRPr="008F2623" w:rsidRDefault="00CB7B6D" w:rsidP="003D2D8C">
            <w:pPr>
              <w:pStyle w:val="TableParagraph"/>
              <w:ind w:left="103" w:right="4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(Pytanie badawcze: Czy zaplanowany sposób wdrażania LSR jest efektywny i akceptowany </w:t>
            </w: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lastRenderedPageBreak/>
              <w:t>przez społeczność lokalną?)</w:t>
            </w:r>
          </w:p>
        </w:tc>
        <w:tc>
          <w:tcPr>
            <w:tcW w:w="1586" w:type="dxa"/>
          </w:tcPr>
          <w:p w:rsidR="00CB7B6D" w:rsidRPr="008F2623" w:rsidRDefault="00CB7B6D" w:rsidP="003D2D8C">
            <w:pPr>
              <w:pStyle w:val="TableParagraph"/>
              <w:ind w:left="103" w:right="16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lastRenderedPageBreak/>
              <w:t>Zewnętrzni, niezależni eksperci (ocena zewnętrzna) we współpracy z biurem</w:t>
            </w:r>
            <w:r w:rsidRPr="008F2623">
              <w:rPr>
                <w:rFonts w:asciiTheme="minorHAnsi" w:hAnsiTheme="minorHAnsi" w:cstheme="minorHAnsi"/>
                <w:color w:val="000000" w:themeColor="text1"/>
                <w:spacing w:val="-1"/>
                <w:sz w:val="22"/>
                <w:szCs w:val="22"/>
                <w:lang w:val="pl-PL"/>
              </w:rPr>
              <w:t xml:space="preserve"> </w:t>
            </w: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LGD (ocena</w:t>
            </w:r>
            <w:r w:rsidRPr="008F2623">
              <w:rPr>
                <w:rFonts w:asciiTheme="minorHAnsi" w:hAnsiTheme="minorHAnsi" w:cstheme="minorHAnsi"/>
                <w:color w:val="000000" w:themeColor="text1"/>
                <w:spacing w:val="-3"/>
                <w:sz w:val="22"/>
                <w:szCs w:val="22"/>
                <w:lang w:val="pl-PL"/>
              </w:rPr>
              <w:t xml:space="preserve"> </w:t>
            </w: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własna)</w:t>
            </w:r>
          </w:p>
          <w:p w:rsidR="00CB7B6D" w:rsidRPr="008F2623" w:rsidRDefault="00CB7B6D" w:rsidP="003D2D8C">
            <w:pPr>
              <w:pStyle w:val="TableParagraph"/>
              <w:ind w:left="103" w:right="16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</w:p>
        </w:tc>
        <w:tc>
          <w:tcPr>
            <w:tcW w:w="2463" w:type="dxa"/>
          </w:tcPr>
          <w:p w:rsidR="00CB7B6D" w:rsidRPr="008F2623" w:rsidRDefault="00CB7B6D" w:rsidP="00CB7B6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22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analiza dokumentacji z monitoringu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22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warsztaty ewaluacyjne z społecznością lokalną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22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badania ankietowe (np. CAWI, CATI)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22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zogniskowane wywiady grupowe z przedstawicielami LGD i </w:t>
            </w: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lastRenderedPageBreak/>
              <w:t xml:space="preserve">społeczności lokalnej 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22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wywiady indywidualne z przedstawicielami LGD i społeczności lokalnej</w:t>
            </w:r>
          </w:p>
        </w:tc>
        <w:tc>
          <w:tcPr>
            <w:tcW w:w="3875" w:type="dxa"/>
          </w:tcPr>
          <w:p w:rsidR="00CB7B6D" w:rsidRPr="008F2623" w:rsidRDefault="00CB7B6D" w:rsidP="003D2D8C">
            <w:pPr>
              <w:pStyle w:val="TableParagraph"/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lastRenderedPageBreak/>
              <w:t xml:space="preserve">ewaluacja </w:t>
            </w:r>
            <w:proofErr w:type="spellStart"/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mid</w:t>
            </w:r>
            <w:proofErr w:type="spellEnd"/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 - term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ocena akceptacji i zrozumienia przez społeczność lokalną wyboru narzędzi wdrażania LSR 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ocena wpływu konstrukcji narzędzi wdrażania na stopień osiągania celów, budżetu i wskaźników</w:t>
            </w:r>
          </w:p>
          <w:p w:rsidR="00CB7B6D" w:rsidRPr="008F2623" w:rsidRDefault="00CB7B6D" w:rsidP="003D2D8C">
            <w:pPr>
              <w:pStyle w:val="TableParagraph"/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ewaluacja ex – post 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ocena wpływu konstrukcji narzędzi </w:t>
            </w: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lastRenderedPageBreak/>
              <w:t>wdrażania na stopień osiągania celów, budżetu i wskaźników</w:t>
            </w:r>
          </w:p>
        </w:tc>
      </w:tr>
      <w:tr w:rsidR="00CB7B6D" w:rsidRPr="008F2623" w:rsidTr="003D2D8C">
        <w:tc>
          <w:tcPr>
            <w:tcW w:w="2281" w:type="dxa"/>
          </w:tcPr>
          <w:p w:rsidR="00CB7B6D" w:rsidRPr="008F2623" w:rsidRDefault="00CB7B6D" w:rsidP="003D2D8C">
            <w:pPr>
              <w:pStyle w:val="TableParagraph"/>
              <w:ind w:left="103" w:right="4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lastRenderedPageBreak/>
              <w:t>Funkcjonowanie biura LGD</w:t>
            </w:r>
          </w:p>
          <w:p w:rsidR="00CB7B6D" w:rsidRPr="008F2623" w:rsidRDefault="00CB7B6D" w:rsidP="003D2D8C">
            <w:pPr>
              <w:pStyle w:val="TableParagraph"/>
              <w:ind w:left="103" w:right="4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</w:p>
          <w:p w:rsidR="00CB7B6D" w:rsidRPr="008F2623" w:rsidRDefault="00CB7B6D" w:rsidP="003D2D8C">
            <w:pPr>
              <w:pStyle w:val="TableParagraph"/>
              <w:ind w:left="103" w:right="4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(Pytanie badawcze: Jaka jest ocena pracy biura przez lokalną społeczność?)</w:t>
            </w:r>
          </w:p>
          <w:p w:rsidR="00CB7B6D" w:rsidRPr="008F2623" w:rsidRDefault="00CB7B6D" w:rsidP="003D2D8C">
            <w:pPr>
              <w:pStyle w:val="TableParagraph"/>
              <w:ind w:left="103" w:right="4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</w:p>
          <w:p w:rsidR="00CB7B6D" w:rsidRPr="008F2623" w:rsidRDefault="00CB7B6D" w:rsidP="003D2D8C">
            <w:pPr>
              <w:pStyle w:val="TableParagraph"/>
              <w:ind w:left="103" w:right="4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(Pytanie badawcze: Co ma wpływ na jakość i efektywność pracy biura?)</w:t>
            </w:r>
          </w:p>
        </w:tc>
        <w:tc>
          <w:tcPr>
            <w:tcW w:w="1586" w:type="dxa"/>
          </w:tcPr>
          <w:p w:rsidR="00CB7B6D" w:rsidRPr="008F2623" w:rsidRDefault="00CB7B6D" w:rsidP="003D2D8C">
            <w:pPr>
              <w:pStyle w:val="TableParagraph"/>
              <w:ind w:left="103" w:right="16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Zewnętrzni, niezależni eksperci (ocena zewnętrzna) we współpracy z biurem</w:t>
            </w:r>
            <w:r w:rsidRPr="008F2623">
              <w:rPr>
                <w:rFonts w:asciiTheme="minorHAnsi" w:hAnsiTheme="minorHAnsi" w:cstheme="minorHAnsi"/>
                <w:color w:val="000000" w:themeColor="text1"/>
                <w:spacing w:val="-1"/>
                <w:sz w:val="22"/>
                <w:szCs w:val="22"/>
                <w:lang w:val="pl-PL"/>
              </w:rPr>
              <w:t xml:space="preserve"> </w:t>
            </w: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LGD (ocena</w:t>
            </w:r>
            <w:r w:rsidRPr="008F2623">
              <w:rPr>
                <w:rFonts w:asciiTheme="minorHAnsi" w:hAnsiTheme="minorHAnsi" w:cstheme="minorHAnsi"/>
                <w:color w:val="000000" w:themeColor="text1"/>
                <w:spacing w:val="-3"/>
                <w:sz w:val="22"/>
                <w:szCs w:val="22"/>
                <w:lang w:val="pl-PL"/>
              </w:rPr>
              <w:t xml:space="preserve"> </w:t>
            </w: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własna)</w:t>
            </w:r>
          </w:p>
          <w:p w:rsidR="00CB7B6D" w:rsidRPr="008F2623" w:rsidRDefault="00CB7B6D" w:rsidP="003D2D8C">
            <w:pPr>
              <w:pStyle w:val="TableParagraph"/>
              <w:ind w:left="103" w:right="16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</w:p>
        </w:tc>
        <w:tc>
          <w:tcPr>
            <w:tcW w:w="2463" w:type="dxa"/>
          </w:tcPr>
          <w:p w:rsidR="00CB7B6D" w:rsidRPr="008F2623" w:rsidRDefault="00CB7B6D" w:rsidP="00CB7B6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22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analiza dokumentacji z monitoringu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22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warsztaty ewaluacyjne ze społecznością lokalną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22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badania ankietowe (np. CAWI, CATI)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22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zogniskowane wywiady grupowe z przedstawicielami LGD i społeczności lokalnej 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22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wywiady indywidualne z przedstawicielami LGD i społeczności lokalnej</w:t>
            </w:r>
          </w:p>
        </w:tc>
        <w:tc>
          <w:tcPr>
            <w:tcW w:w="3875" w:type="dxa"/>
          </w:tcPr>
          <w:p w:rsidR="00CB7B6D" w:rsidRPr="008F2623" w:rsidRDefault="00CB7B6D" w:rsidP="003D2D8C">
            <w:pPr>
              <w:pStyle w:val="TableParagraph"/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ewaluacja </w:t>
            </w:r>
            <w:proofErr w:type="spellStart"/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mid</w:t>
            </w:r>
            <w:proofErr w:type="spellEnd"/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 - term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ocena świadczonego doradztwa  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ocena prowadzonych działań szkoleniowych i zakresu aktywizacji lokalnej społeczności 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ocena organizacji posiedzeń Rady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ocena procesu wdrażania LSR</w:t>
            </w:r>
          </w:p>
          <w:p w:rsidR="00CB7B6D" w:rsidRPr="008F2623" w:rsidRDefault="00CB7B6D" w:rsidP="003D2D8C">
            <w:pPr>
              <w:pStyle w:val="TableParagraph"/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ewaluacja ex – post 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ocena, w jakim stopniu aktywność biura i jego zaangażowanie w proces wdrażania LSR miały wpływ na zmiany w sytuacji </w:t>
            </w:r>
            <w:proofErr w:type="spellStart"/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społeczno</w:t>
            </w:r>
            <w:proofErr w:type="spellEnd"/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 – ekonomicznej obszaru</w:t>
            </w:r>
          </w:p>
          <w:p w:rsidR="00CB7B6D" w:rsidRPr="008F2623" w:rsidRDefault="00CB7B6D" w:rsidP="003D2D8C">
            <w:pPr>
              <w:pStyle w:val="TableParagraph"/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</w:p>
        </w:tc>
      </w:tr>
      <w:tr w:rsidR="00CB7B6D" w:rsidRPr="008F2623" w:rsidTr="003D2D8C">
        <w:tc>
          <w:tcPr>
            <w:tcW w:w="2281" w:type="dxa"/>
          </w:tcPr>
          <w:p w:rsidR="00CB7B6D" w:rsidRPr="008F2623" w:rsidRDefault="00CB7B6D" w:rsidP="003D2D8C">
            <w:pPr>
              <w:pStyle w:val="TableParagraph"/>
              <w:ind w:left="103" w:right="4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Funkcjonowanie Rady LGD</w:t>
            </w:r>
          </w:p>
          <w:p w:rsidR="00CB7B6D" w:rsidRPr="008F2623" w:rsidRDefault="00CB7B6D" w:rsidP="003D2D8C">
            <w:pPr>
              <w:pStyle w:val="TableParagraph"/>
              <w:ind w:left="103" w:right="4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</w:p>
          <w:p w:rsidR="00CB7B6D" w:rsidRPr="008F2623" w:rsidRDefault="00CB7B6D" w:rsidP="003D2D8C">
            <w:pPr>
              <w:pStyle w:val="TableParagraph"/>
              <w:ind w:left="103" w:right="4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(Pytanie badawcze: Jaka jest ocena pracy Rady przez lokalną społeczność?)</w:t>
            </w:r>
          </w:p>
          <w:p w:rsidR="00CB7B6D" w:rsidRPr="008F2623" w:rsidRDefault="00CB7B6D" w:rsidP="003D2D8C">
            <w:pPr>
              <w:pStyle w:val="TableParagraph"/>
              <w:ind w:left="103" w:right="4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</w:p>
          <w:p w:rsidR="00CB7B6D" w:rsidRPr="008F2623" w:rsidRDefault="00CB7B6D" w:rsidP="003D2D8C">
            <w:pPr>
              <w:pStyle w:val="TableParagraph"/>
              <w:ind w:left="103" w:right="4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(Pytanie badawcze: Co ma wpływ na jakość i efektywność pracy Rady?)</w:t>
            </w:r>
          </w:p>
        </w:tc>
        <w:tc>
          <w:tcPr>
            <w:tcW w:w="1586" w:type="dxa"/>
          </w:tcPr>
          <w:p w:rsidR="00CB7B6D" w:rsidRPr="008F2623" w:rsidRDefault="00CB7B6D" w:rsidP="003D2D8C">
            <w:pPr>
              <w:pStyle w:val="TableParagraph"/>
              <w:ind w:left="103" w:right="16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Zewnętrzni, niezależni eksperci (ocena zewnętrzna) we współpracy z biurem</w:t>
            </w:r>
            <w:r w:rsidRPr="008F2623">
              <w:rPr>
                <w:rFonts w:asciiTheme="minorHAnsi" w:hAnsiTheme="minorHAnsi" w:cstheme="minorHAnsi"/>
                <w:color w:val="000000" w:themeColor="text1"/>
                <w:spacing w:val="-1"/>
                <w:sz w:val="22"/>
                <w:szCs w:val="22"/>
                <w:lang w:val="pl-PL"/>
              </w:rPr>
              <w:t xml:space="preserve"> </w:t>
            </w: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LGD (ocena</w:t>
            </w:r>
            <w:r w:rsidRPr="008F2623">
              <w:rPr>
                <w:rFonts w:asciiTheme="minorHAnsi" w:hAnsiTheme="minorHAnsi" w:cstheme="minorHAnsi"/>
                <w:color w:val="000000" w:themeColor="text1"/>
                <w:spacing w:val="-3"/>
                <w:sz w:val="22"/>
                <w:szCs w:val="22"/>
                <w:lang w:val="pl-PL"/>
              </w:rPr>
              <w:t xml:space="preserve"> </w:t>
            </w: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własna)</w:t>
            </w:r>
          </w:p>
          <w:p w:rsidR="00CB7B6D" w:rsidRPr="008F2623" w:rsidRDefault="00CB7B6D" w:rsidP="003D2D8C">
            <w:pPr>
              <w:pStyle w:val="TableParagraph"/>
              <w:ind w:left="103" w:right="16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</w:p>
        </w:tc>
        <w:tc>
          <w:tcPr>
            <w:tcW w:w="2463" w:type="dxa"/>
          </w:tcPr>
          <w:p w:rsidR="00CB7B6D" w:rsidRPr="008F2623" w:rsidRDefault="00CB7B6D" w:rsidP="00CB7B6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22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analiza dokumentacji z monitoringu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22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warsztaty ewaluacyjne ze społecznością lokalną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22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badania ankietowe (np. CAWI, CATI)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22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zogniskowane wywiady grupowe z przedstawicielami LGD i społeczności lokalnej 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22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lastRenderedPageBreak/>
              <w:t>wywiady indywidualne z przedstawicielami LGD i społeczności lokalnej</w:t>
            </w:r>
          </w:p>
        </w:tc>
        <w:tc>
          <w:tcPr>
            <w:tcW w:w="3875" w:type="dxa"/>
          </w:tcPr>
          <w:p w:rsidR="00CB7B6D" w:rsidRPr="008F2623" w:rsidRDefault="00CB7B6D" w:rsidP="003D2D8C">
            <w:pPr>
              <w:pStyle w:val="TableParagraph"/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lastRenderedPageBreak/>
              <w:t xml:space="preserve">ewaluacja </w:t>
            </w:r>
            <w:proofErr w:type="spellStart"/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mid</w:t>
            </w:r>
            <w:proofErr w:type="spellEnd"/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 - term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ocena działalności Rady, głównie procesu wyboru operacji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ocena akceptacji przez społeczność lokalną kształtu Rady i podejmowanych przez nią decyzji, ze szczególnym uwzględnieniem wyboru operacji</w:t>
            </w:r>
          </w:p>
          <w:p w:rsidR="00CB7B6D" w:rsidRPr="008F2623" w:rsidRDefault="00CB7B6D" w:rsidP="003D2D8C">
            <w:pPr>
              <w:pStyle w:val="TableParagraph"/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ewaluacja ex – post 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ocena działalności Rady, głównie procesu wyboru </w:t>
            </w: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lastRenderedPageBreak/>
              <w:t>operacji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ocena akceptacji przez społeczność lokalną kształtu Rady i podejmowanych przez nią decyzji, ze szczególnym uwzględnieniem wyboru operacji</w:t>
            </w:r>
          </w:p>
        </w:tc>
      </w:tr>
      <w:tr w:rsidR="00CB7B6D" w:rsidRPr="008F2623" w:rsidTr="003D2D8C">
        <w:tc>
          <w:tcPr>
            <w:tcW w:w="2281" w:type="dxa"/>
          </w:tcPr>
          <w:p w:rsidR="00CB7B6D" w:rsidRPr="008F2623" w:rsidRDefault="00CB7B6D" w:rsidP="003D2D8C">
            <w:pPr>
              <w:pStyle w:val="TableParagraph"/>
              <w:ind w:left="103" w:right="4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lastRenderedPageBreak/>
              <w:t xml:space="preserve">Działania komunikacyjne </w:t>
            </w:r>
          </w:p>
          <w:p w:rsidR="00CB7B6D" w:rsidRPr="008F2623" w:rsidRDefault="00CB7B6D" w:rsidP="003D2D8C">
            <w:pPr>
              <w:pStyle w:val="TableParagraph"/>
              <w:ind w:left="103" w:right="4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</w:p>
          <w:p w:rsidR="00CB7B6D" w:rsidRPr="008F2623" w:rsidRDefault="00CB7B6D" w:rsidP="003D2D8C">
            <w:pPr>
              <w:pStyle w:val="TableParagraph"/>
              <w:ind w:left="103" w:right="4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(Pytanie badawcze: Jak oceniana jest realizacja planu komunikacji?)</w:t>
            </w:r>
          </w:p>
        </w:tc>
        <w:tc>
          <w:tcPr>
            <w:tcW w:w="1586" w:type="dxa"/>
          </w:tcPr>
          <w:p w:rsidR="00CB7B6D" w:rsidRPr="008F2623" w:rsidRDefault="00CB7B6D" w:rsidP="003D2D8C">
            <w:pPr>
              <w:pStyle w:val="TableParagraph"/>
              <w:ind w:left="103" w:right="16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Zewnętrzni, niezależni eksperci (ocena zewnętrzna) we współpracy z biurem</w:t>
            </w:r>
            <w:r w:rsidRPr="008F2623">
              <w:rPr>
                <w:rFonts w:asciiTheme="minorHAnsi" w:hAnsiTheme="minorHAnsi" w:cstheme="minorHAnsi"/>
                <w:color w:val="000000" w:themeColor="text1"/>
                <w:spacing w:val="-1"/>
                <w:sz w:val="22"/>
                <w:szCs w:val="22"/>
                <w:lang w:val="pl-PL"/>
              </w:rPr>
              <w:t xml:space="preserve"> </w:t>
            </w: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LGD (ocena</w:t>
            </w:r>
            <w:r w:rsidRPr="008F2623">
              <w:rPr>
                <w:rFonts w:asciiTheme="minorHAnsi" w:hAnsiTheme="minorHAnsi" w:cstheme="minorHAnsi"/>
                <w:color w:val="000000" w:themeColor="text1"/>
                <w:spacing w:val="-3"/>
                <w:sz w:val="22"/>
                <w:szCs w:val="22"/>
                <w:lang w:val="pl-PL"/>
              </w:rPr>
              <w:t xml:space="preserve"> </w:t>
            </w: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własna)</w:t>
            </w:r>
          </w:p>
          <w:p w:rsidR="00CB7B6D" w:rsidRPr="008F2623" w:rsidRDefault="00CB7B6D" w:rsidP="003D2D8C">
            <w:pPr>
              <w:pStyle w:val="TableParagraph"/>
              <w:ind w:left="103" w:right="16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</w:p>
        </w:tc>
        <w:tc>
          <w:tcPr>
            <w:tcW w:w="2463" w:type="dxa"/>
          </w:tcPr>
          <w:p w:rsidR="00CB7B6D" w:rsidRPr="008F2623" w:rsidRDefault="00CB7B6D" w:rsidP="00CB7B6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22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analiza dokumentacji z monitoringu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22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warsztaty ewaluacyjne ze społecznością lokalną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22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badania ankietowe (np. CAWI, CATI)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22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zogniskowane wywiady grupowe z przedstawicielami LGD i społeczności lokalnej 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22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wywiady indywidualne z przedstawicielami LGD i społeczności lokalnej</w:t>
            </w:r>
          </w:p>
        </w:tc>
        <w:tc>
          <w:tcPr>
            <w:tcW w:w="3875" w:type="dxa"/>
          </w:tcPr>
          <w:p w:rsidR="00CB7B6D" w:rsidRPr="008F2623" w:rsidRDefault="00CB7B6D" w:rsidP="003D2D8C">
            <w:pPr>
              <w:pStyle w:val="TableParagraph"/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ewaluacja </w:t>
            </w:r>
            <w:proofErr w:type="spellStart"/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mid</w:t>
            </w:r>
            <w:proofErr w:type="spellEnd"/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 - term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ocena efektywności i jakości prowadzonych działań komunikacyjnych 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ocena akceptacji przez społeczność lokalną przyjętych działań komunikacyjnych i zastosowanych środków przekazu 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ocena stopnia osiągania założonych dla planu komunikacji celów i wskaźników </w:t>
            </w:r>
          </w:p>
          <w:p w:rsidR="00CB7B6D" w:rsidRPr="008F2623" w:rsidRDefault="00CB7B6D" w:rsidP="003D2D8C">
            <w:pPr>
              <w:pStyle w:val="TableParagraph"/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ewaluacja ex – post 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ocena akceptacji przez społeczność lokalną zastosowanych działań komunikacyjnych i środków przekazu 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ocena stopnia osiągania założonych dla planu komunikacji celów i wskaźników </w:t>
            </w:r>
          </w:p>
          <w:p w:rsidR="00CB7B6D" w:rsidRPr="008F2623" w:rsidRDefault="00CB7B6D" w:rsidP="003D2D8C">
            <w:pPr>
              <w:pStyle w:val="TableParagraph"/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</w:p>
        </w:tc>
      </w:tr>
      <w:tr w:rsidR="00CB7B6D" w:rsidRPr="008F2623" w:rsidTr="003D2D8C">
        <w:tc>
          <w:tcPr>
            <w:tcW w:w="2281" w:type="dxa"/>
          </w:tcPr>
          <w:p w:rsidR="00CB7B6D" w:rsidRPr="008F2623" w:rsidRDefault="00CB7B6D" w:rsidP="003D2D8C">
            <w:pPr>
              <w:pStyle w:val="TableParagraph"/>
              <w:ind w:left="103" w:right="4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Wpływ na rozwój </w:t>
            </w:r>
            <w:proofErr w:type="spellStart"/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społeczno</w:t>
            </w:r>
            <w:proofErr w:type="spellEnd"/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 – ekonomiczny obszaru</w:t>
            </w:r>
          </w:p>
          <w:p w:rsidR="00CB7B6D" w:rsidRPr="008F2623" w:rsidRDefault="00CB7B6D" w:rsidP="003D2D8C">
            <w:pPr>
              <w:pStyle w:val="TableParagraph"/>
              <w:ind w:left="103" w:right="4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</w:p>
          <w:p w:rsidR="00CB7B6D" w:rsidRPr="008F2623" w:rsidRDefault="00CB7B6D" w:rsidP="003D2D8C">
            <w:pPr>
              <w:pStyle w:val="TableParagraph"/>
              <w:ind w:left="103" w:right="4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(Pytanie badawcze: W jakim stopniu aktywność LGD, </w:t>
            </w: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lastRenderedPageBreak/>
              <w:t>w tym wydatkowanie środków w ramach wdrażania LSR, wpłynęła na rozwój obszaru ?)</w:t>
            </w:r>
          </w:p>
          <w:p w:rsidR="00CB7B6D" w:rsidRPr="008F2623" w:rsidRDefault="00CB7B6D" w:rsidP="003D2D8C">
            <w:pPr>
              <w:pStyle w:val="TableParagraph"/>
              <w:ind w:left="103" w:right="4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</w:p>
        </w:tc>
        <w:tc>
          <w:tcPr>
            <w:tcW w:w="1586" w:type="dxa"/>
          </w:tcPr>
          <w:p w:rsidR="00CB7B6D" w:rsidRPr="008F2623" w:rsidRDefault="00CB7B6D" w:rsidP="003D2D8C">
            <w:pPr>
              <w:pStyle w:val="TableParagraph"/>
              <w:ind w:left="103" w:right="16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lastRenderedPageBreak/>
              <w:t>Zewnętrzni, niezależni eksperci (ocena zewnętrzna) we współpracy z biurem</w:t>
            </w:r>
            <w:r w:rsidRPr="008F2623">
              <w:rPr>
                <w:rFonts w:asciiTheme="minorHAnsi" w:hAnsiTheme="minorHAnsi" w:cstheme="minorHAnsi"/>
                <w:color w:val="000000" w:themeColor="text1"/>
                <w:spacing w:val="-1"/>
                <w:sz w:val="22"/>
                <w:szCs w:val="22"/>
                <w:lang w:val="pl-PL"/>
              </w:rPr>
              <w:t xml:space="preserve"> </w:t>
            </w: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LGD (ocena</w:t>
            </w:r>
            <w:r w:rsidRPr="008F2623">
              <w:rPr>
                <w:rFonts w:asciiTheme="minorHAnsi" w:hAnsiTheme="minorHAnsi" w:cstheme="minorHAnsi"/>
                <w:color w:val="000000" w:themeColor="text1"/>
                <w:spacing w:val="-3"/>
                <w:sz w:val="22"/>
                <w:szCs w:val="22"/>
                <w:lang w:val="pl-PL"/>
              </w:rPr>
              <w:t xml:space="preserve"> </w:t>
            </w: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własna)</w:t>
            </w:r>
          </w:p>
          <w:p w:rsidR="00CB7B6D" w:rsidRPr="008F2623" w:rsidRDefault="00CB7B6D" w:rsidP="003D2D8C">
            <w:pPr>
              <w:pStyle w:val="TableParagraph"/>
              <w:ind w:left="103" w:right="16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</w:p>
        </w:tc>
        <w:tc>
          <w:tcPr>
            <w:tcW w:w="2463" w:type="dxa"/>
          </w:tcPr>
          <w:p w:rsidR="00CB7B6D" w:rsidRPr="008F2623" w:rsidRDefault="00CB7B6D" w:rsidP="00CB7B6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22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lastRenderedPageBreak/>
              <w:t>analiza dokumentacji z monitoringu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22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warsztaty ewaluacyjne z społecznością lokalną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22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badania ankietowe (np. CAWI, CATI)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22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lastRenderedPageBreak/>
              <w:t xml:space="preserve">zogniskowane wywiady grupowe z przedstawicielami LGD i społeczności lokalnej 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22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wywiady indywidualne z przedstawicielami LGD i społeczności lokalnej</w:t>
            </w:r>
          </w:p>
        </w:tc>
        <w:tc>
          <w:tcPr>
            <w:tcW w:w="3875" w:type="dxa"/>
          </w:tcPr>
          <w:p w:rsidR="00CB7B6D" w:rsidRPr="008F2623" w:rsidRDefault="00CB7B6D" w:rsidP="003D2D8C">
            <w:pPr>
              <w:pStyle w:val="TableParagraph"/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lastRenderedPageBreak/>
              <w:t xml:space="preserve">ewaluacja </w:t>
            </w:r>
            <w:proofErr w:type="spellStart"/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mid</w:t>
            </w:r>
            <w:proofErr w:type="spellEnd"/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 - term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ocena wpływu wydatkowanych przez LGD środków na </w:t>
            </w:r>
            <w:proofErr w:type="spellStart"/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społeczno</w:t>
            </w:r>
            <w:proofErr w:type="spellEnd"/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 – ekonomiczny rozwój obszaru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ocena efektywności wydatkowania środków 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lastRenderedPageBreak/>
              <w:t xml:space="preserve">ocena stopnia rozpoznawalności wspieranych przez LGD działań pośród lokalnej społeczności </w:t>
            </w:r>
          </w:p>
          <w:p w:rsidR="00CB7B6D" w:rsidRPr="008F2623" w:rsidRDefault="00CB7B6D" w:rsidP="003D2D8C">
            <w:pPr>
              <w:pStyle w:val="TableParagraph"/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ewaluacja ex – post 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ocena akceptacji przez społeczność lokalną zastosowanych działań komunikacyjnych i środków przekazu </w:t>
            </w:r>
          </w:p>
          <w:p w:rsidR="00CB7B6D" w:rsidRPr="008F2623" w:rsidRDefault="00CB7B6D" w:rsidP="00CB7B6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8F26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ocena stopnia osiągania założonych dla planu komunikacji celów i wskaźników </w:t>
            </w:r>
          </w:p>
          <w:p w:rsidR="00CB7B6D" w:rsidRPr="008F2623" w:rsidRDefault="00CB7B6D" w:rsidP="003D2D8C">
            <w:pPr>
              <w:pStyle w:val="TableParagraph"/>
              <w:tabs>
                <w:tab w:val="left" w:pos="411"/>
              </w:tabs>
              <w:ind w:right="10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</w:p>
        </w:tc>
      </w:tr>
    </w:tbl>
    <w:p w:rsidR="00736B7E" w:rsidRDefault="00736B7E">
      <w:bookmarkStart w:id="0" w:name="_GoBack"/>
      <w:bookmarkEnd w:id="0"/>
    </w:p>
    <w:sectPr w:rsidR="00736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129CC"/>
    <w:multiLevelType w:val="hybridMultilevel"/>
    <w:tmpl w:val="7A963C96"/>
    <w:lvl w:ilvl="0" w:tplc="B596D2D4">
      <w:start w:val="1"/>
      <w:numFmt w:val="bullet"/>
      <w:lvlText w:val=""/>
      <w:lvlJc w:val="left"/>
      <w:pPr>
        <w:ind w:left="411" w:hanging="308"/>
      </w:pPr>
      <w:rPr>
        <w:rFonts w:ascii="Symbol" w:eastAsia="Symbol" w:hAnsi="Symbol" w:hint="default"/>
        <w:w w:val="100"/>
        <w:sz w:val="22"/>
        <w:szCs w:val="22"/>
      </w:rPr>
    </w:lvl>
    <w:lvl w:ilvl="1" w:tplc="8B48CF8E">
      <w:start w:val="1"/>
      <w:numFmt w:val="bullet"/>
      <w:lvlText w:val="•"/>
      <w:lvlJc w:val="left"/>
      <w:pPr>
        <w:ind w:left="585" w:hanging="308"/>
      </w:pPr>
      <w:rPr>
        <w:rFonts w:hint="default"/>
      </w:rPr>
    </w:lvl>
    <w:lvl w:ilvl="2" w:tplc="FEBE6E1C">
      <w:start w:val="1"/>
      <w:numFmt w:val="bullet"/>
      <w:lvlText w:val="•"/>
      <w:lvlJc w:val="left"/>
      <w:pPr>
        <w:ind w:left="751" w:hanging="308"/>
      </w:pPr>
      <w:rPr>
        <w:rFonts w:hint="default"/>
      </w:rPr>
    </w:lvl>
    <w:lvl w:ilvl="3" w:tplc="8C1216AE">
      <w:start w:val="1"/>
      <w:numFmt w:val="bullet"/>
      <w:lvlText w:val="•"/>
      <w:lvlJc w:val="left"/>
      <w:pPr>
        <w:ind w:left="916" w:hanging="308"/>
      </w:pPr>
      <w:rPr>
        <w:rFonts w:hint="default"/>
      </w:rPr>
    </w:lvl>
    <w:lvl w:ilvl="4" w:tplc="7F86BE10">
      <w:start w:val="1"/>
      <w:numFmt w:val="bullet"/>
      <w:lvlText w:val="•"/>
      <w:lvlJc w:val="left"/>
      <w:pPr>
        <w:ind w:left="1082" w:hanging="308"/>
      </w:pPr>
      <w:rPr>
        <w:rFonts w:hint="default"/>
      </w:rPr>
    </w:lvl>
    <w:lvl w:ilvl="5" w:tplc="DD06B826">
      <w:start w:val="1"/>
      <w:numFmt w:val="bullet"/>
      <w:lvlText w:val="•"/>
      <w:lvlJc w:val="left"/>
      <w:pPr>
        <w:ind w:left="1248" w:hanging="308"/>
      </w:pPr>
      <w:rPr>
        <w:rFonts w:hint="default"/>
      </w:rPr>
    </w:lvl>
    <w:lvl w:ilvl="6" w:tplc="15AE315A">
      <w:start w:val="1"/>
      <w:numFmt w:val="bullet"/>
      <w:lvlText w:val="•"/>
      <w:lvlJc w:val="left"/>
      <w:pPr>
        <w:ind w:left="1413" w:hanging="308"/>
      </w:pPr>
      <w:rPr>
        <w:rFonts w:hint="default"/>
      </w:rPr>
    </w:lvl>
    <w:lvl w:ilvl="7" w:tplc="97BEE800">
      <w:start w:val="1"/>
      <w:numFmt w:val="bullet"/>
      <w:lvlText w:val="•"/>
      <w:lvlJc w:val="left"/>
      <w:pPr>
        <w:ind w:left="1579" w:hanging="308"/>
      </w:pPr>
      <w:rPr>
        <w:rFonts w:hint="default"/>
      </w:rPr>
    </w:lvl>
    <w:lvl w:ilvl="8" w:tplc="D09805F2">
      <w:start w:val="1"/>
      <w:numFmt w:val="bullet"/>
      <w:lvlText w:val="•"/>
      <w:lvlJc w:val="left"/>
      <w:pPr>
        <w:ind w:left="1745" w:hanging="308"/>
      </w:pPr>
      <w:rPr>
        <w:rFonts w:hint="default"/>
      </w:rPr>
    </w:lvl>
  </w:abstractNum>
  <w:abstractNum w:abstractNumId="1">
    <w:nsid w:val="3D19308A"/>
    <w:multiLevelType w:val="hybridMultilevel"/>
    <w:tmpl w:val="B81ED31E"/>
    <w:lvl w:ilvl="0" w:tplc="C382DCD0">
      <w:start w:val="1"/>
      <w:numFmt w:val="bullet"/>
      <w:lvlText w:val=""/>
      <w:lvlJc w:val="left"/>
      <w:pPr>
        <w:ind w:left="408" w:hanging="276"/>
      </w:pPr>
      <w:rPr>
        <w:rFonts w:ascii="Symbol" w:eastAsia="Symbol" w:hAnsi="Symbol" w:hint="default"/>
        <w:w w:val="100"/>
        <w:sz w:val="22"/>
        <w:szCs w:val="22"/>
      </w:rPr>
    </w:lvl>
    <w:lvl w:ilvl="1" w:tplc="D3F02524">
      <w:start w:val="1"/>
      <w:numFmt w:val="bullet"/>
      <w:lvlText w:val="•"/>
      <w:lvlJc w:val="left"/>
      <w:pPr>
        <w:ind w:left="570" w:hanging="276"/>
      </w:pPr>
      <w:rPr>
        <w:rFonts w:hint="default"/>
      </w:rPr>
    </w:lvl>
    <w:lvl w:ilvl="2" w:tplc="3B3034E2">
      <w:start w:val="1"/>
      <w:numFmt w:val="bullet"/>
      <w:lvlText w:val="•"/>
      <w:lvlJc w:val="left"/>
      <w:pPr>
        <w:ind w:left="741" w:hanging="276"/>
      </w:pPr>
      <w:rPr>
        <w:rFonts w:hint="default"/>
      </w:rPr>
    </w:lvl>
    <w:lvl w:ilvl="3" w:tplc="35B4B274">
      <w:start w:val="1"/>
      <w:numFmt w:val="bullet"/>
      <w:lvlText w:val="•"/>
      <w:lvlJc w:val="left"/>
      <w:pPr>
        <w:ind w:left="911" w:hanging="276"/>
      </w:pPr>
      <w:rPr>
        <w:rFonts w:hint="default"/>
      </w:rPr>
    </w:lvl>
    <w:lvl w:ilvl="4" w:tplc="B2EC8A84">
      <w:start w:val="1"/>
      <w:numFmt w:val="bullet"/>
      <w:lvlText w:val="•"/>
      <w:lvlJc w:val="left"/>
      <w:pPr>
        <w:ind w:left="1082" w:hanging="276"/>
      </w:pPr>
      <w:rPr>
        <w:rFonts w:hint="default"/>
      </w:rPr>
    </w:lvl>
    <w:lvl w:ilvl="5" w:tplc="6B6C6C7C">
      <w:start w:val="1"/>
      <w:numFmt w:val="bullet"/>
      <w:lvlText w:val="•"/>
      <w:lvlJc w:val="left"/>
      <w:pPr>
        <w:ind w:left="1252" w:hanging="276"/>
      </w:pPr>
      <w:rPr>
        <w:rFonts w:hint="default"/>
      </w:rPr>
    </w:lvl>
    <w:lvl w:ilvl="6" w:tplc="4CCA7030">
      <w:start w:val="1"/>
      <w:numFmt w:val="bullet"/>
      <w:lvlText w:val="•"/>
      <w:lvlJc w:val="left"/>
      <w:pPr>
        <w:ind w:left="1423" w:hanging="276"/>
      </w:pPr>
      <w:rPr>
        <w:rFonts w:hint="default"/>
      </w:rPr>
    </w:lvl>
    <w:lvl w:ilvl="7" w:tplc="4EC8DE74">
      <w:start w:val="1"/>
      <w:numFmt w:val="bullet"/>
      <w:lvlText w:val="•"/>
      <w:lvlJc w:val="left"/>
      <w:pPr>
        <w:ind w:left="1593" w:hanging="276"/>
      </w:pPr>
      <w:rPr>
        <w:rFonts w:hint="default"/>
      </w:rPr>
    </w:lvl>
    <w:lvl w:ilvl="8" w:tplc="AE06C134">
      <w:start w:val="1"/>
      <w:numFmt w:val="bullet"/>
      <w:lvlText w:val="•"/>
      <w:lvlJc w:val="left"/>
      <w:pPr>
        <w:ind w:left="1764" w:hanging="276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3A0"/>
    <w:rsid w:val="001723A0"/>
    <w:rsid w:val="00736B7E"/>
    <w:rsid w:val="00CB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B46D4B-394D-4624-ACC6-1BB8A61EC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7B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CB7B6D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B7B6D"/>
    <w:rPr>
      <w:rFonts w:ascii="Times New Roman" w:eastAsia="Lucida Sans Unicode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CB7B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B7B6D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1242</Words>
  <Characters>7457</Characters>
  <Application>Microsoft Office Word</Application>
  <DocSecurity>0</DocSecurity>
  <Lines>62</Lines>
  <Paragraphs>17</Paragraphs>
  <ScaleCrop>false</ScaleCrop>
  <Company>HP</Company>
  <LinksUpToDate>false</LinksUpToDate>
  <CharactersWithSpaces>8682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2019-10-07T11:12:00Z</dcterms:created>
  <dcterms:modified xsi:type="dcterms:W3CDTF">2019-10-07T11:12:00Z</dcterms:modified>
</cp:coreProperties>
</file>